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05"/>
        <w:gridCol w:w="1113"/>
        <w:gridCol w:w="725"/>
      </w:tblGrid>
      <w:tr w:rsidR="001E708E" w:rsidRPr="001E708E" w14:paraId="7871B268" w14:textId="77777777" w:rsidTr="00077E4A"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BCD296" w14:textId="77777777" w:rsidR="001E708E" w:rsidRPr="001E708E" w:rsidRDefault="001E708E" w:rsidP="00077E4A">
            <w:pPr>
              <w:pStyle w:val="Titre1"/>
              <w:spacing w:after="120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bookmarkStart w:id="0" w:name="_Hlk49811959"/>
            <w:r w:rsidRPr="001E708E">
              <w:rPr>
                <w:rFonts w:cs="Arial"/>
                <w:sz w:val="28"/>
                <w:szCs w:val="18"/>
                <w:lang w:eastAsia="en-US"/>
              </w:rPr>
              <w:t>Chapitre 19 – Plan de financement et mode de financement</w:t>
            </w:r>
          </w:p>
          <w:p w14:paraId="0AE7C4B3" w14:textId="77777777" w:rsidR="001E708E" w:rsidRPr="001E708E" w:rsidRDefault="001E708E" w:rsidP="00077E4A">
            <w:pPr>
              <w:pStyle w:val="Titre1"/>
              <w:spacing w:after="120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r w:rsidRPr="001E708E">
              <w:rPr>
                <w:rFonts w:cs="Arial"/>
                <w:sz w:val="28"/>
                <w:szCs w:val="18"/>
                <w:lang w:eastAsia="en-US"/>
              </w:rPr>
              <w:t>Bilan de compétences</w:t>
            </w:r>
          </w:p>
        </w:tc>
      </w:tr>
      <w:tr w:rsidR="001E708E" w14:paraId="2381DB1C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D64681" w14:textId="77777777" w:rsidR="001E708E" w:rsidRDefault="001E708E" w:rsidP="001E708E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5B8D1F" w14:textId="77777777" w:rsidR="001E708E" w:rsidRDefault="001E708E" w:rsidP="001E708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6A4191F6" w14:textId="77777777" w:rsidR="001E708E" w:rsidRDefault="001E708E" w:rsidP="001E708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8970F1" w14:textId="77777777" w:rsidR="001E708E" w:rsidRDefault="001E708E" w:rsidP="001E708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3BEC0F0" w14:textId="77777777" w:rsidR="001E708E" w:rsidRDefault="001E708E" w:rsidP="001E708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FCACE7" w14:textId="77777777" w:rsidR="001E708E" w:rsidRDefault="001E708E" w:rsidP="001E708E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1E708E" w14:paraId="101D1B64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75B2" w14:textId="77777777" w:rsidR="001E708E" w:rsidRPr="00C82A17" w:rsidRDefault="001E708E" w:rsidP="00077E4A">
            <w:pPr>
              <w:spacing w:after="120"/>
              <w:rPr>
                <w:rFonts w:cstheme="minorHAnsi"/>
              </w:rPr>
            </w:pPr>
            <w:r w:rsidRPr="00C82A17">
              <w:rPr>
                <w:rFonts w:cstheme="minorHAnsi"/>
              </w:rPr>
              <w:t>Je sais calculer les flux nets de trésorerie</w:t>
            </w:r>
            <w:r>
              <w:rPr>
                <w:rFonts w:cstheme="minorHAnsi"/>
              </w:rPr>
              <w:t xml:space="preserve"> d’un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  <w:sz w:val="24"/>
                </w:rPr>
                <w:id w:val="474959541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13142B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  <w:sz w:val="24"/>
                </w:rPr>
                <w:id w:val="1967309730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F97BAE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  <w:sz w:val="24"/>
                </w:rPr>
                <w:id w:val="-611894514"/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0A95AE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5624DFC1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373" w14:textId="77777777" w:rsidR="001E708E" w:rsidRPr="00C82A17" w:rsidRDefault="001E708E" w:rsidP="00077E4A">
            <w:pPr>
              <w:spacing w:after="120"/>
              <w:rPr>
                <w:rFonts w:cstheme="minorHAnsi"/>
              </w:rPr>
            </w:pPr>
            <w:r w:rsidRPr="00C82A17">
              <w:rPr>
                <w:rFonts w:cstheme="minorHAnsi"/>
              </w:rPr>
              <w:t>Je sais analyser un flux net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  <w:sz w:val="24"/>
                </w:rPr>
                <w:id w:val="934472552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AFAE7D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  <w:sz w:val="24"/>
                </w:rPr>
                <w:id w:val="-2072028628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C5D7D6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  <w:sz w:val="24"/>
                </w:rPr>
                <w:id w:val="1463609988"/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F61233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1531D47B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5EA" w14:textId="77777777" w:rsidR="001E708E" w:rsidRPr="00C82A17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calculer la capacité d’autofinancement d’un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5878702"/>
          </w:sdtPr>
          <w:sdtContent>
            <w:sdt>
              <w:sdtPr>
                <w:rPr>
                  <w:rFonts w:cstheme="minorHAnsi"/>
                  <w:sz w:val="24"/>
                </w:rPr>
                <w:id w:val="-121851446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2353F0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34224955"/>
          </w:sdtPr>
          <w:sdtContent>
            <w:sdt>
              <w:sdtPr>
                <w:rPr>
                  <w:rFonts w:cstheme="minorHAnsi"/>
                  <w:sz w:val="24"/>
                </w:rPr>
                <w:id w:val="-695619917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580789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8950229"/>
          </w:sdtPr>
          <w:sdtContent>
            <w:sdt>
              <w:sdtPr>
                <w:rPr>
                  <w:rFonts w:cstheme="minorHAnsi"/>
                  <w:sz w:val="24"/>
                </w:rPr>
                <w:id w:val="330415579"/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25FB98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7A08025E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97E" w14:textId="77777777" w:rsidR="001E708E" w:rsidRPr="00C82A17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choisir entre 2 investissements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F76334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A57FDC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26D6B6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2B3A8900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2E7" w14:textId="77777777" w:rsidR="001E708E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J’identifie les différentes modes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0094299"/>
          </w:sdtPr>
          <w:sdtContent>
            <w:sdt>
              <w:sdtPr>
                <w:rPr>
                  <w:rFonts w:cstheme="minorHAnsi"/>
                  <w:sz w:val="24"/>
                </w:rPr>
                <w:id w:val="12671948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5A9A0C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45694734"/>
          </w:sdtPr>
          <w:sdtContent>
            <w:sdt>
              <w:sdtPr>
                <w:rPr>
                  <w:rFonts w:cstheme="minorHAnsi"/>
                  <w:sz w:val="24"/>
                </w:rPr>
                <w:id w:val="-20398173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D485B0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73653470"/>
          </w:sdtPr>
          <w:sdtContent>
            <w:sdt>
              <w:sdtPr>
                <w:rPr>
                  <w:rFonts w:cstheme="minorHAnsi"/>
                  <w:sz w:val="24"/>
                </w:rPr>
                <w:id w:val="18414193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19AE25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2C653B62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A61" w14:textId="77777777" w:rsidR="001E708E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d’un emprunt à amortissements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1124629"/>
          </w:sdtPr>
          <w:sdtContent>
            <w:sdt>
              <w:sdtPr>
                <w:rPr>
                  <w:rFonts w:cstheme="minorHAnsi"/>
                  <w:sz w:val="24"/>
                </w:rPr>
                <w:id w:val="-4988875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17B316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4891694"/>
          </w:sdtPr>
          <w:sdtContent>
            <w:sdt>
              <w:sdtPr>
                <w:rPr>
                  <w:rFonts w:cstheme="minorHAnsi"/>
                  <w:sz w:val="24"/>
                </w:rPr>
                <w:id w:val="579803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3E129C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16872079"/>
          </w:sdtPr>
          <w:sdtContent>
            <w:sdt>
              <w:sdtPr>
                <w:rPr>
                  <w:rFonts w:cstheme="minorHAnsi"/>
                  <w:sz w:val="24"/>
                </w:rPr>
                <w:id w:val="12160054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5CA650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58920229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CDE" w14:textId="77777777" w:rsidR="001E708E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d’un emprunt à annuités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9070901"/>
          </w:sdtPr>
          <w:sdtContent>
            <w:sdt>
              <w:sdtPr>
                <w:rPr>
                  <w:rFonts w:cstheme="minorHAnsi"/>
                  <w:sz w:val="24"/>
                </w:rPr>
                <w:id w:val="9704068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5D0851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2782735"/>
          </w:sdtPr>
          <w:sdtContent>
            <w:sdt>
              <w:sdtPr>
                <w:rPr>
                  <w:rFonts w:cstheme="minorHAnsi"/>
                  <w:sz w:val="24"/>
                </w:rPr>
                <w:id w:val="572087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14D2D5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0966956"/>
          </w:sdtPr>
          <w:sdtContent>
            <w:sdt>
              <w:sdtPr>
                <w:rPr>
                  <w:rFonts w:cstheme="minorHAnsi"/>
                  <w:sz w:val="24"/>
                </w:rPr>
                <w:id w:val="-12281483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E91331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209D36CB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40B" w14:textId="77777777" w:rsidR="001E708E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calculer le coût d’un crédit-bail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theme="minorHAnsi"/>
                  <w:sz w:val="24"/>
                </w:rPr>
                <w:id w:val="-147505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92E271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theme="minorHAnsi"/>
                  <w:sz w:val="24"/>
                </w:rPr>
                <w:id w:val="3552433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05DA0C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sdt>
              <w:sdtPr>
                <w:rPr>
                  <w:rFonts w:cstheme="minorHAnsi"/>
                  <w:sz w:val="24"/>
                </w:rPr>
                <w:id w:val="18050392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8AE5C3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E708E" w14:paraId="16367130" w14:textId="77777777" w:rsidTr="00077E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220" w14:textId="77777777" w:rsidR="001E708E" w:rsidRDefault="001E708E" w:rsidP="00077E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faire un plan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theme="minorHAnsi"/>
                  <w:sz w:val="24"/>
                </w:rPr>
                <w:id w:val="13044301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C9014C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theme="minorHAnsi"/>
                  <w:sz w:val="24"/>
                </w:rPr>
                <w:id w:val="1490332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439B20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theme="minorHAnsi"/>
                  <w:sz w:val="24"/>
                </w:rPr>
                <w:id w:val="21224095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A2DE49" w14:textId="77777777" w:rsidR="001E708E" w:rsidRDefault="001E708E" w:rsidP="00077E4A">
                    <w:pPr>
                      <w:spacing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1A0E9AC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bookmarkEnd w:id="0"/>
    <w:p w14:paraId="55313DE8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p w14:paraId="5D20BFA0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p w14:paraId="4C644EDE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p w14:paraId="3F326A26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p w14:paraId="0C1F02EF" w14:textId="77777777" w:rsidR="001E708E" w:rsidRDefault="001E708E" w:rsidP="001E708E">
      <w:pPr>
        <w:rPr>
          <w:rFonts w:ascii="Estrangelo Edessa" w:hAnsi="Estrangelo Edessa" w:cs="Estrangelo Edessa"/>
          <w:sz w:val="18"/>
          <w:szCs w:val="18"/>
        </w:rPr>
      </w:pPr>
    </w:p>
    <w:p w14:paraId="68A5B0E8" w14:textId="77777777" w:rsidR="007156EB" w:rsidRDefault="007156EB"/>
    <w:sectPr w:rsidR="007156EB" w:rsidSect="00CF64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69"/>
    <w:rsid w:val="001E708E"/>
    <w:rsid w:val="0051571F"/>
    <w:rsid w:val="007156EB"/>
    <w:rsid w:val="00727469"/>
    <w:rsid w:val="00CF643A"/>
    <w:rsid w:val="00D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411"/>
  <w15:chartTrackingRefBased/>
  <w15:docId w15:val="{409A0FC8-0AB1-41D5-8713-24C094E0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6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7469"/>
    <w:pPr>
      <w:keepNext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27469"/>
    <w:rPr>
      <w:rFonts w:ascii="Arial" w:eastAsia="Times New Roman" w:hAnsi="Arial" w:cs="Times New Roman"/>
      <w:b/>
      <w:bCs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7274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7469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rsid w:val="00727469"/>
    <w:pPr>
      <w:tabs>
        <w:tab w:val="left" w:pos="720"/>
      </w:tabs>
      <w:overflowPunct/>
      <w:autoSpaceDE/>
      <w:autoSpaceDN/>
      <w:adjustRightInd/>
      <w:spacing w:line="240" w:lineRule="atLeast"/>
      <w:jc w:val="both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2015-11-30T10:36:00Z</dcterms:created>
  <dcterms:modified xsi:type="dcterms:W3CDTF">2024-04-27T22:06:00Z</dcterms:modified>
</cp:coreProperties>
</file>