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2" w:type="dxa"/>
        <w:shd w:val="clear" w:color="auto" w:fill="92D050"/>
        <w:tblLook w:val="04A0" w:firstRow="1" w:lastRow="0" w:firstColumn="1" w:lastColumn="0" w:noHBand="0" w:noVBand="1"/>
      </w:tblPr>
      <w:tblGrid>
        <w:gridCol w:w="1809"/>
        <w:gridCol w:w="6550"/>
        <w:gridCol w:w="1703"/>
      </w:tblGrid>
      <w:tr w:rsidR="00C90F05" w14:paraId="20CBBCEE" w14:textId="77777777" w:rsidTr="00DC5FF0">
        <w:tc>
          <w:tcPr>
            <w:tcW w:w="8359" w:type="dxa"/>
            <w:gridSpan w:val="2"/>
            <w:shd w:val="clear" w:color="auto" w:fill="92D050"/>
            <w:vAlign w:val="center"/>
          </w:tcPr>
          <w:p w14:paraId="629C8930" w14:textId="77777777" w:rsidR="00C90F05" w:rsidRPr="00772748" w:rsidRDefault="00C90F05" w:rsidP="00F22B21">
            <w:pPr>
              <w:spacing w:before="120" w:after="120"/>
              <w:jc w:val="center"/>
              <w:rPr>
                <w:b/>
                <w:bCs/>
              </w:rPr>
            </w:pPr>
            <w:r w:rsidRPr="00772748">
              <w:rPr>
                <w:b/>
                <w:bCs/>
                <w:sz w:val="28"/>
                <w:szCs w:val="28"/>
              </w:rPr>
              <w:t xml:space="preserve">Mission </w:t>
            </w:r>
            <w:r>
              <w:rPr>
                <w:b/>
                <w:bCs/>
                <w:sz w:val="28"/>
                <w:szCs w:val="28"/>
              </w:rPr>
              <w:t>04</w:t>
            </w:r>
            <w:r w:rsidRPr="00772748">
              <w:rPr>
                <w:b/>
                <w:bCs/>
                <w:sz w:val="28"/>
                <w:szCs w:val="28"/>
              </w:rPr>
              <w:t xml:space="preserve"> </w:t>
            </w:r>
            <w:r>
              <w:rPr>
                <w:b/>
                <w:bCs/>
                <w:sz w:val="28"/>
                <w:szCs w:val="28"/>
              </w:rPr>
              <w:t>–</w:t>
            </w:r>
            <w:r w:rsidRPr="00772748">
              <w:rPr>
                <w:b/>
                <w:bCs/>
                <w:sz w:val="28"/>
                <w:szCs w:val="28"/>
              </w:rPr>
              <w:t xml:space="preserve"> </w:t>
            </w:r>
            <w:r>
              <w:rPr>
                <w:b/>
                <w:bCs/>
                <w:sz w:val="28"/>
                <w:szCs w:val="28"/>
              </w:rPr>
              <w:t>Réaliser le diagnostic d’une entreprise</w:t>
            </w:r>
          </w:p>
        </w:tc>
        <w:tc>
          <w:tcPr>
            <w:tcW w:w="1703" w:type="dxa"/>
            <w:shd w:val="clear" w:color="auto" w:fill="92D050"/>
          </w:tcPr>
          <w:p w14:paraId="2A47D539" w14:textId="47114166" w:rsidR="00C90F05" w:rsidRDefault="00DC5FF0" w:rsidP="00F22B21">
            <w:pPr>
              <w:jc w:val="left"/>
              <w:rPr>
                <w:b/>
              </w:rPr>
            </w:pPr>
            <w:r>
              <w:rPr>
                <w:b/>
                <w:noProof/>
                <w:color w:val="262626" w:themeColor="text1" w:themeTint="D9"/>
                <w:sz w:val="36"/>
                <w:szCs w:val="36"/>
              </w:rPr>
              <w:drawing>
                <wp:inline distT="0" distB="0" distL="0" distR="0" wp14:anchorId="7C06C8CF" wp14:editId="2B52967A">
                  <wp:extent cx="922088" cy="900000"/>
                  <wp:effectExtent l="0" t="0" r="0" b="0"/>
                  <wp:docPr id="874580370" name="Image 1" descr="Une image contenant logo, Emblème, Mar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93465" name="Image 1" descr="Une image contenant logo, Emblème, Marque, symbol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2088" cy="900000"/>
                          </a:xfrm>
                          <a:prstGeom prst="rect">
                            <a:avLst/>
                          </a:prstGeom>
                        </pic:spPr>
                      </pic:pic>
                    </a:graphicData>
                  </a:graphic>
                </wp:inline>
              </w:drawing>
            </w:r>
          </w:p>
        </w:tc>
      </w:tr>
      <w:tr w:rsidR="00C90F05" w:rsidRPr="00772748" w14:paraId="006B2A90" w14:textId="77777777" w:rsidTr="00DC5FF0">
        <w:tc>
          <w:tcPr>
            <w:tcW w:w="1809" w:type="dxa"/>
            <w:shd w:val="clear" w:color="auto" w:fill="92D050"/>
            <w:vAlign w:val="center"/>
          </w:tcPr>
          <w:p w14:paraId="431BCC67" w14:textId="218B9AB2" w:rsidR="00C90F05" w:rsidRPr="00772748" w:rsidRDefault="00C90F05" w:rsidP="00F22B21">
            <w:pPr>
              <w:jc w:val="center"/>
              <w:rPr>
                <w:bCs/>
              </w:rPr>
            </w:pPr>
            <w:r w:rsidRPr="00772748">
              <w:rPr>
                <w:b/>
              </w:rPr>
              <w:t>Durée</w:t>
            </w:r>
            <w:r w:rsidRPr="00772748">
              <w:rPr>
                <w:bCs/>
              </w:rPr>
              <w:t xml:space="preserve"> : </w:t>
            </w:r>
            <w:r>
              <w:rPr>
                <w:bCs/>
              </w:rPr>
              <w:t xml:space="preserve">1 h </w:t>
            </w:r>
            <w:r w:rsidR="00CE3158">
              <w:rPr>
                <w:bCs/>
              </w:rPr>
              <w:t>2</w:t>
            </w:r>
            <w:r>
              <w:rPr>
                <w:bCs/>
              </w:rPr>
              <w:t>0</w:t>
            </w:r>
            <w:r w:rsidRPr="00772748">
              <w:rPr>
                <w:bCs/>
              </w:rPr>
              <w:t>’</w:t>
            </w:r>
          </w:p>
        </w:tc>
        <w:tc>
          <w:tcPr>
            <w:tcW w:w="6550" w:type="dxa"/>
            <w:shd w:val="clear" w:color="auto" w:fill="92D050"/>
            <w:vAlign w:val="center"/>
          </w:tcPr>
          <w:p w14:paraId="1C7D725F" w14:textId="647A8B6E" w:rsidR="00C90F05" w:rsidRPr="00772748" w:rsidRDefault="00DC5FF0" w:rsidP="00F22B21">
            <w:pPr>
              <w:jc w:val="center"/>
              <w:rPr>
                <w:bCs/>
              </w:rPr>
            </w:pPr>
            <w:r>
              <w:rPr>
                <w:noProof/>
              </w:rPr>
              <w:drawing>
                <wp:inline distT="0" distB="0" distL="0" distR="0" wp14:anchorId="4C43EBBA" wp14:editId="64B72692">
                  <wp:extent cx="324000" cy="324000"/>
                  <wp:effectExtent l="0" t="0" r="0" b="0"/>
                  <wp:docPr id="896408784"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21409" name="Graphique 1458121409"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614F8D5F" wp14:editId="43EF69A7">
                  <wp:extent cx="357517" cy="324000"/>
                  <wp:effectExtent l="0" t="0" r="0" b="0"/>
                  <wp:docPr id="1504419887"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95826" name="Graphique 1497895826"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4514" b="4861"/>
                          <a:stretch/>
                        </pic:blipFill>
                        <pic:spPr bwMode="auto">
                          <a:xfrm>
                            <a:off x="0" y="0"/>
                            <a:ext cx="357517"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1703" w:type="dxa"/>
            <w:shd w:val="clear" w:color="auto" w:fill="92D050"/>
            <w:vAlign w:val="center"/>
          </w:tcPr>
          <w:p w14:paraId="13997005" w14:textId="55DD73AB" w:rsidR="00C90F05" w:rsidRPr="00772748" w:rsidRDefault="00C90F05" w:rsidP="00F22B21">
            <w:pPr>
              <w:jc w:val="center"/>
              <w:rPr>
                <w:bCs/>
              </w:rPr>
            </w:pPr>
            <w:r>
              <w:rPr>
                <w:bCs/>
              </w:rPr>
              <w:t>Source | Excel</w:t>
            </w:r>
          </w:p>
        </w:tc>
      </w:tr>
    </w:tbl>
    <w:p w14:paraId="2A4C9960" w14:textId="77777777" w:rsidR="00C90F05" w:rsidRPr="001F7F7C" w:rsidRDefault="00C90F05" w:rsidP="00C90F05">
      <w:pPr>
        <w:spacing w:before="120" w:after="120"/>
        <w:rPr>
          <w:rFonts w:cs="Calibri"/>
          <w:b/>
          <w:bCs/>
          <w:sz w:val="24"/>
        </w:rPr>
      </w:pPr>
      <w:r w:rsidRPr="001F7F7C">
        <w:rPr>
          <w:rFonts w:cs="Calibri"/>
          <w:b/>
          <w:bCs/>
          <w:sz w:val="24"/>
        </w:rPr>
        <w:t xml:space="preserve">Contexte professionnel </w:t>
      </w:r>
    </w:p>
    <w:p w14:paraId="17CEE70F" w14:textId="77777777" w:rsidR="00DB1DEF" w:rsidRDefault="00DB1DEF" w:rsidP="00DB1DEF">
      <w:r w:rsidRPr="005A3BDD">
        <w:t xml:space="preserve">La société Demeter a été créée par </w:t>
      </w:r>
      <w:r>
        <w:t>M</w:t>
      </w:r>
      <w:r w:rsidRPr="00DE1D03">
        <w:rPr>
          <w:vertAlign w:val="superscript"/>
        </w:rPr>
        <w:t>me</w:t>
      </w:r>
      <w:r>
        <w:t xml:space="preserve"> </w:t>
      </w:r>
      <w:r w:rsidRPr="005A3BDD">
        <w:t>Combaz. Elle est spécialisée dans l’achat</w:t>
      </w:r>
      <w:r>
        <w:t>/</w:t>
      </w:r>
      <w:r w:rsidRPr="005A3BDD">
        <w:t>vente de produits alimentaires issus de l’agriculture biologique ou raisonnée.</w:t>
      </w:r>
    </w:p>
    <w:p w14:paraId="7782F3E0" w14:textId="77777777" w:rsidR="00DB1DEF" w:rsidRPr="005A3BDD" w:rsidRDefault="00DB1DEF" w:rsidP="00DB1DEF">
      <w:pPr>
        <w:spacing w:before="120"/>
      </w:pPr>
      <w:r>
        <w:t>Elle s’interroge sur la solidité de son entreprise et de son activité et souhaite réaliser un audit financier de son bilan et de son compte de résultats. Elle vous demande de l’aider dans cette analyse.</w:t>
      </w:r>
    </w:p>
    <w:p w14:paraId="0469FD85" w14:textId="77777777" w:rsidR="00C90F05" w:rsidRDefault="00C90F05" w:rsidP="00C90F05">
      <w:pPr>
        <w:rPr>
          <w:b/>
        </w:rPr>
      </w:pPr>
    </w:p>
    <w:p w14:paraId="712F859F" w14:textId="77777777" w:rsidR="00C90F05" w:rsidRPr="001F7F7C" w:rsidRDefault="00C90F05" w:rsidP="00C90F05">
      <w:pPr>
        <w:spacing w:beforeLines="50" w:before="120" w:after="120"/>
        <w:rPr>
          <w:rFonts w:cs="Calibri"/>
          <w:b/>
          <w:bCs/>
          <w:sz w:val="24"/>
        </w:rPr>
      </w:pPr>
      <w:r w:rsidRPr="001F7F7C">
        <w:rPr>
          <w:rFonts w:cs="Calibri"/>
          <w:b/>
          <w:bCs/>
          <w:sz w:val="24"/>
        </w:rPr>
        <w:t>Travail à faire</w:t>
      </w:r>
    </w:p>
    <w:p w14:paraId="47260857" w14:textId="77777777" w:rsidR="00C90F05" w:rsidRPr="003118FC" w:rsidRDefault="00C90F05" w:rsidP="00C90F05">
      <w:pPr>
        <w:pStyle w:val="Paragraphedeliste"/>
        <w:numPr>
          <w:ilvl w:val="0"/>
          <w:numId w:val="1"/>
        </w:numPr>
        <w:rPr>
          <w:bCs/>
        </w:rPr>
      </w:pPr>
      <w:r w:rsidRPr="003118FC">
        <w:rPr>
          <w:bCs/>
        </w:rPr>
        <w:t>Analysez la structure financière de la société (</w:t>
      </w:r>
      <w:r w:rsidRPr="003118FC">
        <w:rPr>
          <w:b/>
        </w:rPr>
        <w:t>document 2</w:t>
      </w:r>
      <w:r w:rsidRPr="003118FC">
        <w:rPr>
          <w:bCs/>
        </w:rPr>
        <w:t>) à partir du bilan fonctionnel (</w:t>
      </w:r>
      <w:r w:rsidRPr="003118FC">
        <w:rPr>
          <w:b/>
        </w:rPr>
        <w:t>document 1</w:t>
      </w:r>
      <w:r w:rsidRPr="003118FC">
        <w:rPr>
          <w:bCs/>
        </w:rPr>
        <w:t>)</w:t>
      </w:r>
      <w:r>
        <w:rPr>
          <w:bCs/>
        </w:rPr>
        <w:t>.</w:t>
      </w:r>
    </w:p>
    <w:p w14:paraId="191ADAE2" w14:textId="77777777" w:rsidR="00C90F05" w:rsidRDefault="00C90F05" w:rsidP="00C90F05">
      <w:pPr>
        <w:pStyle w:val="Paragraphedeliste"/>
        <w:numPr>
          <w:ilvl w:val="0"/>
          <w:numId w:val="1"/>
        </w:numPr>
        <w:rPr>
          <w:bCs/>
        </w:rPr>
      </w:pPr>
      <w:r>
        <w:rPr>
          <w:bCs/>
        </w:rPr>
        <w:t>Calculez l</w:t>
      </w:r>
      <w:r w:rsidRPr="003118FC">
        <w:rPr>
          <w:bCs/>
        </w:rPr>
        <w:t xml:space="preserve">es soldes intermédiaires de gestion </w:t>
      </w:r>
      <w:r>
        <w:rPr>
          <w:bCs/>
        </w:rPr>
        <w:t>et la capacité d’autofinancement de</w:t>
      </w:r>
      <w:r w:rsidRPr="003118FC">
        <w:rPr>
          <w:bCs/>
        </w:rPr>
        <w:t xml:space="preserve"> l’année N (</w:t>
      </w:r>
      <w:r w:rsidRPr="00E11DA8">
        <w:rPr>
          <w:b/>
        </w:rPr>
        <w:t>document 4</w:t>
      </w:r>
      <w:r w:rsidRPr="003118FC">
        <w:rPr>
          <w:bCs/>
        </w:rPr>
        <w:t>)</w:t>
      </w:r>
      <w:r>
        <w:rPr>
          <w:bCs/>
        </w:rPr>
        <w:t xml:space="preserve"> à l’aides des informations du document 3.</w:t>
      </w:r>
    </w:p>
    <w:p w14:paraId="364BCB72" w14:textId="77777777" w:rsidR="00C90F05" w:rsidRPr="003118FC" w:rsidRDefault="00C90F05" w:rsidP="00C90F05">
      <w:pPr>
        <w:pStyle w:val="Paragraphedeliste"/>
        <w:numPr>
          <w:ilvl w:val="0"/>
          <w:numId w:val="1"/>
        </w:numPr>
        <w:rPr>
          <w:bCs/>
        </w:rPr>
      </w:pPr>
      <w:r>
        <w:rPr>
          <w:bCs/>
        </w:rPr>
        <w:t>Calculez les ratios d’évolution des soldes de N-1 à N (document 4).</w:t>
      </w:r>
    </w:p>
    <w:p w14:paraId="14C8A8DC" w14:textId="77777777" w:rsidR="00C90F05" w:rsidRPr="003118FC" w:rsidRDefault="00C90F05" w:rsidP="00C90F05">
      <w:pPr>
        <w:pStyle w:val="Paragraphedeliste"/>
        <w:numPr>
          <w:ilvl w:val="0"/>
          <w:numId w:val="1"/>
        </w:numPr>
        <w:tabs>
          <w:tab w:val="clear" w:pos="144"/>
        </w:tabs>
        <w:jc w:val="left"/>
        <w:rPr>
          <w:bCs/>
        </w:rPr>
      </w:pPr>
      <w:r w:rsidRPr="003118FC">
        <w:rPr>
          <w:bCs/>
        </w:rPr>
        <w:t xml:space="preserve">Calculez les ratios de </w:t>
      </w:r>
      <w:r>
        <w:rPr>
          <w:bCs/>
        </w:rPr>
        <w:t xml:space="preserve">structure financière et de </w:t>
      </w:r>
      <w:r w:rsidRPr="003118FC">
        <w:rPr>
          <w:bCs/>
        </w:rPr>
        <w:t xml:space="preserve">rotation client, fournisseur et stock N </w:t>
      </w:r>
      <w:r>
        <w:rPr>
          <w:bCs/>
        </w:rPr>
        <w:t>(</w:t>
      </w:r>
      <w:r w:rsidRPr="00F77B47">
        <w:rPr>
          <w:b/>
        </w:rPr>
        <w:t>document 5</w:t>
      </w:r>
      <w:r>
        <w:rPr>
          <w:bCs/>
        </w:rPr>
        <w:t>).</w:t>
      </w:r>
    </w:p>
    <w:p w14:paraId="7102CE98" w14:textId="77777777" w:rsidR="00C90F05" w:rsidRDefault="00C90F05" w:rsidP="00C90F05">
      <w:pPr>
        <w:pStyle w:val="Paragraphedeliste"/>
        <w:numPr>
          <w:ilvl w:val="0"/>
          <w:numId w:val="1"/>
        </w:numPr>
        <w:tabs>
          <w:tab w:val="clear" w:pos="144"/>
        </w:tabs>
        <w:jc w:val="left"/>
        <w:rPr>
          <w:bCs/>
        </w:rPr>
      </w:pPr>
      <w:r>
        <w:rPr>
          <w:bCs/>
        </w:rPr>
        <w:t>P</w:t>
      </w:r>
      <w:r w:rsidRPr="003118FC">
        <w:rPr>
          <w:bCs/>
        </w:rPr>
        <w:t>résentez les points forts et les points faibles de la situation de l’entreprise</w:t>
      </w:r>
      <w:r>
        <w:rPr>
          <w:bCs/>
        </w:rPr>
        <w:t xml:space="preserve"> (</w:t>
      </w:r>
      <w:r w:rsidRPr="00F77B47">
        <w:rPr>
          <w:b/>
        </w:rPr>
        <w:t>document 6</w:t>
      </w:r>
      <w:r>
        <w:rPr>
          <w:bCs/>
        </w:rPr>
        <w:t>).</w:t>
      </w:r>
    </w:p>
    <w:p w14:paraId="13BC92C9" w14:textId="77777777" w:rsidR="00C90F05" w:rsidRPr="003118FC" w:rsidRDefault="00C90F05" w:rsidP="00C90F05">
      <w:pPr>
        <w:pStyle w:val="Paragraphedeliste"/>
        <w:numPr>
          <w:ilvl w:val="0"/>
          <w:numId w:val="1"/>
        </w:numPr>
        <w:tabs>
          <w:tab w:val="clear" w:pos="144"/>
        </w:tabs>
        <w:jc w:val="left"/>
        <w:rPr>
          <w:bCs/>
        </w:rPr>
      </w:pPr>
      <w:r>
        <w:rPr>
          <w:bCs/>
        </w:rPr>
        <w:t>Quelles mesures préconisez-vous pour améliorer la situation ?</w:t>
      </w:r>
    </w:p>
    <w:p w14:paraId="4457DC58" w14:textId="77777777" w:rsidR="00C90F05" w:rsidRDefault="00C90F05" w:rsidP="00C90F05">
      <w:pPr>
        <w:spacing w:after="120"/>
        <w:rPr>
          <w:rFonts w:cs="Calibri"/>
          <w:b/>
        </w:rPr>
      </w:pPr>
    </w:p>
    <w:p w14:paraId="79AD0610" w14:textId="77777777" w:rsidR="00C90F05" w:rsidRDefault="00C90F05" w:rsidP="00C90F05">
      <w:pPr>
        <w:jc w:val="center"/>
        <w:rPr>
          <w:b/>
        </w:rPr>
      </w:pPr>
    </w:p>
    <w:p w14:paraId="7DCE9BCE" w14:textId="77777777" w:rsidR="00C90F05" w:rsidRPr="00A708D7" w:rsidRDefault="00C90F05" w:rsidP="00C90F05">
      <w:pPr>
        <w:jc w:val="left"/>
        <w:rPr>
          <w:b/>
          <w:sz w:val="24"/>
          <w:szCs w:val="24"/>
        </w:rPr>
      </w:pPr>
      <w:r w:rsidRPr="00A708D7">
        <w:rPr>
          <w:b/>
          <w:color w:val="FFFFFF" w:themeColor="background1"/>
          <w:sz w:val="24"/>
          <w:szCs w:val="24"/>
          <w:highlight w:val="red"/>
        </w:rPr>
        <w:t>Doc. 1 </w:t>
      </w:r>
      <w:r w:rsidRPr="00A708D7">
        <w:rPr>
          <w:b/>
          <w:color w:val="FFFFFF" w:themeColor="background1"/>
          <w:sz w:val="24"/>
          <w:szCs w:val="24"/>
        </w:rPr>
        <w:t xml:space="preserve"> </w:t>
      </w:r>
      <w:r w:rsidRPr="00A708D7">
        <w:rPr>
          <w:b/>
          <w:sz w:val="24"/>
          <w:szCs w:val="24"/>
        </w:rPr>
        <w:t>Bilan fonctionnel</w:t>
      </w:r>
      <w:r>
        <w:rPr>
          <w:b/>
          <w:sz w:val="24"/>
          <w:szCs w:val="24"/>
        </w:rPr>
        <w:t xml:space="preserve"> N</w:t>
      </w:r>
    </w:p>
    <w:p w14:paraId="7A3C21BF" w14:textId="77777777" w:rsidR="00C90F05" w:rsidRPr="00AD46AA" w:rsidRDefault="00C90F05" w:rsidP="00C90F05">
      <w:pPr>
        <w:pStyle w:val="Corpsdetexte"/>
        <w:rPr>
          <w:rFonts w:ascii="Arial" w:hAnsi="Arial" w:cs="Arial"/>
          <w:b/>
          <w:bCs/>
          <w:sz w:val="16"/>
          <w:szCs w:val="16"/>
        </w:rPr>
      </w:pP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3"/>
        <w:gridCol w:w="1200"/>
        <w:gridCol w:w="3723"/>
        <w:gridCol w:w="1200"/>
      </w:tblGrid>
      <w:tr w:rsidR="00C90F05" w:rsidRPr="00AD46AA" w14:paraId="0AC78C50" w14:textId="77777777" w:rsidTr="00DB1DEF">
        <w:trPr>
          <w:trHeight w:val="227"/>
          <w:jc w:val="center"/>
        </w:trPr>
        <w:tc>
          <w:tcPr>
            <w:tcW w:w="3563" w:type="dxa"/>
            <w:shd w:val="clear" w:color="auto" w:fill="E2EFD9" w:themeFill="accent6" w:themeFillTint="33"/>
          </w:tcPr>
          <w:p w14:paraId="6FE79C96" w14:textId="77777777" w:rsidR="00C90F05" w:rsidRPr="00AD46AA" w:rsidRDefault="00C90F05" w:rsidP="00DB1DEF">
            <w:pPr>
              <w:spacing w:before="120" w:after="120"/>
              <w:jc w:val="center"/>
              <w:rPr>
                <w:rFonts w:cs="Arial"/>
                <w:b/>
                <w:bCs/>
                <w:szCs w:val="22"/>
              </w:rPr>
            </w:pPr>
            <w:r w:rsidRPr="00AD46AA">
              <w:rPr>
                <w:rFonts w:cs="Arial"/>
                <w:b/>
                <w:bCs/>
                <w:szCs w:val="22"/>
              </w:rPr>
              <w:t>ACTIF</w:t>
            </w:r>
          </w:p>
        </w:tc>
        <w:tc>
          <w:tcPr>
            <w:tcW w:w="1200" w:type="dxa"/>
            <w:shd w:val="clear" w:color="auto" w:fill="E2EFD9" w:themeFill="accent6" w:themeFillTint="33"/>
          </w:tcPr>
          <w:p w14:paraId="236F1E9B" w14:textId="77777777" w:rsidR="00C90F05" w:rsidRPr="00AD46AA" w:rsidRDefault="00C90F05" w:rsidP="00DB1DEF">
            <w:pPr>
              <w:spacing w:before="120" w:after="120"/>
              <w:jc w:val="center"/>
              <w:rPr>
                <w:rFonts w:cs="Arial"/>
                <w:b/>
                <w:bCs/>
                <w:szCs w:val="22"/>
              </w:rPr>
            </w:pPr>
          </w:p>
        </w:tc>
        <w:tc>
          <w:tcPr>
            <w:tcW w:w="4923" w:type="dxa"/>
            <w:gridSpan w:val="2"/>
            <w:shd w:val="clear" w:color="auto" w:fill="E2EFD9" w:themeFill="accent6" w:themeFillTint="33"/>
          </w:tcPr>
          <w:p w14:paraId="78F5DA60" w14:textId="77777777" w:rsidR="00C90F05" w:rsidRPr="00AD46AA" w:rsidRDefault="00C90F05" w:rsidP="00DB1DEF">
            <w:pPr>
              <w:spacing w:before="120" w:after="120"/>
              <w:jc w:val="center"/>
              <w:rPr>
                <w:rFonts w:cs="Arial"/>
                <w:szCs w:val="22"/>
              </w:rPr>
            </w:pPr>
            <w:r w:rsidRPr="00AD46AA">
              <w:rPr>
                <w:rFonts w:cs="Arial"/>
                <w:b/>
                <w:bCs/>
                <w:szCs w:val="22"/>
              </w:rPr>
              <w:t>PASSIF</w:t>
            </w:r>
          </w:p>
        </w:tc>
      </w:tr>
      <w:tr w:rsidR="00C90F05" w:rsidRPr="00AD46AA" w14:paraId="47B8C334" w14:textId="77777777" w:rsidTr="00F22B21">
        <w:trPr>
          <w:trHeight w:val="227"/>
          <w:jc w:val="center"/>
        </w:trPr>
        <w:tc>
          <w:tcPr>
            <w:tcW w:w="3563" w:type="dxa"/>
            <w:shd w:val="clear" w:color="auto" w:fill="auto"/>
          </w:tcPr>
          <w:p w14:paraId="245EA138" w14:textId="77777777" w:rsidR="00C90F05" w:rsidRPr="00AD46AA" w:rsidRDefault="00C90F05" w:rsidP="00F22B21">
            <w:pPr>
              <w:rPr>
                <w:rFonts w:cs="Arial"/>
                <w:b/>
                <w:bCs/>
                <w:szCs w:val="22"/>
              </w:rPr>
            </w:pPr>
            <w:r w:rsidRPr="00AD46AA">
              <w:rPr>
                <w:rFonts w:cs="Arial"/>
                <w:b/>
                <w:bCs/>
                <w:szCs w:val="22"/>
              </w:rPr>
              <w:t>Actif stable</w:t>
            </w:r>
          </w:p>
        </w:tc>
        <w:tc>
          <w:tcPr>
            <w:tcW w:w="1200" w:type="dxa"/>
            <w:shd w:val="clear" w:color="auto" w:fill="auto"/>
          </w:tcPr>
          <w:p w14:paraId="5D5BB81C" w14:textId="77777777" w:rsidR="00C90F05" w:rsidRPr="00AD46AA" w:rsidRDefault="00C90F05" w:rsidP="00F22B21">
            <w:pPr>
              <w:jc w:val="right"/>
              <w:rPr>
                <w:rFonts w:cs="Arial"/>
                <w:b/>
                <w:bCs/>
                <w:szCs w:val="22"/>
              </w:rPr>
            </w:pPr>
            <w:r w:rsidRPr="00AD46AA">
              <w:rPr>
                <w:rFonts w:cs="Arial"/>
                <w:b/>
                <w:bCs/>
                <w:szCs w:val="22"/>
              </w:rPr>
              <w:t>1 519 525</w:t>
            </w:r>
          </w:p>
        </w:tc>
        <w:tc>
          <w:tcPr>
            <w:tcW w:w="3723" w:type="dxa"/>
            <w:shd w:val="clear" w:color="auto" w:fill="auto"/>
          </w:tcPr>
          <w:p w14:paraId="22B2F10D" w14:textId="77777777" w:rsidR="00C90F05" w:rsidRPr="00AD46AA" w:rsidRDefault="00C90F05" w:rsidP="00F22B21">
            <w:pPr>
              <w:rPr>
                <w:rFonts w:cs="Arial"/>
                <w:b/>
                <w:bCs/>
                <w:szCs w:val="22"/>
              </w:rPr>
            </w:pPr>
            <w:r w:rsidRPr="00AD46AA">
              <w:rPr>
                <w:rFonts w:cs="Arial"/>
                <w:b/>
                <w:bCs/>
                <w:szCs w:val="22"/>
              </w:rPr>
              <w:t>Passif stable</w:t>
            </w:r>
          </w:p>
        </w:tc>
        <w:tc>
          <w:tcPr>
            <w:tcW w:w="1200" w:type="dxa"/>
            <w:shd w:val="clear" w:color="auto" w:fill="auto"/>
            <w:noWrap/>
            <w:vAlign w:val="bottom"/>
          </w:tcPr>
          <w:p w14:paraId="45D64242" w14:textId="77777777" w:rsidR="00C90F05" w:rsidRPr="00AD46AA" w:rsidRDefault="00C90F05" w:rsidP="00F22B21">
            <w:pPr>
              <w:jc w:val="right"/>
              <w:rPr>
                <w:rFonts w:cs="Arial"/>
                <w:b/>
                <w:szCs w:val="22"/>
              </w:rPr>
            </w:pPr>
            <w:r w:rsidRPr="00AD46AA">
              <w:rPr>
                <w:rFonts w:cs="Arial"/>
                <w:b/>
                <w:szCs w:val="22"/>
              </w:rPr>
              <w:t>2 037 085</w:t>
            </w:r>
          </w:p>
        </w:tc>
      </w:tr>
      <w:tr w:rsidR="00C90F05" w:rsidRPr="00AD46AA" w14:paraId="68215745" w14:textId="77777777" w:rsidTr="00F22B21">
        <w:trPr>
          <w:trHeight w:val="227"/>
          <w:jc w:val="center"/>
        </w:trPr>
        <w:tc>
          <w:tcPr>
            <w:tcW w:w="3563" w:type="dxa"/>
            <w:shd w:val="clear" w:color="auto" w:fill="auto"/>
          </w:tcPr>
          <w:p w14:paraId="16258AF1" w14:textId="77777777" w:rsidR="00C90F05" w:rsidRPr="00AD46AA" w:rsidRDefault="00C90F05" w:rsidP="00F22B21">
            <w:pPr>
              <w:rPr>
                <w:rFonts w:cs="Arial"/>
                <w:szCs w:val="22"/>
              </w:rPr>
            </w:pPr>
            <w:r w:rsidRPr="00AD46AA">
              <w:rPr>
                <w:rFonts w:cs="Arial"/>
                <w:szCs w:val="22"/>
              </w:rPr>
              <w:t>Immobilisations incorporelles</w:t>
            </w:r>
          </w:p>
        </w:tc>
        <w:tc>
          <w:tcPr>
            <w:tcW w:w="1200" w:type="dxa"/>
            <w:shd w:val="clear" w:color="auto" w:fill="auto"/>
          </w:tcPr>
          <w:p w14:paraId="39500C5A" w14:textId="77777777" w:rsidR="00C90F05" w:rsidRPr="00AD46AA" w:rsidRDefault="00C90F05" w:rsidP="00F22B21">
            <w:pPr>
              <w:jc w:val="right"/>
              <w:rPr>
                <w:rFonts w:cs="Arial"/>
                <w:bCs/>
                <w:szCs w:val="22"/>
              </w:rPr>
            </w:pPr>
            <w:r w:rsidRPr="00AD46AA">
              <w:rPr>
                <w:rFonts w:cs="Arial"/>
                <w:bCs/>
                <w:szCs w:val="22"/>
              </w:rPr>
              <w:t>140 555</w:t>
            </w:r>
          </w:p>
        </w:tc>
        <w:tc>
          <w:tcPr>
            <w:tcW w:w="3723" w:type="dxa"/>
            <w:shd w:val="clear" w:color="auto" w:fill="auto"/>
          </w:tcPr>
          <w:p w14:paraId="4EF6B981" w14:textId="77777777" w:rsidR="00C90F05" w:rsidRPr="00AD46AA" w:rsidRDefault="00C90F05" w:rsidP="00F22B21">
            <w:pPr>
              <w:rPr>
                <w:rFonts w:cs="Arial"/>
                <w:szCs w:val="22"/>
              </w:rPr>
            </w:pPr>
            <w:r w:rsidRPr="00AD46AA">
              <w:rPr>
                <w:rFonts w:cs="Arial"/>
                <w:szCs w:val="22"/>
              </w:rPr>
              <w:t>Capitaux propres</w:t>
            </w:r>
          </w:p>
        </w:tc>
        <w:tc>
          <w:tcPr>
            <w:tcW w:w="1200" w:type="dxa"/>
            <w:shd w:val="clear" w:color="auto" w:fill="auto"/>
            <w:noWrap/>
            <w:vAlign w:val="bottom"/>
          </w:tcPr>
          <w:p w14:paraId="6A375769" w14:textId="77777777" w:rsidR="00C90F05" w:rsidRPr="00AD46AA" w:rsidRDefault="00C90F05" w:rsidP="00F22B21">
            <w:pPr>
              <w:jc w:val="right"/>
              <w:rPr>
                <w:rFonts w:cs="Arial"/>
                <w:szCs w:val="22"/>
              </w:rPr>
            </w:pPr>
            <w:r w:rsidRPr="00AD46AA">
              <w:rPr>
                <w:rFonts w:cs="Arial"/>
                <w:szCs w:val="22"/>
              </w:rPr>
              <w:t>628 968</w:t>
            </w:r>
          </w:p>
        </w:tc>
      </w:tr>
      <w:tr w:rsidR="00C90F05" w:rsidRPr="00AD46AA" w14:paraId="6F76EB7D" w14:textId="77777777" w:rsidTr="00F22B21">
        <w:trPr>
          <w:trHeight w:val="227"/>
          <w:jc w:val="center"/>
        </w:trPr>
        <w:tc>
          <w:tcPr>
            <w:tcW w:w="3563" w:type="dxa"/>
            <w:shd w:val="clear" w:color="auto" w:fill="auto"/>
            <w:vAlign w:val="center"/>
          </w:tcPr>
          <w:p w14:paraId="621DE322" w14:textId="77777777" w:rsidR="00C90F05" w:rsidRPr="00AD46AA" w:rsidRDefault="00C90F05" w:rsidP="00F22B21">
            <w:pPr>
              <w:rPr>
                <w:rFonts w:cs="Arial"/>
                <w:szCs w:val="22"/>
              </w:rPr>
            </w:pPr>
            <w:r w:rsidRPr="00AD46AA">
              <w:rPr>
                <w:rFonts w:cs="Arial"/>
                <w:szCs w:val="22"/>
              </w:rPr>
              <w:t>Immobilisations corporelles</w:t>
            </w:r>
          </w:p>
        </w:tc>
        <w:tc>
          <w:tcPr>
            <w:tcW w:w="1200" w:type="dxa"/>
            <w:shd w:val="clear" w:color="auto" w:fill="auto"/>
            <w:vAlign w:val="center"/>
          </w:tcPr>
          <w:p w14:paraId="2F9F6CDD" w14:textId="77777777" w:rsidR="00C90F05" w:rsidRPr="00AD46AA" w:rsidRDefault="00C90F05" w:rsidP="00F22B21">
            <w:pPr>
              <w:jc w:val="right"/>
              <w:rPr>
                <w:rFonts w:cs="Arial"/>
                <w:bCs/>
                <w:szCs w:val="22"/>
              </w:rPr>
            </w:pPr>
            <w:r w:rsidRPr="00AD46AA">
              <w:rPr>
                <w:rFonts w:cs="Arial"/>
                <w:bCs/>
                <w:szCs w:val="22"/>
              </w:rPr>
              <w:t>1 214 708</w:t>
            </w:r>
          </w:p>
        </w:tc>
        <w:tc>
          <w:tcPr>
            <w:tcW w:w="3723" w:type="dxa"/>
            <w:shd w:val="clear" w:color="auto" w:fill="auto"/>
          </w:tcPr>
          <w:p w14:paraId="12202824" w14:textId="77777777" w:rsidR="00C90F05" w:rsidRPr="00AD46AA" w:rsidRDefault="00C90F05" w:rsidP="00F22B21">
            <w:pPr>
              <w:rPr>
                <w:rFonts w:cs="Arial"/>
                <w:szCs w:val="22"/>
              </w:rPr>
            </w:pPr>
            <w:r w:rsidRPr="00AD46AA">
              <w:rPr>
                <w:rFonts w:cs="Arial"/>
                <w:szCs w:val="22"/>
              </w:rPr>
              <w:t>Provisions pour risques et charges</w:t>
            </w:r>
          </w:p>
        </w:tc>
        <w:tc>
          <w:tcPr>
            <w:tcW w:w="1200" w:type="dxa"/>
            <w:shd w:val="clear" w:color="auto" w:fill="auto"/>
            <w:noWrap/>
            <w:vAlign w:val="bottom"/>
          </w:tcPr>
          <w:p w14:paraId="76B095FC" w14:textId="77777777" w:rsidR="00C90F05" w:rsidRPr="00AD46AA" w:rsidRDefault="00C90F05" w:rsidP="00F22B21">
            <w:pPr>
              <w:jc w:val="right"/>
              <w:rPr>
                <w:rFonts w:cs="Arial"/>
                <w:szCs w:val="22"/>
              </w:rPr>
            </w:pPr>
            <w:r w:rsidRPr="00AD46AA">
              <w:rPr>
                <w:rFonts w:cs="Arial"/>
                <w:szCs w:val="22"/>
              </w:rPr>
              <w:t>16 320</w:t>
            </w:r>
          </w:p>
        </w:tc>
      </w:tr>
      <w:tr w:rsidR="00C90F05" w:rsidRPr="00AD46AA" w14:paraId="16CB67E9" w14:textId="77777777" w:rsidTr="00F22B21">
        <w:trPr>
          <w:trHeight w:val="227"/>
          <w:jc w:val="center"/>
        </w:trPr>
        <w:tc>
          <w:tcPr>
            <w:tcW w:w="3563" w:type="dxa"/>
            <w:shd w:val="clear" w:color="auto" w:fill="auto"/>
          </w:tcPr>
          <w:p w14:paraId="40351FDC" w14:textId="77777777" w:rsidR="00C90F05" w:rsidRPr="00AD46AA" w:rsidRDefault="00C90F05" w:rsidP="00F22B21">
            <w:pPr>
              <w:rPr>
                <w:rFonts w:cs="Arial"/>
                <w:szCs w:val="22"/>
              </w:rPr>
            </w:pPr>
            <w:r w:rsidRPr="00AD46AA">
              <w:rPr>
                <w:rFonts w:cs="Arial"/>
                <w:szCs w:val="22"/>
              </w:rPr>
              <w:t>Immobilisations financières</w:t>
            </w:r>
          </w:p>
        </w:tc>
        <w:tc>
          <w:tcPr>
            <w:tcW w:w="1200" w:type="dxa"/>
            <w:shd w:val="clear" w:color="auto" w:fill="auto"/>
          </w:tcPr>
          <w:p w14:paraId="511401BA" w14:textId="77777777" w:rsidR="00C90F05" w:rsidRPr="00AD46AA" w:rsidRDefault="00C90F05" w:rsidP="00F22B21">
            <w:pPr>
              <w:jc w:val="right"/>
              <w:rPr>
                <w:rFonts w:cs="Arial"/>
                <w:bCs/>
                <w:szCs w:val="22"/>
              </w:rPr>
            </w:pPr>
            <w:r w:rsidRPr="00AD46AA">
              <w:rPr>
                <w:rFonts w:cs="Arial"/>
                <w:bCs/>
                <w:szCs w:val="22"/>
              </w:rPr>
              <w:t>164 262</w:t>
            </w:r>
          </w:p>
        </w:tc>
        <w:tc>
          <w:tcPr>
            <w:tcW w:w="3723" w:type="dxa"/>
            <w:shd w:val="clear" w:color="auto" w:fill="auto"/>
          </w:tcPr>
          <w:p w14:paraId="07932F5D" w14:textId="77777777" w:rsidR="00C90F05" w:rsidRPr="00AD46AA" w:rsidRDefault="00C90F05" w:rsidP="00F22B21">
            <w:pPr>
              <w:rPr>
                <w:rFonts w:cs="Arial"/>
                <w:szCs w:val="22"/>
              </w:rPr>
            </w:pPr>
            <w:r w:rsidRPr="00AD46AA">
              <w:rPr>
                <w:rFonts w:cs="Arial"/>
                <w:szCs w:val="22"/>
              </w:rPr>
              <w:t>Amortissements et provisions</w:t>
            </w:r>
          </w:p>
        </w:tc>
        <w:tc>
          <w:tcPr>
            <w:tcW w:w="1200" w:type="dxa"/>
            <w:shd w:val="clear" w:color="auto" w:fill="auto"/>
            <w:noWrap/>
            <w:vAlign w:val="bottom"/>
          </w:tcPr>
          <w:p w14:paraId="348CC0C0" w14:textId="77777777" w:rsidR="00C90F05" w:rsidRPr="00AD46AA" w:rsidRDefault="00C90F05" w:rsidP="00F22B21">
            <w:pPr>
              <w:jc w:val="right"/>
              <w:rPr>
                <w:rFonts w:cs="Arial"/>
                <w:szCs w:val="22"/>
              </w:rPr>
            </w:pPr>
            <w:r w:rsidRPr="00AD46AA">
              <w:rPr>
                <w:rFonts w:cs="Arial"/>
                <w:szCs w:val="22"/>
              </w:rPr>
              <w:t>922 990</w:t>
            </w:r>
          </w:p>
        </w:tc>
      </w:tr>
      <w:tr w:rsidR="00C90F05" w:rsidRPr="00AD46AA" w14:paraId="05D23A5D" w14:textId="77777777" w:rsidTr="00F22B21">
        <w:trPr>
          <w:trHeight w:val="227"/>
          <w:jc w:val="center"/>
        </w:trPr>
        <w:tc>
          <w:tcPr>
            <w:tcW w:w="3563" w:type="dxa"/>
            <w:shd w:val="clear" w:color="auto" w:fill="auto"/>
          </w:tcPr>
          <w:p w14:paraId="145E072D" w14:textId="77777777" w:rsidR="00C90F05" w:rsidRPr="00AD46AA" w:rsidRDefault="00C90F05" w:rsidP="00F22B21">
            <w:pPr>
              <w:rPr>
                <w:rFonts w:cs="Arial"/>
                <w:szCs w:val="22"/>
              </w:rPr>
            </w:pPr>
            <w:r w:rsidRPr="00AD46AA">
              <w:rPr>
                <w:rFonts w:cs="Arial"/>
                <w:szCs w:val="22"/>
              </w:rPr>
              <w:t> </w:t>
            </w:r>
          </w:p>
        </w:tc>
        <w:tc>
          <w:tcPr>
            <w:tcW w:w="1200" w:type="dxa"/>
            <w:shd w:val="clear" w:color="auto" w:fill="auto"/>
          </w:tcPr>
          <w:p w14:paraId="7645FF4B" w14:textId="77777777" w:rsidR="00C90F05" w:rsidRPr="00AD46AA" w:rsidRDefault="00C90F05" w:rsidP="00F22B21">
            <w:pPr>
              <w:jc w:val="right"/>
              <w:rPr>
                <w:rFonts w:cs="Arial"/>
                <w:bCs/>
                <w:szCs w:val="22"/>
              </w:rPr>
            </w:pPr>
          </w:p>
        </w:tc>
        <w:tc>
          <w:tcPr>
            <w:tcW w:w="3723" w:type="dxa"/>
            <w:shd w:val="clear" w:color="auto" w:fill="auto"/>
          </w:tcPr>
          <w:p w14:paraId="765FD80E" w14:textId="77777777" w:rsidR="00C90F05" w:rsidRPr="00AD46AA" w:rsidRDefault="00C90F05" w:rsidP="00F22B21">
            <w:pPr>
              <w:rPr>
                <w:rFonts w:cs="Arial"/>
                <w:szCs w:val="22"/>
              </w:rPr>
            </w:pPr>
            <w:r w:rsidRPr="00AD46AA">
              <w:rPr>
                <w:rFonts w:cs="Arial"/>
                <w:szCs w:val="22"/>
              </w:rPr>
              <w:t>Dettes financières</w:t>
            </w:r>
            <w:r>
              <w:rPr>
                <w:rFonts w:cs="Arial"/>
                <w:szCs w:val="22"/>
              </w:rPr>
              <w:t xml:space="preserve"> à long terme</w:t>
            </w:r>
          </w:p>
        </w:tc>
        <w:tc>
          <w:tcPr>
            <w:tcW w:w="1200" w:type="dxa"/>
            <w:shd w:val="clear" w:color="auto" w:fill="auto"/>
            <w:noWrap/>
            <w:vAlign w:val="bottom"/>
          </w:tcPr>
          <w:p w14:paraId="55F07C02" w14:textId="77777777" w:rsidR="00C90F05" w:rsidRPr="00AD46AA" w:rsidRDefault="00C90F05" w:rsidP="00F22B21">
            <w:pPr>
              <w:jc w:val="right"/>
              <w:rPr>
                <w:rFonts w:cs="Arial"/>
                <w:szCs w:val="22"/>
              </w:rPr>
            </w:pPr>
            <w:r w:rsidRPr="00AD46AA">
              <w:rPr>
                <w:rFonts w:cs="Arial"/>
                <w:szCs w:val="22"/>
              </w:rPr>
              <w:t>468 807</w:t>
            </w:r>
          </w:p>
        </w:tc>
      </w:tr>
      <w:tr w:rsidR="00C90F05" w:rsidRPr="00AD46AA" w14:paraId="2579B95A" w14:textId="77777777" w:rsidTr="00F22B21">
        <w:trPr>
          <w:trHeight w:val="227"/>
          <w:jc w:val="center"/>
        </w:trPr>
        <w:tc>
          <w:tcPr>
            <w:tcW w:w="3563" w:type="dxa"/>
            <w:shd w:val="clear" w:color="auto" w:fill="auto"/>
          </w:tcPr>
          <w:p w14:paraId="6D15A8E5" w14:textId="77777777" w:rsidR="00C90F05" w:rsidRPr="00AD46AA" w:rsidRDefault="00C90F05" w:rsidP="00F22B21">
            <w:pPr>
              <w:rPr>
                <w:rFonts w:cs="Arial"/>
                <w:szCs w:val="22"/>
              </w:rPr>
            </w:pPr>
          </w:p>
        </w:tc>
        <w:tc>
          <w:tcPr>
            <w:tcW w:w="1200" w:type="dxa"/>
            <w:shd w:val="clear" w:color="auto" w:fill="auto"/>
          </w:tcPr>
          <w:p w14:paraId="72FD5259" w14:textId="77777777" w:rsidR="00C90F05" w:rsidRPr="00AD46AA" w:rsidRDefault="00C90F05" w:rsidP="00F22B21">
            <w:pPr>
              <w:jc w:val="right"/>
              <w:rPr>
                <w:rFonts w:cs="Arial"/>
                <w:bCs/>
                <w:szCs w:val="22"/>
              </w:rPr>
            </w:pPr>
          </w:p>
        </w:tc>
        <w:tc>
          <w:tcPr>
            <w:tcW w:w="3723" w:type="dxa"/>
            <w:shd w:val="clear" w:color="auto" w:fill="auto"/>
          </w:tcPr>
          <w:p w14:paraId="7B4D1597" w14:textId="77777777" w:rsidR="00C90F05" w:rsidRPr="00AD46AA" w:rsidRDefault="00C90F05" w:rsidP="00F22B21">
            <w:pPr>
              <w:rPr>
                <w:rFonts w:cs="Arial"/>
                <w:szCs w:val="22"/>
              </w:rPr>
            </w:pPr>
          </w:p>
        </w:tc>
        <w:tc>
          <w:tcPr>
            <w:tcW w:w="1200" w:type="dxa"/>
            <w:shd w:val="clear" w:color="auto" w:fill="auto"/>
            <w:noWrap/>
            <w:vAlign w:val="bottom"/>
          </w:tcPr>
          <w:p w14:paraId="57424C66" w14:textId="77777777" w:rsidR="00C90F05" w:rsidRPr="00AD46AA" w:rsidRDefault="00C90F05" w:rsidP="00F22B21">
            <w:pPr>
              <w:jc w:val="right"/>
              <w:rPr>
                <w:rFonts w:cs="Arial"/>
                <w:szCs w:val="22"/>
              </w:rPr>
            </w:pPr>
          </w:p>
        </w:tc>
      </w:tr>
      <w:tr w:rsidR="00C90F05" w:rsidRPr="00AD46AA" w14:paraId="6E5883EE" w14:textId="77777777" w:rsidTr="00F22B21">
        <w:trPr>
          <w:trHeight w:val="227"/>
          <w:jc w:val="center"/>
        </w:trPr>
        <w:tc>
          <w:tcPr>
            <w:tcW w:w="3563" w:type="dxa"/>
            <w:shd w:val="clear" w:color="auto" w:fill="auto"/>
          </w:tcPr>
          <w:p w14:paraId="49C8726F" w14:textId="77777777" w:rsidR="00C90F05" w:rsidRPr="00AD46AA" w:rsidRDefault="00C90F05" w:rsidP="00F22B21">
            <w:pPr>
              <w:rPr>
                <w:rFonts w:cs="Arial"/>
                <w:b/>
                <w:bCs/>
                <w:szCs w:val="22"/>
              </w:rPr>
            </w:pPr>
            <w:r w:rsidRPr="00AD46AA">
              <w:rPr>
                <w:rFonts w:cs="Arial"/>
                <w:b/>
                <w:bCs/>
                <w:szCs w:val="22"/>
              </w:rPr>
              <w:t>Actif circulant d’exploitation</w:t>
            </w:r>
          </w:p>
        </w:tc>
        <w:tc>
          <w:tcPr>
            <w:tcW w:w="1200" w:type="dxa"/>
            <w:shd w:val="clear" w:color="auto" w:fill="auto"/>
          </w:tcPr>
          <w:p w14:paraId="29DAE3C4" w14:textId="77777777" w:rsidR="00C90F05" w:rsidRPr="00AD46AA" w:rsidRDefault="00C90F05" w:rsidP="00F22B21">
            <w:pPr>
              <w:jc w:val="right"/>
              <w:rPr>
                <w:rFonts w:cs="Arial"/>
                <w:b/>
                <w:bCs/>
                <w:szCs w:val="22"/>
              </w:rPr>
            </w:pPr>
            <w:r w:rsidRPr="00AD46AA">
              <w:rPr>
                <w:rFonts w:cs="Arial"/>
                <w:b/>
                <w:bCs/>
                <w:szCs w:val="22"/>
              </w:rPr>
              <w:t>1 281 652</w:t>
            </w:r>
          </w:p>
        </w:tc>
        <w:tc>
          <w:tcPr>
            <w:tcW w:w="3723" w:type="dxa"/>
            <w:shd w:val="clear" w:color="auto" w:fill="auto"/>
          </w:tcPr>
          <w:p w14:paraId="4D60AF11" w14:textId="77777777" w:rsidR="00C90F05" w:rsidRPr="00AD46AA" w:rsidRDefault="00C90F05" w:rsidP="00F22B21">
            <w:pPr>
              <w:rPr>
                <w:rFonts w:cs="Arial"/>
                <w:b/>
                <w:bCs/>
                <w:szCs w:val="22"/>
              </w:rPr>
            </w:pPr>
            <w:r w:rsidRPr="00AD46AA">
              <w:rPr>
                <w:rFonts w:cs="Arial"/>
                <w:b/>
                <w:bCs/>
                <w:szCs w:val="22"/>
              </w:rPr>
              <w:t>Passif circulant d’exploitation</w:t>
            </w:r>
          </w:p>
        </w:tc>
        <w:tc>
          <w:tcPr>
            <w:tcW w:w="1200" w:type="dxa"/>
            <w:shd w:val="clear" w:color="auto" w:fill="auto"/>
            <w:noWrap/>
            <w:vAlign w:val="bottom"/>
          </w:tcPr>
          <w:p w14:paraId="1129095A" w14:textId="77777777" w:rsidR="00C90F05" w:rsidRPr="00AD46AA" w:rsidRDefault="00C90F05" w:rsidP="00F22B21">
            <w:pPr>
              <w:jc w:val="right"/>
              <w:rPr>
                <w:rFonts w:cs="Arial"/>
                <w:b/>
                <w:szCs w:val="22"/>
              </w:rPr>
            </w:pPr>
            <w:r w:rsidRPr="00AD46AA">
              <w:rPr>
                <w:rFonts w:cs="Arial"/>
                <w:b/>
                <w:szCs w:val="22"/>
              </w:rPr>
              <w:t>1 009 915</w:t>
            </w:r>
          </w:p>
        </w:tc>
      </w:tr>
      <w:tr w:rsidR="00C90F05" w:rsidRPr="00AD46AA" w14:paraId="05384B42" w14:textId="77777777" w:rsidTr="00F22B21">
        <w:trPr>
          <w:trHeight w:val="227"/>
          <w:jc w:val="center"/>
        </w:trPr>
        <w:tc>
          <w:tcPr>
            <w:tcW w:w="3563" w:type="dxa"/>
            <w:shd w:val="clear" w:color="auto" w:fill="auto"/>
          </w:tcPr>
          <w:p w14:paraId="54CA312E" w14:textId="77777777" w:rsidR="00C90F05" w:rsidRPr="00AD46AA" w:rsidRDefault="00C90F05" w:rsidP="00F22B21">
            <w:pPr>
              <w:rPr>
                <w:rFonts w:cs="Arial"/>
                <w:szCs w:val="22"/>
              </w:rPr>
            </w:pPr>
            <w:r w:rsidRPr="00AD46AA">
              <w:rPr>
                <w:rFonts w:cs="Arial"/>
                <w:szCs w:val="22"/>
              </w:rPr>
              <w:t>Stocks</w:t>
            </w:r>
          </w:p>
        </w:tc>
        <w:tc>
          <w:tcPr>
            <w:tcW w:w="1200" w:type="dxa"/>
            <w:shd w:val="clear" w:color="auto" w:fill="auto"/>
          </w:tcPr>
          <w:p w14:paraId="6BCD84F4" w14:textId="77777777" w:rsidR="00C90F05" w:rsidRPr="00AD46AA" w:rsidRDefault="00C90F05" w:rsidP="00F22B21">
            <w:pPr>
              <w:jc w:val="right"/>
              <w:rPr>
                <w:rFonts w:cs="Arial"/>
                <w:bCs/>
                <w:szCs w:val="22"/>
              </w:rPr>
            </w:pPr>
            <w:r w:rsidRPr="00AD46AA">
              <w:rPr>
                <w:rFonts w:cs="Arial"/>
                <w:bCs/>
                <w:szCs w:val="22"/>
              </w:rPr>
              <w:t>606 678</w:t>
            </w:r>
          </w:p>
        </w:tc>
        <w:tc>
          <w:tcPr>
            <w:tcW w:w="3723" w:type="dxa"/>
            <w:shd w:val="clear" w:color="auto" w:fill="auto"/>
          </w:tcPr>
          <w:p w14:paraId="46727D46" w14:textId="77777777" w:rsidR="00C90F05" w:rsidRPr="00AD46AA" w:rsidRDefault="00C90F05" w:rsidP="00F22B21">
            <w:pPr>
              <w:rPr>
                <w:rFonts w:cs="Arial"/>
                <w:szCs w:val="22"/>
              </w:rPr>
            </w:pPr>
            <w:r w:rsidRPr="00AD46AA">
              <w:rPr>
                <w:rFonts w:cs="Arial"/>
                <w:szCs w:val="22"/>
              </w:rPr>
              <w:t>Dettes fournisseurs</w:t>
            </w:r>
          </w:p>
        </w:tc>
        <w:tc>
          <w:tcPr>
            <w:tcW w:w="1200" w:type="dxa"/>
            <w:shd w:val="clear" w:color="auto" w:fill="auto"/>
            <w:noWrap/>
            <w:vAlign w:val="bottom"/>
          </w:tcPr>
          <w:p w14:paraId="313CD15B" w14:textId="77777777" w:rsidR="00C90F05" w:rsidRPr="00AD46AA" w:rsidRDefault="00C90F05" w:rsidP="00F22B21">
            <w:pPr>
              <w:jc w:val="right"/>
              <w:rPr>
                <w:rFonts w:cs="Arial"/>
                <w:szCs w:val="22"/>
              </w:rPr>
            </w:pPr>
            <w:r w:rsidRPr="00AD46AA">
              <w:rPr>
                <w:rFonts w:cs="Arial"/>
                <w:szCs w:val="22"/>
              </w:rPr>
              <w:t>853 737</w:t>
            </w:r>
          </w:p>
        </w:tc>
      </w:tr>
      <w:tr w:rsidR="00C90F05" w:rsidRPr="00AD46AA" w14:paraId="554E0233" w14:textId="77777777" w:rsidTr="00F22B21">
        <w:trPr>
          <w:trHeight w:val="227"/>
          <w:jc w:val="center"/>
        </w:trPr>
        <w:tc>
          <w:tcPr>
            <w:tcW w:w="3563" w:type="dxa"/>
            <w:shd w:val="clear" w:color="auto" w:fill="auto"/>
          </w:tcPr>
          <w:p w14:paraId="5BABC31F" w14:textId="77777777" w:rsidR="00C90F05" w:rsidRPr="00AD46AA" w:rsidRDefault="00C90F05" w:rsidP="00F22B21">
            <w:pPr>
              <w:rPr>
                <w:rFonts w:cs="Arial"/>
                <w:szCs w:val="22"/>
              </w:rPr>
            </w:pPr>
            <w:r w:rsidRPr="00AD46AA">
              <w:rPr>
                <w:rFonts w:cs="Arial"/>
                <w:szCs w:val="22"/>
              </w:rPr>
              <w:t>Créances clients</w:t>
            </w:r>
          </w:p>
        </w:tc>
        <w:tc>
          <w:tcPr>
            <w:tcW w:w="1200" w:type="dxa"/>
            <w:shd w:val="clear" w:color="auto" w:fill="auto"/>
          </w:tcPr>
          <w:p w14:paraId="6769532D" w14:textId="77777777" w:rsidR="00C90F05" w:rsidRPr="00AD46AA" w:rsidRDefault="00C90F05" w:rsidP="00F22B21">
            <w:pPr>
              <w:jc w:val="right"/>
              <w:rPr>
                <w:rFonts w:cs="Arial"/>
                <w:bCs/>
                <w:szCs w:val="22"/>
              </w:rPr>
            </w:pPr>
            <w:r w:rsidRPr="00AD46AA">
              <w:rPr>
                <w:rFonts w:cs="Arial"/>
                <w:bCs/>
                <w:szCs w:val="22"/>
              </w:rPr>
              <w:t>637 578</w:t>
            </w:r>
          </w:p>
        </w:tc>
        <w:tc>
          <w:tcPr>
            <w:tcW w:w="3723" w:type="dxa"/>
            <w:shd w:val="clear" w:color="auto" w:fill="auto"/>
          </w:tcPr>
          <w:p w14:paraId="4EA8DA29" w14:textId="77777777" w:rsidR="00C90F05" w:rsidRPr="00AD46AA" w:rsidRDefault="00C90F05" w:rsidP="00F22B21">
            <w:pPr>
              <w:rPr>
                <w:rFonts w:cs="Arial"/>
                <w:szCs w:val="22"/>
              </w:rPr>
            </w:pPr>
            <w:r w:rsidRPr="00AD46AA">
              <w:rPr>
                <w:rFonts w:cs="Arial"/>
                <w:szCs w:val="22"/>
              </w:rPr>
              <w:t>Dettes fiscales et sociales</w:t>
            </w:r>
          </w:p>
        </w:tc>
        <w:tc>
          <w:tcPr>
            <w:tcW w:w="1200" w:type="dxa"/>
            <w:shd w:val="clear" w:color="auto" w:fill="auto"/>
            <w:noWrap/>
            <w:vAlign w:val="bottom"/>
          </w:tcPr>
          <w:p w14:paraId="3EC6378D" w14:textId="77777777" w:rsidR="00C90F05" w:rsidRPr="00AD46AA" w:rsidRDefault="00C90F05" w:rsidP="00F22B21">
            <w:pPr>
              <w:jc w:val="right"/>
              <w:rPr>
                <w:rFonts w:cs="Arial"/>
                <w:szCs w:val="22"/>
              </w:rPr>
            </w:pPr>
            <w:r w:rsidRPr="00AD46AA">
              <w:rPr>
                <w:rFonts w:cs="Arial"/>
                <w:szCs w:val="22"/>
              </w:rPr>
              <w:t>156 178</w:t>
            </w:r>
          </w:p>
        </w:tc>
      </w:tr>
      <w:tr w:rsidR="00C90F05" w:rsidRPr="00AD46AA" w14:paraId="36D2D8A9" w14:textId="77777777" w:rsidTr="00F22B21">
        <w:trPr>
          <w:trHeight w:val="227"/>
          <w:jc w:val="center"/>
        </w:trPr>
        <w:tc>
          <w:tcPr>
            <w:tcW w:w="3563" w:type="dxa"/>
            <w:shd w:val="clear" w:color="auto" w:fill="auto"/>
          </w:tcPr>
          <w:p w14:paraId="2CB74089" w14:textId="77777777" w:rsidR="00C90F05" w:rsidRPr="00AD46AA" w:rsidRDefault="00C90F05" w:rsidP="00F22B21">
            <w:pPr>
              <w:rPr>
                <w:rFonts w:cs="Arial"/>
                <w:szCs w:val="22"/>
              </w:rPr>
            </w:pPr>
            <w:r w:rsidRPr="00AD46AA">
              <w:rPr>
                <w:rFonts w:cs="Arial"/>
                <w:szCs w:val="22"/>
              </w:rPr>
              <w:t>Charges constatées d’avance</w:t>
            </w:r>
          </w:p>
        </w:tc>
        <w:tc>
          <w:tcPr>
            <w:tcW w:w="1200" w:type="dxa"/>
            <w:shd w:val="clear" w:color="auto" w:fill="auto"/>
          </w:tcPr>
          <w:p w14:paraId="0D3391BA" w14:textId="77777777" w:rsidR="00C90F05" w:rsidRPr="00AD46AA" w:rsidRDefault="00C90F05" w:rsidP="00F22B21">
            <w:pPr>
              <w:jc w:val="right"/>
              <w:rPr>
                <w:rFonts w:cs="Arial"/>
                <w:bCs/>
                <w:szCs w:val="22"/>
              </w:rPr>
            </w:pPr>
            <w:r w:rsidRPr="00AD46AA">
              <w:rPr>
                <w:rFonts w:cs="Arial"/>
                <w:bCs/>
                <w:szCs w:val="22"/>
              </w:rPr>
              <w:t>37 396</w:t>
            </w:r>
          </w:p>
        </w:tc>
        <w:tc>
          <w:tcPr>
            <w:tcW w:w="3723" w:type="dxa"/>
            <w:shd w:val="clear" w:color="auto" w:fill="auto"/>
          </w:tcPr>
          <w:p w14:paraId="0E6A4AC4" w14:textId="77777777" w:rsidR="00C90F05" w:rsidRPr="00AD46AA" w:rsidRDefault="00C90F05" w:rsidP="00F22B21">
            <w:pPr>
              <w:rPr>
                <w:rFonts w:cs="Arial"/>
                <w:szCs w:val="22"/>
              </w:rPr>
            </w:pPr>
          </w:p>
        </w:tc>
        <w:tc>
          <w:tcPr>
            <w:tcW w:w="1200" w:type="dxa"/>
            <w:shd w:val="clear" w:color="auto" w:fill="auto"/>
            <w:noWrap/>
            <w:vAlign w:val="bottom"/>
          </w:tcPr>
          <w:p w14:paraId="1EC2EB8A" w14:textId="77777777" w:rsidR="00C90F05" w:rsidRPr="00AD46AA" w:rsidRDefault="00C90F05" w:rsidP="00F22B21">
            <w:pPr>
              <w:jc w:val="right"/>
              <w:rPr>
                <w:rFonts w:cs="Arial"/>
                <w:szCs w:val="22"/>
              </w:rPr>
            </w:pPr>
            <w:r w:rsidRPr="00AD46AA">
              <w:rPr>
                <w:rFonts w:cs="Arial"/>
                <w:szCs w:val="22"/>
              </w:rPr>
              <w:t>0</w:t>
            </w:r>
          </w:p>
        </w:tc>
      </w:tr>
      <w:tr w:rsidR="00C90F05" w:rsidRPr="00AD46AA" w14:paraId="322CC8C8" w14:textId="77777777" w:rsidTr="00F22B21">
        <w:trPr>
          <w:trHeight w:val="227"/>
          <w:jc w:val="center"/>
        </w:trPr>
        <w:tc>
          <w:tcPr>
            <w:tcW w:w="3563" w:type="dxa"/>
            <w:shd w:val="clear" w:color="auto" w:fill="auto"/>
          </w:tcPr>
          <w:p w14:paraId="51CEA8D4" w14:textId="77777777" w:rsidR="00C90F05" w:rsidRPr="00AD46AA" w:rsidRDefault="00C90F05" w:rsidP="00F22B21">
            <w:pPr>
              <w:rPr>
                <w:rFonts w:cs="Arial"/>
                <w:szCs w:val="22"/>
              </w:rPr>
            </w:pPr>
          </w:p>
        </w:tc>
        <w:tc>
          <w:tcPr>
            <w:tcW w:w="1200" w:type="dxa"/>
            <w:shd w:val="clear" w:color="auto" w:fill="auto"/>
          </w:tcPr>
          <w:p w14:paraId="002FBA44" w14:textId="77777777" w:rsidR="00C90F05" w:rsidRPr="00AD46AA" w:rsidRDefault="00C90F05" w:rsidP="00F22B21">
            <w:pPr>
              <w:jc w:val="right"/>
              <w:rPr>
                <w:rFonts w:cs="Arial"/>
                <w:bCs/>
                <w:szCs w:val="22"/>
              </w:rPr>
            </w:pPr>
          </w:p>
        </w:tc>
        <w:tc>
          <w:tcPr>
            <w:tcW w:w="3723" w:type="dxa"/>
            <w:shd w:val="clear" w:color="auto" w:fill="auto"/>
          </w:tcPr>
          <w:p w14:paraId="42096FBC" w14:textId="77777777" w:rsidR="00C90F05" w:rsidRPr="00AD46AA" w:rsidRDefault="00C90F05" w:rsidP="00F22B21">
            <w:pPr>
              <w:rPr>
                <w:rFonts w:cs="Arial"/>
                <w:szCs w:val="22"/>
              </w:rPr>
            </w:pPr>
          </w:p>
        </w:tc>
        <w:tc>
          <w:tcPr>
            <w:tcW w:w="1200" w:type="dxa"/>
            <w:shd w:val="clear" w:color="auto" w:fill="auto"/>
            <w:noWrap/>
            <w:vAlign w:val="bottom"/>
          </w:tcPr>
          <w:p w14:paraId="7F105F81" w14:textId="77777777" w:rsidR="00C90F05" w:rsidRPr="00AD46AA" w:rsidRDefault="00C90F05" w:rsidP="00F22B21">
            <w:pPr>
              <w:jc w:val="right"/>
              <w:rPr>
                <w:rFonts w:cs="Arial"/>
                <w:szCs w:val="22"/>
              </w:rPr>
            </w:pPr>
          </w:p>
        </w:tc>
      </w:tr>
      <w:tr w:rsidR="00C90F05" w:rsidRPr="00AD46AA" w14:paraId="1DCAE15C" w14:textId="77777777" w:rsidTr="00F22B21">
        <w:trPr>
          <w:trHeight w:val="227"/>
          <w:jc w:val="center"/>
        </w:trPr>
        <w:tc>
          <w:tcPr>
            <w:tcW w:w="3563" w:type="dxa"/>
            <w:shd w:val="clear" w:color="auto" w:fill="auto"/>
          </w:tcPr>
          <w:p w14:paraId="7B1F704D" w14:textId="77777777" w:rsidR="00C90F05" w:rsidRPr="00AD46AA" w:rsidRDefault="00C90F05" w:rsidP="00F22B21">
            <w:pPr>
              <w:rPr>
                <w:rFonts w:cs="Arial"/>
                <w:b/>
                <w:bCs/>
                <w:szCs w:val="22"/>
              </w:rPr>
            </w:pPr>
            <w:r w:rsidRPr="00AD46AA">
              <w:rPr>
                <w:rFonts w:cs="Arial"/>
                <w:b/>
                <w:bCs/>
                <w:szCs w:val="22"/>
              </w:rPr>
              <w:t>Actif circulant hors exploitation</w:t>
            </w:r>
          </w:p>
        </w:tc>
        <w:tc>
          <w:tcPr>
            <w:tcW w:w="1200" w:type="dxa"/>
            <w:shd w:val="clear" w:color="auto" w:fill="auto"/>
            <w:vAlign w:val="center"/>
          </w:tcPr>
          <w:p w14:paraId="00243D67" w14:textId="77777777" w:rsidR="00C90F05" w:rsidRPr="00AD46AA" w:rsidRDefault="00C90F05" w:rsidP="00F22B21">
            <w:pPr>
              <w:jc w:val="right"/>
              <w:rPr>
                <w:rFonts w:cs="Arial"/>
                <w:b/>
                <w:bCs/>
                <w:szCs w:val="22"/>
              </w:rPr>
            </w:pPr>
            <w:r w:rsidRPr="00AD46AA">
              <w:rPr>
                <w:rFonts w:cs="Arial"/>
                <w:b/>
                <w:bCs/>
                <w:szCs w:val="22"/>
              </w:rPr>
              <w:t>286 474</w:t>
            </w:r>
          </w:p>
        </w:tc>
        <w:tc>
          <w:tcPr>
            <w:tcW w:w="3723" w:type="dxa"/>
            <w:shd w:val="clear" w:color="auto" w:fill="auto"/>
            <w:vAlign w:val="center"/>
          </w:tcPr>
          <w:p w14:paraId="09543C9D" w14:textId="77777777" w:rsidR="00C90F05" w:rsidRPr="00AD46AA" w:rsidRDefault="00C90F05" w:rsidP="00F22B21">
            <w:pPr>
              <w:rPr>
                <w:rFonts w:cs="Arial"/>
                <w:b/>
                <w:bCs/>
                <w:szCs w:val="22"/>
              </w:rPr>
            </w:pPr>
            <w:r w:rsidRPr="00AD46AA">
              <w:rPr>
                <w:rFonts w:cs="Arial"/>
                <w:b/>
                <w:bCs/>
                <w:szCs w:val="22"/>
              </w:rPr>
              <w:t>Passif circulant hors exploitation</w:t>
            </w:r>
          </w:p>
        </w:tc>
        <w:tc>
          <w:tcPr>
            <w:tcW w:w="1200" w:type="dxa"/>
            <w:shd w:val="clear" w:color="auto" w:fill="auto"/>
            <w:noWrap/>
            <w:vAlign w:val="center"/>
          </w:tcPr>
          <w:p w14:paraId="7FA5FC3E" w14:textId="77777777" w:rsidR="00C90F05" w:rsidRPr="00AD46AA" w:rsidRDefault="00C90F05" w:rsidP="00F22B21">
            <w:pPr>
              <w:jc w:val="right"/>
              <w:rPr>
                <w:rFonts w:cs="Arial"/>
                <w:b/>
                <w:szCs w:val="22"/>
              </w:rPr>
            </w:pPr>
            <w:r w:rsidRPr="00AD46AA">
              <w:rPr>
                <w:rFonts w:cs="Arial"/>
                <w:b/>
                <w:szCs w:val="22"/>
              </w:rPr>
              <w:t>91 621</w:t>
            </w:r>
          </w:p>
        </w:tc>
      </w:tr>
      <w:tr w:rsidR="00C90F05" w:rsidRPr="00AD46AA" w14:paraId="78151206" w14:textId="77777777" w:rsidTr="00F22B21">
        <w:trPr>
          <w:trHeight w:val="227"/>
          <w:jc w:val="center"/>
        </w:trPr>
        <w:tc>
          <w:tcPr>
            <w:tcW w:w="3563" w:type="dxa"/>
            <w:shd w:val="clear" w:color="auto" w:fill="auto"/>
          </w:tcPr>
          <w:p w14:paraId="0B3440F2" w14:textId="77777777" w:rsidR="00C90F05" w:rsidRPr="00AD46AA" w:rsidRDefault="00C90F05" w:rsidP="00F22B21">
            <w:pPr>
              <w:rPr>
                <w:rFonts w:cs="Arial"/>
                <w:szCs w:val="22"/>
              </w:rPr>
            </w:pPr>
            <w:r w:rsidRPr="00AD46AA">
              <w:rPr>
                <w:rFonts w:cs="Arial"/>
                <w:szCs w:val="22"/>
              </w:rPr>
              <w:t>Créances diverses</w:t>
            </w:r>
          </w:p>
        </w:tc>
        <w:tc>
          <w:tcPr>
            <w:tcW w:w="1200" w:type="dxa"/>
            <w:shd w:val="clear" w:color="auto" w:fill="auto"/>
          </w:tcPr>
          <w:p w14:paraId="6EAC3211" w14:textId="77777777" w:rsidR="00C90F05" w:rsidRPr="00AD46AA" w:rsidRDefault="00C90F05" w:rsidP="00F22B21">
            <w:pPr>
              <w:jc w:val="right"/>
              <w:rPr>
                <w:rFonts w:cs="Arial"/>
                <w:bCs/>
                <w:szCs w:val="22"/>
              </w:rPr>
            </w:pPr>
            <w:r w:rsidRPr="00AD46AA">
              <w:rPr>
                <w:rFonts w:cs="Arial"/>
                <w:bCs/>
                <w:szCs w:val="22"/>
              </w:rPr>
              <w:t xml:space="preserve">286 </w:t>
            </w:r>
            <w:r>
              <w:rPr>
                <w:rFonts w:cs="Arial"/>
                <w:bCs/>
                <w:szCs w:val="22"/>
              </w:rPr>
              <w:t>474</w:t>
            </w:r>
          </w:p>
        </w:tc>
        <w:tc>
          <w:tcPr>
            <w:tcW w:w="3723" w:type="dxa"/>
            <w:shd w:val="clear" w:color="auto" w:fill="auto"/>
          </w:tcPr>
          <w:p w14:paraId="5F09B22E" w14:textId="77777777" w:rsidR="00C90F05" w:rsidRPr="00AD46AA" w:rsidRDefault="00C90F05" w:rsidP="00F22B21">
            <w:pPr>
              <w:rPr>
                <w:rFonts w:cs="Arial"/>
                <w:szCs w:val="22"/>
              </w:rPr>
            </w:pPr>
            <w:r w:rsidRPr="00AD46AA">
              <w:rPr>
                <w:rFonts w:cs="Arial"/>
                <w:szCs w:val="22"/>
              </w:rPr>
              <w:t>Dettes sur immobilisations</w:t>
            </w:r>
          </w:p>
        </w:tc>
        <w:tc>
          <w:tcPr>
            <w:tcW w:w="1200" w:type="dxa"/>
            <w:shd w:val="clear" w:color="auto" w:fill="auto"/>
            <w:noWrap/>
            <w:vAlign w:val="bottom"/>
          </w:tcPr>
          <w:p w14:paraId="1205803B" w14:textId="77777777" w:rsidR="00C90F05" w:rsidRPr="00AD46AA" w:rsidRDefault="00C90F05" w:rsidP="00F22B21">
            <w:pPr>
              <w:jc w:val="right"/>
              <w:rPr>
                <w:rFonts w:cs="Arial"/>
                <w:szCs w:val="22"/>
              </w:rPr>
            </w:pPr>
            <w:r w:rsidRPr="00AD46AA">
              <w:rPr>
                <w:rFonts w:cs="Arial"/>
                <w:szCs w:val="22"/>
              </w:rPr>
              <w:t>35 248</w:t>
            </w:r>
          </w:p>
        </w:tc>
      </w:tr>
      <w:tr w:rsidR="00C90F05" w:rsidRPr="00AD46AA" w14:paraId="71774F06" w14:textId="77777777" w:rsidTr="00F22B21">
        <w:trPr>
          <w:trHeight w:val="369"/>
          <w:jc w:val="center"/>
        </w:trPr>
        <w:tc>
          <w:tcPr>
            <w:tcW w:w="3563" w:type="dxa"/>
            <w:shd w:val="clear" w:color="auto" w:fill="auto"/>
            <w:vAlign w:val="center"/>
          </w:tcPr>
          <w:p w14:paraId="5B617207" w14:textId="77777777" w:rsidR="00C90F05" w:rsidRPr="00AD46AA" w:rsidRDefault="00C90F05" w:rsidP="00F22B21">
            <w:pPr>
              <w:rPr>
                <w:rFonts w:cs="Arial"/>
                <w:szCs w:val="22"/>
              </w:rPr>
            </w:pPr>
          </w:p>
        </w:tc>
        <w:tc>
          <w:tcPr>
            <w:tcW w:w="1200" w:type="dxa"/>
            <w:shd w:val="clear" w:color="auto" w:fill="auto"/>
            <w:vAlign w:val="center"/>
          </w:tcPr>
          <w:p w14:paraId="44606E81" w14:textId="77777777" w:rsidR="00C90F05" w:rsidRPr="00AD46AA" w:rsidRDefault="00C90F05" w:rsidP="00F22B21">
            <w:pPr>
              <w:jc w:val="right"/>
              <w:rPr>
                <w:rFonts w:cs="Arial"/>
                <w:bCs/>
                <w:szCs w:val="22"/>
              </w:rPr>
            </w:pPr>
          </w:p>
        </w:tc>
        <w:tc>
          <w:tcPr>
            <w:tcW w:w="3723" w:type="dxa"/>
            <w:shd w:val="clear" w:color="auto" w:fill="auto"/>
            <w:vAlign w:val="center"/>
          </w:tcPr>
          <w:p w14:paraId="427C1D49" w14:textId="77777777" w:rsidR="00C90F05" w:rsidRPr="00AD46AA" w:rsidRDefault="00C90F05" w:rsidP="00F22B21">
            <w:pPr>
              <w:rPr>
                <w:rFonts w:cs="Arial"/>
                <w:szCs w:val="22"/>
              </w:rPr>
            </w:pPr>
            <w:r w:rsidRPr="00AD46AA">
              <w:rPr>
                <w:rFonts w:cs="Arial"/>
                <w:szCs w:val="22"/>
              </w:rPr>
              <w:t>Autres dettes</w:t>
            </w:r>
          </w:p>
        </w:tc>
        <w:tc>
          <w:tcPr>
            <w:tcW w:w="1200" w:type="dxa"/>
            <w:shd w:val="clear" w:color="auto" w:fill="auto"/>
            <w:noWrap/>
            <w:vAlign w:val="center"/>
          </w:tcPr>
          <w:p w14:paraId="2E7C4BDE" w14:textId="77777777" w:rsidR="00C90F05" w:rsidRPr="00AD46AA" w:rsidRDefault="00C90F05" w:rsidP="00F22B21">
            <w:pPr>
              <w:jc w:val="right"/>
              <w:rPr>
                <w:rFonts w:cs="Arial"/>
                <w:szCs w:val="22"/>
              </w:rPr>
            </w:pPr>
            <w:r w:rsidRPr="00AD46AA">
              <w:rPr>
                <w:rFonts w:cs="Arial"/>
                <w:szCs w:val="22"/>
              </w:rPr>
              <w:t>56 373</w:t>
            </w:r>
          </w:p>
        </w:tc>
      </w:tr>
      <w:tr w:rsidR="00C90F05" w:rsidRPr="00AD46AA" w14:paraId="47AF2CFD" w14:textId="77777777" w:rsidTr="00F22B21">
        <w:trPr>
          <w:trHeight w:val="227"/>
          <w:jc w:val="center"/>
        </w:trPr>
        <w:tc>
          <w:tcPr>
            <w:tcW w:w="3563" w:type="dxa"/>
            <w:shd w:val="clear" w:color="auto" w:fill="auto"/>
          </w:tcPr>
          <w:p w14:paraId="091F8F0C" w14:textId="77777777" w:rsidR="00C90F05" w:rsidRPr="00AD46AA" w:rsidRDefault="00C90F05" w:rsidP="00F22B21">
            <w:pPr>
              <w:rPr>
                <w:rFonts w:cs="Arial"/>
                <w:b/>
                <w:bCs/>
                <w:szCs w:val="22"/>
              </w:rPr>
            </w:pPr>
            <w:r w:rsidRPr="00AD46AA">
              <w:rPr>
                <w:rFonts w:cs="Arial"/>
                <w:b/>
                <w:bCs/>
                <w:szCs w:val="22"/>
              </w:rPr>
              <w:t>Actif de trésorerie</w:t>
            </w:r>
          </w:p>
        </w:tc>
        <w:tc>
          <w:tcPr>
            <w:tcW w:w="1200" w:type="dxa"/>
            <w:shd w:val="clear" w:color="auto" w:fill="auto"/>
          </w:tcPr>
          <w:p w14:paraId="1ABF6833" w14:textId="77777777" w:rsidR="00C90F05" w:rsidRPr="00AD46AA" w:rsidRDefault="00C90F05" w:rsidP="00F22B21">
            <w:pPr>
              <w:jc w:val="right"/>
              <w:rPr>
                <w:rFonts w:cs="Arial"/>
                <w:b/>
                <w:bCs/>
                <w:szCs w:val="22"/>
              </w:rPr>
            </w:pPr>
            <w:r>
              <w:rPr>
                <w:rFonts w:cs="Arial"/>
                <w:b/>
                <w:bCs/>
                <w:szCs w:val="22"/>
              </w:rPr>
              <w:t>50 970</w:t>
            </w:r>
          </w:p>
        </w:tc>
        <w:tc>
          <w:tcPr>
            <w:tcW w:w="3723" w:type="dxa"/>
            <w:shd w:val="clear" w:color="auto" w:fill="auto"/>
          </w:tcPr>
          <w:p w14:paraId="3C0D1FC7" w14:textId="77777777" w:rsidR="00C90F05" w:rsidRPr="00AD46AA" w:rsidRDefault="00C90F05" w:rsidP="00F22B21">
            <w:pPr>
              <w:rPr>
                <w:rFonts w:cs="Arial"/>
                <w:b/>
                <w:bCs/>
                <w:szCs w:val="22"/>
              </w:rPr>
            </w:pPr>
          </w:p>
        </w:tc>
        <w:tc>
          <w:tcPr>
            <w:tcW w:w="1200" w:type="dxa"/>
            <w:shd w:val="clear" w:color="auto" w:fill="auto"/>
            <w:noWrap/>
            <w:vAlign w:val="bottom"/>
          </w:tcPr>
          <w:p w14:paraId="5E88F86C" w14:textId="77777777" w:rsidR="00C90F05" w:rsidRPr="00AD46AA" w:rsidRDefault="00C90F05" w:rsidP="00F22B21">
            <w:pPr>
              <w:jc w:val="right"/>
              <w:rPr>
                <w:rFonts w:cs="Arial"/>
                <w:b/>
                <w:szCs w:val="22"/>
              </w:rPr>
            </w:pPr>
          </w:p>
        </w:tc>
      </w:tr>
      <w:tr w:rsidR="00C90F05" w:rsidRPr="00526FBC" w14:paraId="1C37F597" w14:textId="77777777" w:rsidTr="00F22B21">
        <w:trPr>
          <w:trHeight w:val="227"/>
          <w:jc w:val="center"/>
        </w:trPr>
        <w:tc>
          <w:tcPr>
            <w:tcW w:w="3563" w:type="dxa"/>
            <w:shd w:val="clear" w:color="auto" w:fill="auto"/>
          </w:tcPr>
          <w:p w14:paraId="265DB303" w14:textId="77777777" w:rsidR="00C90F05" w:rsidRPr="00AD46AA" w:rsidRDefault="00C90F05" w:rsidP="00F22B21">
            <w:pPr>
              <w:rPr>
                <w:rFonts w:cs="Arial"/>
                <w:b/>
                <w:szCs w:val="22"/>
              </w:rPr>
            </w:pPr>
            <w:r w:rsidRPr="00AD46AA">
              <w:rPr>
                <w:rFonts w:cs="Arial"/>
                <w:b/>
                <w:szCs w:val="22"/>
              </w:rPr>
              <w:t>Total actif</w:t>
            </w:r>
          </w:p>
        </w:tc>
        <w:tc>
          <w:tcPr>
            <w:tcW w:w="1200" w:type="dxa"/>
            <w:shd w:val="clear" w:color="auto" w:fill="auto"/>
          </w:tcPr>
          <w:p w14:paraId="73A95068" w14:textId="77777777" w:rsidR="00C90F05" w:rsidRPr="00AD46AA" w:rsidRDefault="00C90F05" w:rsidP="00F22B21">
            <w:pPr>
              <w:jc w:val="right"/>
              <w:rPr>
                <w:rFonts w:cs="Arial"/>
                <w:b/>
                <w:bCs/>
                <w:szCs w:val="22"/>
              </w:rPr>
            </w:pPr>
            <w:r w:rsidRPr="00AD46AA">
              <w:rPr>
                <w:rFonts w:cs="Arial"/>
                <w:b/>
                <w:bCs/>
                <w:szCs w:val="22"/>
              </w:rPr>
              <w:t>3</w:t>
            </w:r>
            <w:r>
              <w:rPr>
                <w:rFonts w:cs="Arial"/>
                <w:b/>
                <w:bCs/>
                <w:szCs w:val="22"/>
              </w:rPr>
              <w:t> 138 621</w:t>
            </w:r>
          </w:p>
        </w:tc>
        <w:tc>
          <w:tcPr>
            <w:tcW w:w="3723" w:type="dxa"/>
            <w:shd w:val="clear" w:color="auto" w:fill="auto"/>
          </w:tcPr>
          <w:p w14:paraId="417E8936" w14:textId="77777777" w:rsidR="00C90F05" w:rsidRPr="00AD46AA" w:rsidRDefault="00C90F05" w:rsidP="00F22B21">
            <w:pPr>
              <w:rPr>
                <w:rFonts w:cs="Arial"/>
                <w:b/>
                <w:szCs w:val="22"/>
              </w:rPr>
            </w:pPr>
            <w:r w:rsidRPr="00AD46AA">
              <w:rPr>
                <w:rFonts w:cs="Arial"/>
                <w:b/>
                <w:szCs w:val="22"/>
              </w:rPr>
              <w:t>Total passif</w:t>
            </w:r>
          </w:p>
        </w:tc>
        <w:tc>
          <w:tcPr>
            <w:tcW w:w="1200" w:type="dxa"/>
            <w:shd w:val="clear" w:color="auto" w:fill="auto"/>
            <w:noWrap/>
            <w:vAlign w:val="bottom"/>
          </w:tcPr>
          <w:p w14:paraId="2E62B7F5" w14:textId="77777777" w:rsidR="00C90F05" w:rsidRPr="00162080" w:rsidRDefault="00C90F05" w:rsidP="00F22B21">
            <w:pPr>
              <w:jc w:val="right"/>
              <w:rPr>
                <w:rFonts w:cs="Arial"/>
                <w:b/>
                <w:szCs w:val="22"/>
              </w:rPr>
            </w:pPr>
            <w:r w:rsidRPr="00AD46AA">
              <w:rPr>
                <w:rFonts w:cs="Arial"/>
                <w:b/>
                <w:szCs w:val="22"/>
              </w:rPr>
              <w:t>3</w:t>
            </w:r>
            <w:r>
              <w:rPr>
                <w:rFonts w:cs="Arial"/>
                <w:b/>
                <w:szCs w:val="22"/>
              </w:rPr>
              <w:t> 138 621</w:t>
            </w:r>
          </w:p>
        </w:tc>
      </w:tr>
    </w:tbl>
    <w:p w14:paraId="29D5758D" w14:textId="77777777" w:rsidR="00C90F05" w:rsidRDefault="00C90F05" w:rsidP="00C90F05">
      <w:pPr>
        <w:rPr>
          <w:rFonts w:cs="Arial"/>
          <w:b/>
        </w:rPr>
      </w:pPr>
    </w:p>
    <w:p w14:paraId="7D0B77F0" w14:textId="77777777" w:rsidR="00C90F05" w:rsidRPr="00C44A94" w:rsidRDefault="00C90F05" w:rsidP="00C90F05">
      <w:pPr>
        <w:jc w:val="left"/>
        <w:rPr>
          <w:bCs/>
          <w:color w:val="000000" w:themeColor="text1"/>
        </w:rPr>
      </w:pPr>
      <w:r w:rsidRPr="005E06AB">
        <w:rPr>
          <w:bCs/>
          <w:color w:val="000000" w:themeColor="text1"/>
        </w:rPr>
        <w:t xml:space="preserve">Stock initial </w:t>
      </w:r>
      <w:r w:rsidRPr="00C44A94">
        <w:rPr>
          <w:bCs/>
          <w:color w:val="000000" w:themeColor="text1"/>
        </w:rPr>
        <w:t xml:space="preserve">marchandises </w:t>
      </w:r>
      <w:r w:rsidRPr="005E06AB">
        <w:rPr>
          <w:bCs/>
          <w:color w:val="000000" w:themeColor="text1"/>
        </w:rPr>
        <w:t xml:space="preserve">N = 638 723 € ; </w:t>
      </w:r>
      <w:r w:rsidRPr="00C44A94">
        <w:rPr>
          <w:bCs/>
          <w:color w:val="000000" w:themeColor="text1"/>
        </w:rPr>
        <w:t xml:space="preserve">Stock final marchandises N = 606 678 € </w:t>
      </w:r>
    </w:p>
    <w:p w14:paraId="3C052A99" w14:textId="77777777" w:rsidR="00C90F05" w:rsidRDefault="00C90F05" w:rsidP="00C90F05">
      <w:pPr>
        <w:rPr>
          <w:rFonts w:cs="Arial"/>
          <w:b/>
        </w:rPr>
      </w:pPr>
    </w:p>
    <w:p w14:paraId="2D400587" w14:textId="77777777" w:rsidR="00C90F05" w:rsidRDefault="00C90F05" w:rsidP="00C90F05"/>
    <w:p w14:paraId="0C20CCA2" w14:textId="59C047B3" w:rsidR="00C90F05" w:rsidRPr="00A708D7" w:rsidRDefault="00C90F05" w:rsidP="00C90F05">
      <w:pPr>
        <w:jc w:val="left"/>
        <w:rPr>
          <w:b/>
          <w:sz w:val="24"/>
          <w:szCs w:val="24"/>
        </w:rPr>
      </w:pPr>
      <w:r w:rsidRPr="00A708D7">
        <w:rPr>
          <w:b/>
          <w:color w:val="FFFFFF" w:themeColor="background1"/>
          <w:sz w:val="24"/>
          <w:szCs w:val="24"/>
          <w:highlight w:val="red"/>
        </w:rPr>
        <w:t>Doc.</w:t>
      </w:r>
      <w:r>
        <w:rPr>
          <w:b/>
          <w:color w:val="FFFFFF" w:themeColor="background1"/>
          <w:sz w:val="24"/>
          <w:szCs w:val="24"/>
          <w:highlight w:val="red"/>
        </w:rPr>
        <w:t xml:space="preserve"> 2</w:t>
      </w:r>
      <w:r w:rsidRPr="00A708D7">
        <w:rPr>
          <w:b/>
          <w:color w:val="FFFFFF" w:themeColor="background1"/>
          <w:sz w:val="24"/>
          <w:szCs w:val="24"/>
          <w:highlight w:val="red"/>
        </w:rPr>
        <w:t> </w:t>
      </w:r>
      <w:r w:rsidRPr="00A708D7">
        <w:rPr>
          <w:b/>
          <w:color w:val="FFFFFF" w:themeColor="background1"/>
          <w:sz w:val="24"/>
          <w:szCs w:val="24"/>
        </w:rPr>
        <w:t xml:space="preserve"> </w:t>
      </w:r>
      <w:r>
        <w:rPr>
          <w:b/>
          <w:sz w:val="24"/>
          <w:szCs w:val="24"/>
        </w:rPr>
        <w:t>Fond de roulement, besoins en fonds de roulement, trésorerie N</w:t>
      </w:r>
    </w:p>
    <w:p w14:paraId="61572C5B" w14:textId="77777777" w:rsidR="00C90F05" w:rsidRDefault="00C90F05" w:rsidP="00C90F05"/>
    <w:tbl>
      <w:tblPr>
        <w:tblStyle w:val="TableGrid"/>
        <w:tblW w:w="926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1" w:type="dxa"/>
          <w:right w:w="27" w:type="dxa"/>
        </w:tblCellMar>
        <w:tblLook w:val="04A0" w:firstRow="1" w:lastRow="0" w:firstColumn="1" w:lastColumn="0" w:noHBand="0" w:noVBand="1"/>
      </w:tblPr>
      <w:tblGrid>
        <w:gridCol w:w="2347"/>
        <w:gridCol w:w="6918"/>
      </w:tblGrid>
      <w:tr w:rsidR="00C90F05" w:rsidRPr="003118FC" w14:paraId="673266DA" w14:textId="77777777" w:rsidTr="00DB1DEF">
        <w:trPr>
          <w:trHeight w:val="256"/>
        </w:trPr>
        <w:tc>
          <w:tcPr>
            <w:tcW w:w="2347" w:type="dxa"/>
          </w:tcPr>
          <w:p w14:paraId="684D802A" w14:textId="77777777" w:rsidR="00C90F05" w:rsidRPr="003118FC" w:rsidRDefault="00C90F05" w:rsidP="00F22B21">
            <w:pPr>
              <w:spacing w:line="276" w:lineRule="auto"/>
              <w:jc w:val="left"/>
              <w:rPr>
                <w:szCs w:val="14"/>
              </w:rPr>
            </w:pPr>
          </w:p>
        </w:tc>
        <w:tc>
          <w:tcPr>
            <w:tcW w:w="6918" w:type="dxa"/>
            <w:shd w:val="clear" w:color="auto" w:fill="E2EFD9" w:themeFill="accent6" w:themeFillTint="33"/>
          </w:tcPr>
          <w:p w14:paraId="003AB4B0" w14:textId="77777777" w:rsidR="00C90F05" w:rsidRPr="003118FC" w:rsidRDefault="00C90F05" w:rsidP="00F22B21">
            <w:pPr>
              <w:spacing w:line="276" w:lineRule="auto"/>
              <w:jc w:val="center"/>
              <w:rPr>
                <w:szCs w:val="14"/>
              </w:rPr>
            </w:pPr>
            <w:r w:rsidRPr="003118FC">
              <w:rPr>
                <w:b/>
                <w:szCs w:val="14"/>
              </w:rPr>
              <w:t xml:space="preserve">N </w:t>
            </w:r>
          </w:p>
        </w:tc>
      </w:tr>
      <w:tr w:rsidR="00C90F05" w:rsidRPr="003118FC" w14:paraId="55190B07" w14:textId="77777777" w:rsidTr="00DB1DEF">
        <w:trPr>
          <w:trHeight w:val="256"/>
        </w:trPr>
        <w:tc>
          <w:tcPr>
            <w:tcW w:w="2347" w:type="dxa"/>
            <w:shd w:val="clear" w:color="auto" w:fill="E2EFD9" w:themeFill="accent6" w:themeFillTint="33"/>
          </w:tcPr>
          <w:p w14:paraId="13A0ABC4" w14:textId="77777777" w:rsidR="00C90F05" w:rsidRPr="003118FC" w:rsidRDefault="00C90F05" w:rsidP="00F22B21">
            <w:pPr>
              <w:spacing w:line="276" w:lineRule="auto"/>
              <w:ind w:right="8"/>
              <w:jc w:val="left"/>
              <w:rPr>
                <w:bCs/>
                <w:szCs w:val="14"/>
              </w:rPr>
            </w:pPr>
            <w:r w:rsidRPr="003118FC">
              <w:rPr>
                <w:bCs/>
                <w:szCs w:val="14"/>
              </w:rPr>
              <w:t xml:space="preserve">FRNG </w:t>
            </w:r>
          </w:p>
        </w:tc>
        <w:tc>
          <w:tcPr>
            <w:tcW w:w="6918" w:type="dxa"/>
          </w:tcPr>
          <w:p w14:paraId="15EA35A7" w14:textId="77777777" w:rsidR="00C90F05" w:rsidRPr="003118FC" w:rsidRDefault="00C90F05" w:rsidP="00F22B21">
            <w:pPr>
              <w:spacing w:line="276" w:lineRule="auto"/>
              <w:ind w:left="16"/>
              <w:jc w:val="right"/>
              <w:rPr>
                <w:szCs w:val="14"/>
              </w:rPr>
            </w:pPr>
          </w:p>
        </w:tc>
      </w:tr>
      <w:tr w:rsidR="00C90F05" w:rsidRPr="003118FC" w14:paraId="7A90764E" w14:textId="77777777" w:rsidTr="00DB1DEF">
        <w:trPr>
          <w:trHeight w:val="256"/>
        </w:trPr>
        <w:tc>
          <w:tcPr>
            <w:tcW w:w="2347" w:type="dxa"/>
            <w:shd w:val="clear" w:color="auto" w:fill="E2EFD9" w:themeFill="accent6" w:themeFillTint="33"/>
          </w:tcPr>
          <w:p w14:paraId="3CC8F0B2" w14:textId="77777777" w:rsidR="00C90F05" w:rsidRPr="003118FC" w:rsidRDefault="00C90F05" w:rsidP="00F22B21">
            <w:pPr>
              <w:spacing w:line="276" w:lineRule="auto"/>
              <w:ind w:right="11"/>
              <w:jc w:val="left"/>
              <w:rPr>
                <w:bCs/>
                <w:szCs w:val="14"/>
              </w:rPr>
            </w:pPr>
            <w:r w:rsidRPr="003118FC">
              <w:rPr>
                <w:bCs/>
                <w:szCs w:val="14"/>
              </w:rPr>
              <w:t xml:space="preserve">BFR exploitation </w:t>
            </w:r>
          </w:p>
        </w:tc>
        <w:tc>
          <w:tcPr>
            <w:tcW w:w="6918" w:type="dxa"/>
          </w:tcPr>
          <w:p w14:paraId="03C6BEC0" w14:textId="77777777" w:rsidR="00C90F05" w:rsidRPr="003118FC" w:rsidRDefault="00C90F05" w:rsidP="00F22B21">
            <w:pPr>
              <w:spacing w:line="276" w:lineRule="auto"/>
              <w:ind w:left="16"/>
              <w:jc w:val="right"/>
              <w:rPr>
                <w:szCs w:val="14"/>
              </w:rPr>
            </w:pPr>
          </w:p>
        </w:tc>
      </w:tr>
      <w:tr w:rsidR="00C90F05" w:rsidRPr="003118FC" w14:paraId="2ABC9F7A" w14:textId="77777777" w:rsidTr="00DB1DEF">
        <w:trPr>
          <w:trHeight w:val="256"/>
        </w:trPr>
        <w:tc>
          <w:tcPr>
            <w:tcW w:w="2347" w:type="dxa"/>
            <w:shd w:val="clear" w:color="auto" w:fill="E2EFD9" w:themeFill="accent6" w:themeFillTint="33"/>
          </w:tcPr>
          <w:p w14:paraId="13179523" w14:textId="77777777" w:rsidR="00C90F05" w:rsidRPr="003118FC" w:rsidRDefault="00C90F05" w:rsidP="00F22B21">
            <w:pPr>
              <w:spacing w:line="276" w:lineRule="auto"/>
              <w:ind w:right="12"/>
              <w:jc w:val="left"/>
              <w:rPr>
                <w:bCs/>
                <w:szCs w:val="14"/>
              </w:rPr>
            </w:pPr>
            <w:r w:rsidRPr="003118FC">
              <w:rPr>
                <w:bCs/>
                <w:szCs w:val="14"/>
              </w:rPr>
              <w:t xml:space="preserve">BFR hors exploitation </w:t>
            </w:r>
          </w:p>
        </w:tc>
        <w:tc>
          <w:tcPr>
            <w:tcW w:w="6918" w:type="dxa"/>
          </w:tcPr>
          <w:p w14:paraId="0AC10A81" w14:textId="77777777" w:rsidR="00C90F05" w:rsidRPr="003118FC" w:rsidRDefault="00C90F05" w:rsidP="00F22B21">
            <w:pPr>
              <w:spacing w:line="276" w:lineRule="auto"/>
              <w:ind w:left="16"/>
              <w:jc w:val="right"/>
              <w:rPr>
                <w:szCs w:val="14"/>
              </w:rPr>
            </w:pPr>
          </w:p>
        </w:tc>
      </w:tr>
      <w:tr w:rsidR="00C90F05" w:rsidRPr="003118FC" w14:paraId="2C6C19E6" w14:textId="77777777" w:rsidTr="00DB1DEF">
        <w:trPr>
          <w:trHeight w:val="256"/>
        </w:trPr>
        <w:tc>
          <w:tcPr>
            <w:tcW w:w="2347" w:type="dxa"/>
            <w:shd w:val="clear" w:color="auto" w:fill="E2EFD9" w:themeFill="accent6" w:themeFillTint="33"/>
          </w:tcPr>
          <w:p w14:paraId="213ED008" w14:textId="77777777" w:rsidR="00C90F05" w:rsidRPr="003118FC" w:rsidRDefault="00C90F05" w:rsidP="00F22B21">
            <w:pPr>
              <w:spacing w:line="276" w:lineRule="auto"/>
              <w:ind w:right="10"/>
              <w:jc w:val="left"/>
              <w:rPr>
                <w:bCs/>
                <w:szCs w:val="14"/>
              </w:rPr>
            </w:pPr>
            <w:r w:rsidRPr="003118FC">
              <w:rPr>
                <w:bCs/>
                <w:szCs w:val="14"/>
              </w:rPr>
              <w:t xml:space="preserve">BFR total </w:t>
            </w:r>
          </w:p>
        </w:tc>
        <w:tc>
          <w:tcPr>
            <w:tcW w:w="6918" w:type="dxa"/>
          </w:tcPr>
          <w:p w14:paraId="01BF8C0A" w14:textId="77777777" w:rsidR="00C90F05" w:rsidRPr="003118FC" w:rsidRDefault="00C90F05" w:rsidP="00F22B21">
            <w:pPr>
              <w:spacing w:line="276" w:lineRule="auto"/>
              <w:ind w:left="16"/>
              <w:jc w:val="right"/>
              <w:rPr>
                <w:szCs w:val="14"/>
              </w:rPr>
            </w:pPr>
          </w:p>
        </w:tc>
      </w:tr>
      <w:tr w:rsidR="00C90F05" w:rsidRPr="003118FC" w14:paraId="428AFCA4" w14:textId="77777777" w:rsidTr="00DB1DEF">
        <w:trPr>
          <w:trHeight w:val="256"/>
        </w:trPr>
        <w:tc>
          <w:tcPr>
            <w:tcW w:w="2347" w:type="dxa"/>
            <w:shd w:val="clear" w:color="auto" w:fill="E2EFD9" w:themeFill="accent6" w:themeFillTint="33"/>
          </w:tcPr>
          <w:p w14:paraId="4A2A6439" w14:textId="77777777" w:rsidR="00C90F05" w:rsidRPr="003118FC" w:rsidRDefault="00C90F05" w:rsidP="00F22B21">
            <w:pPr>
              <w:spacing w:line="276" w:lineRule="auto"/>
              <w:ind w:right="6"/>
              <w:jc w:val="left"/>
              <w:rPr>
                <w:bCs/>
                <w:szCs w:val="14"/>
              </w:rPr>
            </w:pPr>
            <w:r w:rsidRPr="003118FC">
              <w:rPr>
                <w:bCs/>
                <w:szCs w:val="14"/>
              </w:rPr>
              <w:t xml:space="preserve">Trésorerie </w:t>
            </w:r>
          </w:p>
        </w:tc>
        <w:tc>
          <w:tcPr>
            <w:tcW w:w="6918" w:type="dxa"/>
          </w:tcPr>
          <w:p w14:paraId="5753BD1E" w14:textId="77777777" w:rsidR="00C90F05" w:rsidRPr="003118FC" w:rsidRDefault="00C90F05" w:rsidP="00F22B21">
            <w:pPr>
              <w:spacing w:line="276" w:lineRule="auto"/>
              <w:ind w:left="80"/>
              <w:jc w:val="right"/>
              <w:rPr>
                <w:szCs w:val="14"/>
              </w:rPr>
            </w:pPr>
          </w:p>
        </w:tc>
      </w:tr>
    </w:tbl>
    <w:p w14:paraId="5E84E812" w14:textId="77777777" w:rsidR="00983498" w:rsidRDefault="00983498" w:rsidP="00C90F05">
      <w:pPr>
        <w:spacing w:after="120"/>
        <w:jc w:val="left"/>
        <w:rPr>
          <w:b/>
          <w:color w:val="FFFFFF" w:themeColor="background1"/>
          <w:sz w:val="24"/>
          <w:szCs w:val="24"/>
          <w:highlight w:val="red"/>
        </w:rPr>
      </w:pPr>
    </w:p>
    <w:p w14:paraId="690B0A20" w14:textId="408B90E5" w:rsidR="00C90F05" w:rsidRDefault="00C90F05" w:rsidP="00C90F05">
      <w:pPr>
        <w:spacing w:after="120"/>
        <w:jc w:val="left"/>
        <w:rPr>
          <w:rFonts w:cs="Arial"/>
          <w:b/>
          <w:bCs/>
          <w:sz w:val="24"/>
        </w:rPr>
      </w:pPr>
      <w:r w:rsidRPr="00A708D7">
        <w:rPr>
          <w:b/>
          <w:color w:val="FFFFFF" w:themeColor="background1"/>
          <w:sz w:val="24"/>
          <w:szCs w:val="24"/>
          <w:highlight w:val="red"/>
        </w:rPr>
        <w:lastRenderedPageBreak/>
        <w:t xml:space="preserve">Doc. </w:t>
      </w:r>
      <w:r>
        <w:rPr>
          <w:b/>
          <w:color w:val="FFFFFF" w:themeColor="background1"/>
          <w:sz w:val="24"/>
          <w:szCs w:val="24"/>
          <w:highlight w:val="red"/>
        </w:rPr>
        <w:t xml:space="preserve">3 </w:t>
      </w:r>
      <w:r w:rsidRPr="00A708D7">
        <w:rPr>
          <w:b/>
          <w:color w:val="FFFFFF" w:themeColor="background1"/>
          <w:sz w:val="24"/>
          <w:szCs w:val="24"/>
        </w:rPr>
        <w:t xml:space="preserve"> </w:t>
      </w:r>
      <w:r w:rsidRPr="007E4077">
        <w:rPr>
          <w:rFonts w:cs="Arial"/>
          <w:b/>
          <w:bCs/>
          <w:sz w:val="24"/>
        </w:rPr>
        <w:t>Compte de résultat</w:t>
      </w:r>
      <w:r w:rsidR="00847F13">
        <w:rPr>
          <w:rFonts w:cs="Arial"/>
          <w:b/>
          <w:bCs/>
          <w:sz w:val="24"/>
        </w:rPr>
        <w:t>s</w:t>
      </w:r>
      <w:r>
        <w:rPr>
          <w:rFonts w:cs="Arial"/>
          <w:b/>
          <w:bCs/>
          <w:sz w:val="24"/>
        </w:rPr>
        <w:t xml:space="preserve"> (année N)</w:t>
      </w:r>
    </w:p>
    <w:p w14:paraId="679052B4" w14:textId="77777777" w:rsidR="00C90F05" w:rsidRDefault="00C90F05" w:rsidP="00C90F05">
      <w:pPr>
        <w:spacing w:after="120"/>
        <w:jc w:val="left"/>
        <w:rPr>
          <w:rFonts w:cs="Arial"/>
          <w:b/>
          <w:bCs/>
          <w:sz w:val="24"/>
        </w:rPr>
      </w:pPr>
      <w:r w:rsidRPr="00945A3C">
        <w:rPr>
          <w:noProof/>
        </w:rPr>
        <w:drawing>
          <wp:inline distT="0" distB="0" distL="0" distR="0" wp14:anchorId="734F671D" wp14:editId="4833B3DA">
            <wp:extent cx="6300470" cy="2944495"/>
            <wp:effectExtent l="0" t="0" r="5080" b="825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0470" cy="2944495"/>
                    </a:xfrm>
                    <a:prstGeom prst="rect">
                      <a:avLst/>
                    </a:prstGeom>
                    <a:noFill/>
                    <a:ln>
                      <a:noFill/>
                    </a:ln>
                  </pic:spPr>
                </pic:pic>
              </a:graphicData>
            </a:graphic>
          </wp:inline>
        </w:drawing>
      </w:r>
    </w:p>
    <w:p w14:paraId="26C19E81" w14:textId="77777777" w:rsidR="00C90F05" w:rsidRDefault="00C90F05" w:rsidP="00C90F05">
      <w:pPr>
        <w:jc w:val="left"/>
        <w:rPr>
          <w:b/>
          <w:color w:val="FFFFFF" w:themeColor="background1"/>
          <w:sz w:val="24"/>
          <w:szCs w:val="24"/>
          <w:highlight w:val="red"/>
        </w:rPr>
      </w:pPr>
    </w:p>
    <w:p w14:paraId="6CEA8FE8" w14:textId="77777777" w:rsidR="00C90F05" w:rsidRDefault="00C90F05" w:rsidP="00C90F05">
      <w:pPr>
        <w:jc w:val="left"/>
        <w:rPr>
          <w:b/>
          <w:sz w:val="24"/>
        </w:rPr>
      </w:pPr>
      <w:r w:rsidRPr="00A708D7">
        <w:rPr>
          <w:b/>
          <w:color w:val="FFFFFF" w:themeColor="background1"/>
          <w:sz w:val="24"/>
          <w:szCs w:val="24"/>
          <w:highlight w:val="red"/>
        </w:rPr>
        <w:t xml:space="preserve">Doc. </w:t>
      </w:r>
      <w:r>
        <w:rPr>
          <w:b/>
          <w:color w:val="FFFFFF" w:themeColor="background1"/>
          <w:sz w:val="24"/>
          <w:szCs w:val="24"/>
          <w:highlight w:val="red"/>
        </w:rPr>
        <w:t xml:space="preserve">4 </w:t>
      </w:r>
      <w:r w:rsidRPr="00A708D7">
        <w:rPr>
          <w:b/>
          <w:color w:val="FFFFFF" w:themeColor="background1"/>
          <w:sz w:val="24"/>
          <w:szCs w:val="24"/>
        </w:rPr>
        <w:t xml:space="preserve"> </w:t>
      </w:r>
      <w:r w:rsidRPr="00C913D5">
        <w:rPr>
          <w:b/>
          <w:sz w:val="24"/>
        </w:rPr>
        <w:t>Calcul des soldes intermédiaires</w:t>
      </w:r>
      <w:r>
        <w:rPr>
          <w:b/>
          <w:sz w:val="24"/>
        </w:rPr>
        <w:t xml:space="preserve"> de gestion</w:t>
      </w:r>
    </w:p>
    <w:p w14:paraId="7D9F9756" w14:textId="77777777" w:rsidR="00C90F05" w:rsidRDefault="00C90F05" w:rsidP="00C90F05">
      <w:pPr>
        <w:jc w:val="left"/>
        <w:rPr>
          <w:b/>
          <w:sz w:val="24"/>
        </w:rPr>
      </w:pPr>
    </w:p>
    <w:tbl>
      <w:tblPr>
        <w:tblW w:w="9881" w:type="dxa"/>
        <w:tblInd w:w="75" w:type="dxa"/>
        <w:tblCellMar>
          <w:left w:w="70" w:type="dxa"/>
          <w:right w:w="70" w:type="dxa"/>
        </w:tblCellMar>
        <w:tblLook w:val="04A0" w:firstRow="1" w:lastRow="0" w:firstColumn="1" w:lastColumn="0" w:noHBand="0" w:noVBand="1"/>
      </w:tblPr>
      <w:tblGrid>
        <w:gridCol w:w="4777"/>
        <w:gridCol w:w="1195"/>
        <w:gridCol w:w="930"/>
        <w:gridCol w:w="1108"/>
        <w:gridCol w:w="819"/>
        <w:gridCol w:w="1052"/>
      </w:tblGrid>
      <w:tr w:rsidR="00C90F05" w:rsidRPr="00945A3C" w14:paraId="0CEFAF75" w14:textId="77777777" w:rsidTr="00DB1DEF">
        <w:trPr>
          <w:trHeight w:val="525"/>
        </w:trPr>
        <w:tc>
          <w:tcPr>
            <w:tcW w:w="47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7DB959"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center"/>
              <w:rPr>
                <w:rFonts w:cs="Arial"/>
                <w:b/>
                <w:bCs/>
                <w:color w:val="000000"/>
                <w:sz w:val="18"/>
                <w:szCs w:val="18"/>
              </w:rPr>
            </w:pPr>
            <w:r w:rsidRPr="00945A3C">
              <w:rPr>
                <w:rFonts w:cs="Arial"/>
                <w:b/>
                <w:bCs/>
                <w:color w:val="000000"/>
                <w:sz w:val="18"/>
                <w:szCs w:val="18"/>
              </w:rPr>
              <w:t>Soldes intermédiaires de gestion</w:t>
            </w:r>
          </w:p>
        </w:tc>
        <w:tc>
          <w:tcPr>
            <w:tcW w:w="1195"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83C75F4"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center"/>
              <w:rPr>
                <w:rFonts w:cs="Arial"/>
                <w:b/>
                <w:bCs/>
                <w:color w:val="000000"/>
                <w:sz w:val="18"/>
                <w:szCs w:val="18"/>
              </w:rPr>
            </w:pPr>
            <w:r w:rsidRPr="00945A3C">
              <w:rPr>
                <w:rFonts w:cs="Arial"/>
                <w:b/>
                <w:bCs/>
                <w:sz w:val="18"/>
                <w:szCs w:val="18"/>
              </w:rPr>
              <w:t>Montant N</w:t>
            </w:r>
          </w:p>
        </w:tc>
        <w:tc>
          <w:tcPr>
            <w:tcW w:w="93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285FDC2"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center"/>
              <w:rPr>
                <w:rFonts w:cs="Arial"/>
                <w:b/>
                <w:bCs/>
                <w:color w:val="000000"/>
                <w:sz w:val="18"/>
                <w:szCs w:val="18"/>
              </w:rPr>
            </w:pPr>
            <w:r w:rsidRPr="00945A3C">
              <w:rPr>
                <w:rFonts w:cs="Arial"/>
                <w:b/>
                <w:bCs/>
                <w:sz w:val="18"/>
                <w:szCs w:val="18"/>
              </w:rPr>
              <w:t>% CA N</w:t>
            </w:r>
          </w:p>
        </w:tc>
        <w:tc>
          <w:tcPr>
            <w:tcW w:w="110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964FFCD"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center"/>
              <w:rPr>
                <w:rFonts w:cs="Arial"/>
                <w:b/>
                <w:bCs/>
                <w:color w:val="000000"/>
                <w:sz w:val="18"/>
                <w:szCs w:val="18"/>
              </w:rPr>
            </w:pPr>
            <w:r w:rsidRPr="00945A3C">
              <w:rPr>
                <w:rFonts w:cs="Arial"/>
                <w:b/>
                <w:bCs/>
                <w:sz w:val="18"/>
                <w:szCs w:val="18"/>
              </w:rPr>
              <w:t xml:space="preserve"> N-1 </w:t>
            </w:r>
          </w:p>
        </w:tc>
        <w:tc>
          <w:tcPr>
            <w:tcW w:w="8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B62CEB"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center"/>
              <w:rPr>
                <w:rFonts w:cs="Arial"/>
                <w:b/>
                <w:bCs/>
                <w:color w:val="000000"/>
                <w:sz w:val="18"/>
                <w:szCs w:val="18"/>
              </w:rPr>
            </w:pPr>
            <w:r w:rsidRPr="00945A3C">
              <w:rPr>
                <w:rFonts w:cs="Arial"/>
                <w:b/>
                <w:bCs/>
                <w:sz w:val="18"/>
                <w:szCs w:val="18"/>
              </w:rPr>
              <w:t>% N-1</w:t>
            </w:r>
          </w:p>
        </w:tc>
        <w:tc>
          <w:tcPr>
            <w:tcW w:w="1052"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1E61E38"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center"/>
              <w:rPr>
                <w:rFonts w:cs="Arial"/>
                <w:b/>
                <w:bCs/>
                <w:color w:val="000000"/>
                <w:sz w:val="18"/>
                <w:szCs w:val="18"/>
              </w:rPr>
            </w:pPr>
            <w:r w:rsidRPr="00945A3C">
              <w:rPr>
                <w:rFonts w:cs="Arial"/>
                <w:b/>
                <w:bCs/>
                <w:color w:val="000000"/>
                <w:sz w:val="18"/>
                <w:szCs w:val="18"/>
              </w:rPr>
              <w:t xml:space="preserve">Évolution </w:t>
            </w:r>
          </w:p>
          <w:p w14:paraId="642224EE"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center"/>
              <w:rPr>
                <w:rFonts w:cs="Arial"/>
                <w:b/>
                <w:bCs/>
                <w:color w:val="000000"/>
                <w:sz w:val="18"/>
                <w:szCs w:val="18"/>
              </w:rPr>
            </w:pPr>
            <w:r w:rsidRPr="00945A3C">
              <w:rPr>
                <w:rFonts w:cs="Arial"/>
                <w:b/>
                <w:bCs/>
                <w:color w:val="000000"/>
                <w:sz w:val="18"/>
                <w:szCs w:val="18"/>
              </w:rPr>
              <w:t>N-1 à N</w:t>
            </w:r>
          </w:p>
        </w:tc>
      </w:tr>
      <w:tr w:rsidR="00C90F05" w:rsidRPr="00945A3C" w14:paraId="6F0607D4" w14:textId="77777777" w:rsidTr="00DB1DEF">
        <w:trPr>
          <w:trHeight w:val="285"/>
        </w:trPr>
        <w:tc>
          <w:tcPr>
            <w:tcW w:w="4777" w:type="dxa"/>
            <w:tcBorders>
              <w:top w:val="nil"/>
              <w:left w:val="single" w:sz="4" w:space="0" w:color="auto"/>
              <w:bottom w:val="single" w:sz="4" w:space="0" w:color="auto"/>
              <w:right w:val="single" w:sz="4" w:space="0" w:color="auto"/>
            </w:tcBorders>
            <w:shd w:val="clear" w:color="auto" w:fill="auto"/>
            <w:vAlign w:val="center"/>
            <w:hideMark/>
          </w:tcPr>
          <w:p w14:paraId="622ACBAE"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rPr>
                <w:rFonts w:cs="Arial"/>
                <w:b/>
                <w:bCs/>
                <w:color w:val="000000"/>
                <w:sz w:val="18"/>
                <w:szCs w:val="18"/>
              </w:rPr>
            </w:pPr>
            <w:r w:rsidRPr="00945A3C">
              <w:rPr>
                <w:rFonts w:cs="Arial"/>
                <w:b/>
                <w:bCs/>
                <w:color w:val="000000"/>
                <w:sz w:val="18"/>
                <w:szCs w:val="18"/>
              </w:rPr>
              <w:t xml:space="preserve">Ventes de marchandises </w:t>
            </w:r>
          </w:p>
        </w:tc>
        <w:tc>
          <w:tcPr>
            <w:tcW w:w="1195" w:type="dxa"/>
            <w:tcBorders>
              <w:top w:val="nil"/>
              <w:left w:val="nil"/>
              <w:bottom w:val="single" w:sz="4" w:space="0" w:color="auto"/>
              <w:right w:val="single" w:sz="4" w:space="0" w:color="auto"/>
            </w:tcBorders>
            <w:shd w:val="clear" w:color="auto" w:fill="auto"/>
            <w:vAlign w:val="center"/>
          </w:tcPr>
          <w:p w14:paraId="1ED4CA8C"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b/>
                <w:bCs/>
                <w:color w:val="000000"/>
              </w:rPr>
            </w:pPr>
          </w:p>
        </w:tc>
        <w:tc>
          <w:tcPr>
            <w:tcW w:w="930" w:type="dxa"/>
            <w:tcBorders>
              <w:top w:val="nil"/>
              <w:left w:val="nil"/>
              <w:bottom w:val="single" w:sz="4" w:space="0" w:color="auto"/>
              <w:right w:val="single" w:sz="4" w:space="0" w:color="auto"/>
            </w:tcBorders>
            <w:shd w:val="clear" w:color="auto" w:fill="auto"/>
            <w:vAlign w:val="center"/>
          </w:tcPr>
          <w:p w14:paraId="646B2BC2"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b/>
                <w:bCs/>
                <w:color w:val="000000"/>
              </w:rPr>
            </w:pPr>
          </w:p>
        </w:tc>
        <w:tc>
          <w:tcPr>
            <w:tcW w:w="1108" w:type="dxa"/>
            <w:tcBorders>
              <w:top w:val="nil"/>
              <w:left w:val="nil"/>
              <w:bottom w:val="single" w:sz="4" w:space="0" w:color="auto"/>
              <w:right w:val="single" w:sz="4" w:space="0" w:color="auto"/>
            </w:tcBorders>
            <w:shd w:val="clear" w:color="auto" w:fill="E2EFD9" w:themeFill="accent6" w:themeFillTint="33"/>
            <w:vAlign w:val="center"/>
            <w:hideMark/>
          </w:tcPr>
          <w:p w14:paraId="7E7A9594"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rPr>
              <w:t xml:space="preserve"> 5 604 534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3FC94261"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Pr>
                <w:rFonts w:cs="Arial"/>
              </w:rPr>
              <w:t>100 %</w:t>
            </w:r>
          </w:p>
        </w:tc>
        <w:tc>
          <w:tcPr>
            <w:tcW w:w="1052" w:type="dxa"/>
            <w:tcBorders>
              <w:top w:val="nil"/>
              <w:left w:val="nil"/>
              <w:bottom w:val="single" w:sz="4" w:space="0" w:color="auto"/>
              <w:right w:val="single" w:sz="4" w:space="0" w:color="auto"/>
            </w:tcBorders>
            <w:shd w:val="clear" w:color="auto" w:fill="auto"/>
            <w:noWrap/>
            <w:vAlign w:val="bottom"/>
          </w:tcPr>
          <w:p w14:paraId="27046792"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ascii="Calibri" w:hAnsi="Calibri" w:cs="Calibri"/>
                <w:color w:val="000000"/>
              </w:rPr>
            </w:pPr>
          </w:p>
        </w:tc>
      </w:tr>
      <w:tr w:rsidR="00C90F05" w:rsidRPr="00945A3C" w14:paraId="097A1C9C" w14:textId="77777777" w:rsidTr="00DB1DEF">
        <w:trPr>
          <w:trHeight w:val="285"/>
        </w:trPr>
        <w:tc>
          <w:tcPr>
            <w:tcW w:w="4777" w:type="dxa"/>
            <w:tcBorders>
              <w:top w:val="nil"/>
              <w:left w:val="single" w:sz="4" w:space="0" w:color="auto"/>
              <w:bottom w:val="single" w:sz="4" w:space="0" w:color="auto"/>
              <w:right w:val="single" w:sz="4" w:space="0" w:color="auto"/>
            </w:tcBorders>
            <w:shd w:val="clear" w:color="auto" w:fill="auto"/>
            <w:vAlign w:val="center"/>
            <w:hideMark/>
          </w:tcPr>
          <w:p w14:paraId="55674E45"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rPr>
                <w:rFonts w:cs="Arial"/>
                <w:color w:val="000000"/>
                <w:sz w:val="18"/>
                <w:szCs w:val="18"/>
              </w:rPr>
            </w:pPr>
            <w:r w:rsidRPr="00945A3C">
              <w:rPr>
                <w:rFonts w:cs="Arial"/>
                <w:color w:val="000000"/>
                <w:sz w:val="18"/>
                <w:szCs w:val="18"/>
              </w:rPr>
              <w:t xml:space="preserve">- Coût d’achat des marchandises vendues  </w:t>
            </w:r>
          </w:p>
        </w:tc>
        <w:tc>
          <w:tcPr>
            <w:tcW w:w="1195" w:type="dxa"/>
            <w:tcBorders>
              <w:top w:val="nil"/>
              <w:left w:val="nil"/>
              <w:bottom w:val="single" w:sz="4" w:space="0" w:color="auto"/>
              <w:right w:val="single" w:sz="4" w:space="0" w:color="auto"/>
            </w:tcBorders>
            <w:shd w:val="clear" w:color="auto" w:fill="auto"/>
            <w:vAlign w:val="center"/>
          </w:tcPr>
          <w:p w14:paraId="77328973"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930" w:type="dxa"/>
            <w:tcBorders>
              <w:top w:val="nil"/>
              <w:left w:val="nil"/>
              <w:bottom w:val="single" w:sz="4" w:space="0" w:color="auto"/>
              <w:right w:val="single" w:sz="4" w:space="0" w:color="auto"/>
            </w:tcBorders>
            <w:shd w:val="clear" w:color="auto" w:fill="auto"/>
            <w:vAlign w:val="center"/>
          </w:tcPr>
          <w:p w14:paraId="68CFFF8E"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1108" w:type="dxa"/>
            <w:tcBorders>
              <w:top w:val="nil"/>
              <w:left w:val="nil"/>
              <w:bottom w:val="single" w:sz="4" w:space="0" w:color="auto"/>
              <w:right w:val="single" w:sz="4" w:space="0" w:color="auto"/>
            </w:tcBorders>
            <w:shd w:val="clear" w:color="auto" w:fill="E2EFD9" w:themeFill="accent6" w:themeFillTint="33"/>
            <w:vAlign w:val="center"/>
            <w:hideMark/>
          </w:tcPr>
          <w:p w14:paraId="0E8BD151"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24E9C507"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1052" w:type="dxa"/>
            <w:tcBorders>
              <w:top w:val="nil"/>
              <w:left w:val="nil"/>
              <w:bottom w:val="single" w:sz="4" w:space="0" w:color="auto"/>
              <w:right w:val="single" w:sz="4" w:space="0" w:color="auto"/>
            </w:tcBorders>
            <w:shd w:val="clear" w:color="auto" w:fill="auto"/>
            <w:noWrap/>
            <w:vAlign w:val="bottom"/>
          </w:tcPr>
          <w:p w14:paraId="373864A7"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left"/>
              <w:rPr>
                <w:rFonts w:ascii="Calibri" w:hAnsi="Calibri" w:cs="Calibri"/>
                <w:color w:val="000000"/>
              </w:rPr>
            </w:pPr>
          </w:p>
        </w:tc>
      </w:tr>
      <w:tr w:rsidR="00C90F05" w:rsidRPr="00945A3C" w14:paraId="61A21F99" w14:textId="77777777" w:rsidTr="00DB1DEF">
        <w:trPr>
          <w:trHeight w:val="285"/>
        </w:trPr>
        <w:tc>
          <w:tcPr>
            <w:tcW w:w="4777" w:type="dxa"/>
            <w:tcBorders>
              <w:top w:val="nil"/>
              <w:left w:val="single" w:sz="4" w:space="0" w:color="auto"/>
              <w:bottom w:val="single" w:sz="4" w:space="0" w:color="auto"/>
              <w:right w:val="single" w:sz="4" w:space="0" w:color="auto"/>
            </w:tcBorders>
            <w:shd w:val="clear" w:color="auto" w:fill="auto"/>
            <w:vAlign w:val="center"/>
            <w:hideMark/>
          </w:tcPr>
          <w:p w14:paraId="2CA83A28"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rPr>
                <w:rFonts w:cs="Arial"/>
                <w:b/>
                <w:bCs/>
                <w:color w:val="000000"/>
                <w:sz w:val="18"/>
                <w:szCs w:val="18"/>
              </w:rPr>
            </w:pPr>
            <w:r w:rsidRPr="00945A3C">
              <w:rPr>
                <w:rFonts w:cs="Arial"/>
                <w:b/>
                <w:bCs/>
                <w:color w:val="000000"/>
                <w:sz w:val="18"/>
                <w:szCs w:val="18"/>
              </w:rPr>
              <w:t>Marge commerciale</w:t>
            </w:r>
          </w:p>
        </w:tc>
        <w:tc>
          <w:tcPr>
            <w:tcW w:w="1195" w:type="dxa"/>
            <w:tcBorders>
              <w:top w:val="nil"/>
              <w:left w:val="nil"/>
              <w:bottom w:val="single" w:sz="4" w:space="0" w:color="auto"/>
              <w:right w:val="single" w:sz="4" w:space="0" w:color="auto"/>
            </w:tcBorders>
            <w:shd w:val="clear" w:color="auto" w:fill="auto"/>
            <w:vAlign w:val="center"/>
          </w:tcPr>
          <w:p w14:paraId="4CCBCDD2"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b/>
                <w:bCs/>
                <w:color w:val="000000"/>
              </w:rPr>
            </w:pPr>
          </w:p>
        </w:tc>
        <w:tc>
          <w:tcPr>
            <w:tcW w:w="930" w:type="dxa"/>
            <w:tcBorders>
              <w:top w:val="nil"/>
              <w:left w:val="nil"/>
              <w:bottom w:val="single" w:sz="4" w:space="0" w:color="auto"/>
              <w:right w:val="single" w:sz="4" w:space="0" w:color="auto"/>
            </w:tcBorders>
            <w:shd w:val="clear" w:color="auto" w:fill="auto"/>
            <w:vAlign w:val="center"/>
          </w:tcPr>
          <w:p w14:paraId="41A3E175"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b/>
                <w:bCs/>
                <w:color w:val="000000"/>
              </w:rPr>
            </w:pPr>
          </w:p>
        </w:tc>
        <w:tc>
          <w:tcPr>
            <w:tcW w:w="1108" w:type="dxa"/>
            <w:tcBorders>
              <w:top w:val="nil"/>
              <w:left w:val="nil"/>
              <w:bottom w:val="single" w:sz="4" w:space="0" w:color="auto"/>
              <w:right w:val="single" w:sz="4" w:space="0" w:color="auto"/>
            </w:tcBorders>
            <w:shd w:val="clear" w:color="auto" w:fill="E2EFD9" w:themeFill="accent6" w:themeFillTint="33"/>
            <w:vAlign w:val="center"/>
            <w:hideMark/>
          </w:tcPr>
          <w:p w14:paraId="470D1C1F"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rPr>
              <w:t xml:space="preserve"> 2 108 426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5CFCAA33"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rPr>
              <w:t>3</w:t>
            </w:r>
            <w:r>
              <w:rPr>
                <w:rFonts w:cs="Arial"/>
              </w:rPr>
              <w:t xml:space="preserve">8 </w:t>
            </w:r>
            <w:r w:rsidRPr="00945A3C">
              <w:rPr>
                <w:rFonts w:cs="Arial"/>
              </w:rPr>
              <w:t>%</w:t>
            </w:r>
          </w:p>
        </w:tc>
        <w:tc>
          <w:tcPr>
            <w:tcW w:w="1052" w:type="dxa"/>
            <w:tcBorders>
              <w:top w:val="nil"/>
              <w:left w:val="nil"/>
              <w:bottom w:val="single" w:sz="4" w:space="0" w:color="auto"/>
              <w:right w:val="single" w:sz="4" w:space="0" w:color="auto"/>
            </w:tcBorders>
            <w:shd w:val="clear" w:color="auto" w:fill="auto"/>
            <w:noWrap/>
            <w:vAlign w:val="bottom"/>
          </w:tcPr>
          <w:p w14:paraId="641A57AB"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ascii="Calibri" w:hAnsi="Calibri" w:cs="Calibri"/>
                <w:color w:val="000000"/>
              </w:rPr>
            </w:pPr>
          </w:p>
        </w:tc>
      </w:tr>
      <w:tr w:rsidR="00C90F05" w:rsidRPr="00945A3C" w14:paraId="67D832F6" w14:textId="77777777" w:rsidTr="00DB1DEF">
        <w:trPr>
          <w:trHeight w:val="285"/>
        </w:trPr>
        <w:tc>
          <w:tcPr>
            <w:tcW w:w="4777" w:type="dxa"/>
            <w:tcBorders>
              <w:top w:val="nil"/>
              <w:left w:val="single" w:sz="4" w:space="0" w:color="auto"/>
              <w:bottom w:val="single" w:sz="4" w:space="0" w:color="auto"/>
              <w:right w:val="single" w:sz="4" w:space="0" w:color="auto"/>
            </w:tcBorders>
            <w:shd w:val="clear" w:color="auto" w:fill="auto"/>
            <w:vAlign w:val="center"/>
            <w:hideMark/>
          </w:tcPr>
          <w:p w14:paraId="23A320AD"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rPr>
                <w:rFonts w:cs="Arial"/>
                <w:color w:val="000000"/>
                <w:sz w:val="18"/>
                <w:szCs w:val="18"/>
              </w:rPr>
            </w:pPr>
            <w:r w:rsidRPr="00945A3C">
              <w:rPr>
                <w:rFonts w:cs="Arial"/>
                <w:color w:val="000000"/>
                <w:sz w:val="18"/>
                <w:szCs w:val="18"/>
              </w:rPr>
              <w:t>- Consommation de l’exercice en provenance de tiers</w:t>
            </w:r>
          </w:p>
        </w:tc>
        <w:tc>
          <w:tcPr>
            <w:tcW w:w="1195" w:type="dxa"/>
            <w:tcBorders>
              <w:top w:val="nil"/>
              <w:left w:val="nil"/>
              <w:bottom w:val="single" w:sz="4" w:space="0" w:color="auto"/>
              <w:right w:val="single" w:sz="4" w:space="0" w:color="auto"/>
            </w:tcBorders>
            <w:shd w:val="clear" w:color="auto" w:fill="auto"/>
            <w:vAlign w:val="center"/>
          </w:tcPr>
          <w:p w14:paraId="44295C7F"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930" w:type="dxa"/>
            <w:tcBorders>
              <w:top w:val="nil"/>
              <w:left w:val="nil"/>
              <w:bottom w:val="single" w:sz="4" w:space="0" w:color="auto"/>
              <w:right w:val="single" w:sz="4" w:space="0" w:color="auto"/>
            </w:tcBorders>
            <w:shd w:val="clear" w:color="auto" w:fill="auto"/>
            <w:vAlign w:val="center"/>
          </w:tcPr>
          <w:p w14:paraId="01CE5134"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1108" w:type="dxa"/>
            <w:tcBorders>
              <w:top w:val="nil"/>
              <w:left w:val="nil"/>
              <w:bottom w:val="single" w:sz="4" w:space="0" w:color="auto"/>
              <w:right w:val="single" w:sz="4" w:space="0" w:color="auto"/>
            </w:tcBorders>
            <w:shd w:val="clear" w:color="auto" w:fill="E2EFD9" w:themeFill="accent6" w:themeFillTint="33"/>
            <w:vAlign w:val="center"/>
            <w:hideMark/>
          </w:tcPr>
          <w:p w14:paraId="630DDBEE"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b/>
                <w:bCs/>
                <w:color w:val="000000"/>
              </w:rPr>
            </w:pPr>
            <w:r w:rsidRPr="00945A3C">
              <w:rPr>
                <w:rFonts w:cs="Arial"/>
                <w:b/>
                <w:bCs/>
                <w:color w:val="000000"/>
              </w:rPr>
              <w:t>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25BB2177"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b/>
                <w:bCs/>
                <w:color w:val="000000"/>
              </w:rPr>
            </w:pPr>
            <w:r w:rsidRPr="00945A3C">
              <w:rPr>
                <w:rFonts w:cs="Arial"/>
                <w:b/>
                <w:bCs/>
                <w:color w:val="000000"/>
              </w:rPr>
              <w:t> </w:t>
            </w:r>
          </w:p>
        </w:tc>
        <w:tc>
          <w:tcPr>
            <w:tcW w:w="1052" w:type="dxa"/>
            <w:tcBorders>
              <w:top w:val="nil"/>
              <w:left w:val="nil"/>
              <w:bottom w:val="single" w:sz="4" w:space="0" w:color="auto"/>
              <w:right w:val="single" w:sz="4" w:space="0" w:color="auto"/>
            </w:tcBorders>
            <w:shd w:val="clear" w:color="auto" w:fill="auto"/>
            <w:noWrap/>
            <w:vAlign w:val="bottom"/>
          </w:tcPr>
          <w:p w14:paraId="16FFA135"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left"/>
              <w:rPr>
                <w:rFonts w:ascii="Calibri" w:hAnsi="Calibri" w:cs="Calibri"/>
                <w:color w:val="000000"/>
              </w:rPr>
            </w:pPr>
          </w:p>
        </w:tc>
      </w:tr>
      <w:tr w:rsidR="00C90F05" w:rsidRPr="00945A3C" w14:paraId="584CBA4C" w14:textId="77777777" w:rsidTr="00DB1DEF">
        <w:trPr>
          <w:trHeight w:val="285"/>
        </w:trPr>
        <w:tc>
          <w:tcPr>
            <w:tcW w:w="4777" w:type="dxa"/>
            <w:tcBorders>
              <w:top w:val="nil"/>
              <w:left w:val="single" w:sz="4" w:space="0" w:color="auto"/>
              <w:bottom w:val="single" w:sz="4" w:space="0" w:color="auto"/>
              <w:right w:val="single" w:sz="4" w:space="0" w:color="auto"/>
            </w:tcBorders>
            <w:shd w:val="clear" w:color="auto" w:fill="auto"/>
            <w:vAlign w:val="center"/>
            <w:hideMark/>
          </w:tcPr>
          <w:p w14:paraId="6C27F6DC"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rPr>
                <w:rFonts w:cs="Arial"/>
                <w:b/>
                <w:bCs/>
                <w:color w:val="000000"/>
                <w:sz w:val="18"/>
                <w:szCs w:val="18"/>
              </w:rPr>
            </w:pPr>
            <w:r w:rsidRPr="00945A3C">
              <w:rPr>
                <w:rFonts w:cs="Arial"/>
                <w:b/>
                <w:bCs/>
                <w:color w:val="000000"/>
                <w:sz w:val="18"/>
                <w:szCs w:val="18"/>
              </w:rPr>
              <w:t>Valeur ajoutées (VA)</w:t>
            </w:r>
          </w:p>
        </w:tc>
        <w:tc>
          <w:tcPr>
            <w:tcW w:w="1195" w:type="dxa"/>
            <w:tcBorders>
              <w:top w:val="nil"/>
              <w:left w:val="nil"/>
              <w:bottom w:val="single" w:sz="4" w:space="0" w:color="auto"/>
              <w:right w:val="single" w:sz="4" w:space="0" w:color="auto"/>
            </w:tcBorders>
            <w:shd w:val="clear" w:color="auto" w:fill="auto"/>
            <w:vAlign w:val="center"/>
          </w:tcPr>
          <w:p w14:paraId="54363A8D"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b/>
                <w:bCs/>
                <w:color w:val="000000"/>
              </w:rPr>
            </w:pPr>
          </w:p>
        </w:tc>
        <w:tc>
          <w:tcPr>
            <w:tcW w:w="930" w:type="dxa"/>
            <w:tcBorders>
              <w:top w:val="nil"/>
              <w:left w:val="nil"/>
              <w:bottom w:val="single" w:sz="4" w:space="0" w:color="auto"/>
              <w:right w:val="single" w:sz="4" w:space="0" w:color="auto"/>
            </w:tcBorders>
            <w:shd w:val="clear" w:color="auto" w:fill="auto"/>
            <w:vAlign w:val="center"/>
          </w:tcPr>
          <w:p w14:paraId="3F710AF7"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b/>
                <w:bCs/>
                <w:color w:val="000000"/>
              </w:rPr>
            </w:pPr>
          </w:p>
        </w:tc>
        <w:tc>
          <w:tcPr>
            <w:tcW w:w="1108" w:type="dxa"/>
            <w:tcBorders>
              <w:top w:val="nil"/>
              <w:left w:val="nil"/>
              <w:bottom w:val="single" w:sz="4" w:space="0" w:color="auto"/>
              <w:right w:val="single" w:sz="4" w:space="0" w:color="auto"/>
            </w:tcBorders>
            <w:shd w:val="clear" w:color="auto" w:fill="E2EFD9" w:themeFill="accent6" w:themeFillTint="33"/>
            <w:vAlign w:val="center"/>
            <w:hideMark/>
          </w:tcPr>
          <w:p w14:paraId="6EBE741A"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rPr>
              <w:t xml:space="preserve">    962 441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1B790980"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Pr>
                <w:rFonts w:cs="Arial"/>
              </w:rPr>
              <w:t>17 %</w:t>
            </w:r>
          </w:p>
        </w:tc>
        <w:tc>
          <w:tcPr>
            <w:tcW w:w="1052" w:type="dxa"/>
            <w:tcBorders>
              <w:top w:val="nil"/>
              <w:left w:val="nil"/>
              <w:bottom w:val="single" w:sz="4" w:space="0" w:color="auto"/>
              <w:right w:val="single" w:sz="4" w:space="0" w:color="auto"/>
            </w:tcBorders>
            <w:shd w:val="clear" w:color="auto" w:fill="auto"/>
            <w:noWrap/>
            <w:vAlign w:val="bottom"/>
          </w:tcPr>
          <w:p w14:paraId="0D6E3750"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ascii="Calibri" w:hAnsi="Calibri" w:cs="Calibri"/>
                <w:color w:val="000000"/>
              </w:rPr>
            </w:pPr>
          </w:p>
        </w:tc>
      </w:tr>
      <w:tr w:rsidR="00C90F05" w:rsidRPr="00945A3C" w14:paraId="6339E793" w14:textId="77777777" w:rsidTr="00DB1DEF">
        <w:trPr>
          <w:trHeight w:val="285"/>
        </w:trPr>
        <w:tc>
          <w:tcPr>
            <w:tcW w:w="4777" w:type="dxa"/>
            <w:tcBorders>
              <w:top w:val="nil"/>
              <w:left w:val="single" w:sz="4" w:space="0" w:color="auto"/>
              <w:bottom w:val="single" w:sz="4" w:space="0" w:color="auto"/>
              <w:right w:val="single" w:sz="4" w:space="0" w:color="auto"/>
            </w:tcBorders>
            <w:shd w:val="clear" w:color="auto" w:fill="auto"/>
            <w:vAlign w:val="center"/>
            <w:hideMark/>
          </w:tcPr>
          <w:p w14:paraId="1293E555"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rPr>
                <w:rFonts w:cs="Arial"/>
                <w:color w:val="000000"/>
                <w:sz w:val="18"/>
                <w:szCs w:val="18"/>
              </w:rPr>
            </w:pPr>
            <w:r w:rsidRPr="00945A3C">
              <w:rPr>
                <w:rFonts w:cs="Arial"/>
                <w:color w:val="000000"/>
                <w:sz w:val="18"/>
                <w:szCs w:val="18"/>
              </w:rPr>
              <w:t>- Impôts, taxes et versements assimilés</w:t>
            </w:r>
          </w:p>
        </w:tc>
        <w:tc>
          <w:tcPr>
            <w:tcW w:w="1195" w:type="dxa"/>
            <w:tcBorders>
              <w:top w:val="nil"/>
              <w:left w:val="nil"/>
              <w:bottom w:val="single" w:sz="4" w:space="0" w:color="auto"/>
              <w:right w:val="single" w:sz="4" w:space="0" w:color="auto"/>
            </w:tcBorders>
            <w:shd w:val="clear" w:color="auto" w:fill="auto"/>
            <w:vAlign w:val="center"/>
          </w:tcPr>
          <w:p w14:paraId="4ED19AAF"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930" w:type="dxa"/>
            <w:tcBorders>
              <w:top w:val="nil"/>
              <w:left w:val="nil"/>
              <w:bottom w:val="single" w:sz="4" w:space="0" w:color="auto"/>
              <w:right w:val="single" w:sz="4" w:space="0" w:color="auto"/>
            </w:tcBorders>
            <w:shd w:val="clear" w:color="auto" w:fill="auto"/>
            <w:vAlign w:val="center"/>
          </w:tcPr>
          <w:p w14:paraId="5A281D3D"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1108" w:type="dxa"/>
            <w:tcBorders>
              <w:top w:val="nil"/>
              <w:left w:val="nil"/>
              <w:bottom w:val="single" w:sz="4" w:space="0" w:color="auto"/>
              <w:right w:val="single" w:sz="4" w:space="0" w:color="auto"/>
            </w:tcBorders>
            <w:shd w:val="clear" w:color="auto" w:fill="E2EFD9" w:themeFill="accent6" w:themeFillTint="33"/>
            <w:vAlign w:val="center"/>
            <w:hideMark/>
          </w:tcPr>
          <w:p w14:paraId="4FF69C0E"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42CD9855"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1052" w:type="dxa"/>
            <w:tcBorders>
              <w:top w:val="nil"/>
              <w:left w:val="nil"/>
              <w:bottom w:val="single" w:sz="4" w:space="0" w:color="auto"/>
              <w:right w:val="single" w:sz="4" w:space="0" w:color="auto"/>
            </w:tcBorders>
            <w:shd w:val="clear" w:color="auto" w:fill="auto"/>
            <w:noWrap/>
            <w:vAlign w:val="bottom"/>
          </w:tcPr>
          <w:p w14:paraId="6459C726"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left"/>
              <w:rPr>
                <w:rFonts w:ascii="Calibri" w:hAnsi="Calibri" w:cs="Calibri"/>
                <w:color w:val="000000"/>
              </w:rPr>
            </w:pPr>
          </w:p>
        </w:tc>
      </w:tr>
      <w:tr w:rsidR="00C90F05" w:rsidRPr="00945A3C" w14:paraId="5A425C90" w14:textId="77777777" w:rsidTr="00DB1DEF">
        <w:trPr>
          <w:trHeight w:val="285"/>
        </w:trPr>
        <w:tc>
          <w:tcPr>
            <w:tcW w:w="4777" w:type="dxa"/>
            <w:tcBorders>
              <w:top w:val="nil"/>
              <w:left w:val="single" w:sz="4" w:space="0" w:color="auto"/>
              <w:bottom w:val="single" w:sz="4" w:space="0" w:color="auto"/>
              <w:right w:val="single" w:sz="4" w:space="0" w:color="auto"/>
            </w:tcBorders>
            <w:shd w:val="clear" w:color="auto" w:fill="auto"/>
            <w:vAlign w:val="center"/>
            <w:hideMark/>
          </w:tcPr>
          <w:p w14:paraId="3F75EC63"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rPr>
                <w:rFonts w:cs="Arial"/>
                <w:color w:val="000000"/>
                <w:sz w:val="18"/>
                <w:szCs w:val="18"/>
              </w:rPr>
            </w:pPr>
            <w:r w:rsidRPr="00945A3C">
              <w:rPr>
                <w:rFonts w:cs="Arial"/>
                <w:color w:val="000000"/>
                <w:sz w:val="18"/>
                <w:szCs w:val="18"/>
              </w:rPr>
              <w:t>-  Charges de personnel</w:t>
            </w:r>
          </w:p>
        </w:tc>
        <w:tc>
          <w:tcPr>
            <w:tcW w:w="1195" w:type="dxa"/>
            <w:tcBorders>
              <w:top w:val="nil"/>
              <w:left w:val="nil"/>
              <w:bottom w:val="single" w:sz="4" w:space="0" w:color="auto"/>
              <w:right w:val="single" w:sz="4" w:space="0" w:color="auto"/>
            </w:tcBorders>
            <w:shd w:val="clear" w:color="auto" w:fill="auto"/>
            <w:vAlign w:val="center"/>
          </w:tcPr>
          <w:p w14:paraId="29FA60B7"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930" w:type="dxa"/>
            <w:tcBorders>
              <w:top w:val="nil"/>
              <w:left w:val="nil"/>
              <w:bottom w:val="single" w:sz="4" w:space="0" w:color="auto"/>
              <w:right w:val="single" w:sz="4" w:space="0" w:color="auto"/>
            </w:tcBorders>
            <w:shd w:val="clear" w:color="auto" w:fill="auto"/>
            <w:vAlign w:val="center"/>
          </w:tcPr>
          <w:p w14:paraId="055D22A7"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1108" w:type="dxa"/>
            <w:tcBorders>
              <w:top w:val="nil"/>
              <w:left w:val="nil"/>
              <w:bottom w:val="single" w:sz="4" w:space="0" w:color="auto"/>
              <w:right w:val="single" w:sz="4" w:space="0" w:color="auto"/>
            </w:tcBorders>
            <w:shd w:val="clear" w:color="auto" w:fill="E2EFD9" w:themeFill="accent6" w:themeFillTint="33"/>
            <w:vAlign w:val="center"/>
            <w:hideMark/>
          </w:tcPr>
          <w:p w14:paraId="61070FCC"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66F5E89D"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1052" w:type="dxa"/>
            <w:tcBorders>
              <w:top w:val="nil"/>
              <w:left w:val="nil"/>
              <w:bottom w:val="single" w:sz="4" w:space="0" w:color="auto"/>
              <w:right w:val="single" w:sz="4" w:space="0" w:color="auto"/>
            </w:tcBorders>
            <w:shd w:val="clear" w:color="auto" w:fill="auto"/>
            <w:noWrap/>
            <w:vAlign w:val="bottom"/>
          </w:tcPr>
          <w:p w14:paraId="02E9B145"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left"/>
              <w:rPr>
                <w:rFonts w:ascii="Calibri" w:hAnsi="Calibri" w:cs="Calibri"/>
                <w:color w:val="000000"/>
              </w:rPr>
            </w:pPr>
          </w:p>
        </w:tc>
      </w:tr>
      <w:tr w:rsidR="00C90F05" w:rsidRPr="00945A3C" w14:paraId="28E828D3" w14:textId="77777777" w:rsidTr="00DB1DEF">
        <w:trPr>
          <w:trHeight w:val="255"/>
        </w:trPr>
        <w:tc>
          <w:tcPr>
            <w:tcW w:w="4777" w:type="dxa"/>
            <w:tcBorders>
              <w:top w:val="nil"/>
              <w:left w:val="single" w:sz="4" w:space="0" w:color="auto"/>
              <w:bottom w:val="single" w:sz="4" w:space="0" w:color="auto"/>
              <w:right w:val="single" w:sz="4" w:space="0" w:color="auto"/>
            </w:tcBorders>
            <w:shd w:val="clear" w:color="auto" w:fill="auto"/>
            <w:vAlign w:val="center"/>
            <w:hideMark/>
          </w:tcPr>
          <w:p w14:paraId="3EE5D881"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rPr>
                <w:rFonts w:cs="Arial"/>
                <w:b/>
                <w:bCs/>
                <w:color w:val="000000"/>
                <w:sz w:val="18"/>
                <w:szCs w:val="18"/>
              </w:rPr>
            </w:pPr>
            <w:r w:rsidRPr="00945A3C">
              <w:rPr>
                <w:rFonts w:cs="Arial"/>
                <w:b/>
                <w:bCs/>
                <w:color w:val="000000"/>
                <w:sz w:val="18"/>
                <w:szCs w:val="18"/>
              </w:rPr>
              <w:t>Excédent Brut d’Exploitation</w:t>
            </w:r>
          </w:p>
        </w:tc>
        <w:tc>
          <w:tcPr>
            <w:tcW w:w="1195" w:type="dxa"/>
            <w:tcBorders>
              <w:top w:val="nil"/>
              <w:left w:val="nil"/>
              <w:bottom w:val="single" w:sz="4" w:space="0" w:color="auto"/>
              <w:right w:val="single" w:sz="4" w:space="0" w:color="auto"/>
            </w:tcBorders>
            <w:shd w:val="clear" w:color="auto" w:fill="auto"/>
            <w:vAlign w:val="center"/>
          </w:tcPr>
          <w:p w14:paraId="12AFB5B1"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b/>
                <w:bCs/>
                <w:color w:val="000000"/>
              </w:rPr>
            </w:pPr>
          </w:p>
        </w:tc>
        <w:tc>
          <w:tcPr>
            <w:tcW w:w="930" w:type="dxa"/>
            <w:tcBorders>
              <w:top w:val="nil"/>
              <w:left w:val="nil"/>
              <w:bottom w:val="single" w:sz="4" w:space="0" w:color="auto"/>
              <w:right w:val="single" w:sz="4" w:space="0" w:color="auto"/>
            </w:tcBorders>
            <w:shd w:val="clear" w:color="auto" w:fill="auto"/>
            <w:vAlign w:val="center"/>
          </w:tcPr>
          <w:p w14:paraId="79D9FF32"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b/>
                <w:bCs/>
                <w:color w:val="000000"/>
              </w:rPr>
            </w:pPr>
          </w:p>
        </w:tc>
        <w:tc>
          <w:tcPr>
            <w:tcW w:w="1108" w:type="dxa"/>
            <w:tcBorders>
              <w:top w:val="nil"/>
              <w:left w:val="nil"/>
              <w:bottom w:val="single" w:sz="4" w:space="0" w:color="auto"/>
              <w:right w:val="single" w:sz="4" w:space="0" w:color="auto"/>
            </w:tcBorders>
            <w:shd w:val="clear" w:color="auto" w:fill="E2EFD9" w:themeFill="accent6" w:themeFillTint="33"/>
            <w:vAlign w:val="center"/>
            <w:hideMark/>
          </w:tcPr>
          <w:p w14:paraId="3B200E56"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rPr>
              <w:t xml:space="preserve">    336 468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57D2C5BE"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Pr>
                <w:rFonts w:cs="Arial"/>
              </w:rPr>
              <w:t>6 %</w:t>
            </w:r>
          </w:p>
        </w:tc>
        <w:tc>
          <w:tcPr>
            <w:tcW w:w="1052" w:type="dxa"/>
            <w:tcBorders>
              <w:top w:val="nil"/>
              <w:left w:val="nil"/>
              <w:bottom w:val="single" w:sz="4" w:space="0" w:color="auto"/>
              <w:right w:val="single" w:sz="4" w:space="0" w:color="auto"/>
            </w:tcBorders>
            <w:shd w:val="clear" w:color="auto" w:fill="auto"/>
            <w:noWrap/>
            <w:vAlign w:val="bottom"/>
          </w:tcPr>
          <w:p w14:paraId="4BF8F552"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ascii="Calibri" w:hAnsi="Calibri" w:cs="Calibri"/>
                <w:color w:val="000000"/>
              </w:rPr>
            </w:pPr>
          </w:p>
        </w:tc>
      </w:tr>
      <w:tr w:rsidR="00C90F05" w:rsidRPr="00945A3C" w14:paraId="556A42C5" w14:textId="77777777" w:rsidTr="00DB1DEF">
        <w:trPr>
          <w:trHeight w:val="285"/>
        </w:trPr>
        <w:tc>
          <w:tcPr>
            <w:tcW w:w="4777" w:type="dxa"/>
            <w:tcBorders>
              <w:top w:val="nil"/>
              <w:left w:val="single" w:sz="4" w:space="0" w:color="auto"/>
              <w:bottom w:val="single" w:sz="4" w:space="0" w:color="auto"/>
              <w:right w:val="single" w:sz="4" w:space="0" w:color="auto"/>
            </w:tcBorders>
            <w:shd w:val="clear" w:color="auto" w:fill="auto"/>
            <w:vAlign w:val="center"/>
            <w:hideMark/>
          </w:tcPr>
          <w:p w14:paraId="6D72FEEA"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rPr>
                <w:rFonts w:cs="Arial"/>
                <w:color w:val="000000"/>
                <w:sz w:val="18"/>
                <w:szCs w:val="18"/>
              </w:rPr>
            </w:pPr>
            <w:r w:rsidRPr="00945A3C">
              <w:rPr>
                <w:rFonts w:cs="Arial"/>
                <w:color w:val="000000"/>
                <w:sz w:val="18"/>
                <w:szCs w:val="18"/>
              </w:rPr>
              <w:t>+ Autres produits + Reprises sur provisions d'exploitation</w:t>
            </w:r>
          </w:p>
        </w:tc>
        <w:tc>
          <w:tcPr>
            <w:tcW w:w="1195" w:type="dxa"/>
            <w:tcBorders>
              <w:top w:val="nil"/>
              <w:left w:val="nil"/>
              <w:bottom w:val="single" w:sz="4" w:space="0" w:color="auto"/>
              <w:right w:val="single" w:sz="4" w:space="0" w:color="auto"/>
            </w:tcBorders>
            <w:shd w:val="clear" w:color="auto" w:fill="auto"/>
            <w:vAlign w:val="center"/>
          </w:tcPr>
          <w:p w14:paraId="6FAA5629"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930" w:type="dxa"/>
            <w:tcBorders>
              <w:top w:val="nil"/>
              <w:left w:val="nil"/>
              <w:bottom w:val="single" w:sz="4" w:space="0" w:color="auto"/>
              <w:right w:val="single" w:sz="4" w:space="0" w:color="auto"/>
            </w:tcBorders>
            <w:shd w:val="clear" w:color="auto" w:fill="auto"/>
            <w:vAlign w:val="center"/>
          </w:tcPr>
          <w:p w14:paraId="74B8462C"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1108" w:type="dxa"/>
            <w:tcBorders>
              <w:top w:val="nil"/>
              <w:left w:val="nil"/>
              <w:bottom w:val="single" w:sz="4" w:space="0" w:color="auto"/>
              <w:right w:val="single" w:sz="4" w:space="0" w:color="auto"/>
            </w:tcBorders>
            <w:shd w:val="clear" w:color="auto" w:fill="E2EFD9" w:themeFill="accent6" w:themeFillTint="33"/>
            <w:vAlign w:val="center"/>
            <w:hideMark/>
          </w:tcPr>
          <w:p w14:paraId="5C68F9BF"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424206A7"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1052" w:type="dxa"/>
            <w:tcBorders>
              <w:top w:val="nil"/>
              <w:left w:val="nil"/>
              <w:bottom w:val="single" w:sz="4" w:space="0" w:color="auto"/>
              <w:right w:val="single" w:sz="4" w:space="0" w:color="auto"/>
            </w:tcBorders>
            <w:shd w:val="clear" w:color="auto" w:fill="auto"/>
            <w:noWrap/>
            <w:vAlign w:val="bottom"/>
          </w:tcPr>
          <w:p w14:paraId="7A060E94"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left"/>
              <w:rPr>
                <w:rFonts w:ascii="Calibri" w:hAnsi="Calibri" w:cs="Calibri"/>
                <w:color w:val="000000"/>
              </w:rPr>
            </w:pPr>
          </w:p>
        </w:tc>
      </w:tr>
      <w:tr w:rsidR="00C90F05" w:rsidRPr="00945A3C" w14:paraId="24BE1A02" w14:textId="77777777" w:rsidTr="00DB1DEF">
        <w:trPr>
          <w:trHeight w:val="285"/>
        </w:trPr>
        <w:tc>
          <w:tcPr>
            <w:tcW w:w="4777" w:type="dxa"/>
            <w:tcBorders>
              <w:top w:val="nil"/>
              <w:left w:val="single" w:sz="4" w:space="0" w:color="auto"/>
              <w:bottom w:val="single" w:sz="4" w:space="0" w:color="auto"/>
              <w:right w:val="single" w:sz="4" w:space="0" w:color="auto"/>
            </w:tcBorders>
            <w:shd w:val="clear" w:color="auto" w:fill="auto"/>
            <w:vAlign w:val="center"/>
            <w:hideMark/>
          </w:tcPr>
          <w:p w14:paraId="689054E8"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rPr>
                <w:rFonts w:cs="Arial"/>
                <w:color w:val="000000"/>
                <w:sz w:val="18"/>
                <w:szCs w:val="18"/>
              </w:rPr>
            </w:pPr>
            <w:r w:rsidRPr="00945A3C">
              <w:rPr>
                <w:rFonts w:cs="Arial"/>
                <w:color w:val="000000"/>
                <w:sz w:val="18"/>
                <w:szCs w:val="18"/>
              </w:rPr>
              <w:t>- Dotations aux amortissements et aux provisions</w:t>
            </w:r>
          </w:p>
        </w:tc>
        <w:tc>
          <w:tcPr>
            <w:tcW w:w="1195" w:type="dxa"/>
            <w:tcBorders>
              <w:top w:val="nil"/>
              <w:left w:val="nil"/>
              <w:bottom w:val="single" w:sz="4" w:space="0" w:color="auto"/>
              <w:right w:val="single" w:sz="4" w:space="0" w:color="auto"/>
            </w:tcBorders>
            <w:shd w:val="clear" w:color="auto" w:fill="auto"/>
            <w:vAlign w:val="center"/>
          </w:tcPr>
          <w:p w14:paraId="04164437"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930" w:type="dxa"/>
            <w:tcBorders>
              <w:top w:val="nil"/>
              <w:left w:val="nil"/>
              <w:bottom w:val="single" w:sz="4" w:space="0" w:color="auto"/>
              <w:right w:val="single" w:sz="4" w:space="0" w:color="auto"/>
            </w:tcBorders>
            <w:shd w:val="clear" w:color="auto" w:fill="auto"/>
            <w:vAlign w:val="center"/>
          </w:tcPr>
          <w:p w14:paraId="6543B617"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1108" w:type="dxa"/>
            <w:tcBorders>
              <w:top w:val="nil"/>
              <w:left w:val="nil"/>
              <w:bottom w:val="single" w:sz="4" w:space="0" w:color="auto"/>
              <w:right w:val="single" w:sz="4" w:space="0" w:color="auto"/>
            </w:tcBorders>
            <w:shd w:val="clear" w:color="auto" w:fill="E2EFD9" w:themeFill="accent6" w:themeFillTint="33"/>
            <w:vAlign w:val="center"/>
            <w:hideMark/>
          </w:tcPr>
          <w:p w14:paraId="71AD6E76"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2573AA77"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1052" w:type="dxa"/>
            <w:tcBorders>
              <w:top w:val="nil"/>
              <w:left w:val="nil"/>
              <w:bottom w:val="single" w:sz="4" w:space="0" w:color="auto"/>
              <w:right w:val="single" w:sz="4" w:space="0" w:color="auto"/>
            </w:tcBorders>
            <w:shd w:val="clear" w:color="auto" w:fill="auto"/>
            <w:noWrap/>
            <w:vAlign w:val="bottom"/>
          </w:tcPr>
          <w:p w14:paraId="615F6BF9"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left"/>
              <w:rPr>
                <w:rFonts w:ascii="Calibri" w:hAnsi="Calibri" w:cs="Calibri"/>
                <w:color w:val="000000"/>
              </w:rPr>
            </w:pPr>
          </w:p>
        </w:tc>
      </w:tr>
      <w:tr w:rsidR="00C90F05" w:rsidRPr="00945A3C" w14:paraId="3A5956B2" w14:textId="77777777" w:rsidTr="00DB1DEF">
        <w:trPr>
          <w:trHeight w:val="285"/>
        </w:trPr>
        <w:tc>
          <w:tcPr>
            <w:tcW w:w="4777" w:type="dxa"/>
            <w:tcBorders>
              <w:top w:val="nil"/>
              <w:left w:val="single" w:sz="4" w:space="0" w:color="auto"/>
              <w:bottom w:val="single" w:sz="4" w:space="0" w:color="auto"/>
              <w:right w:val="single" w:sz="4" w:space="0" w:color="auto"/>
            </w:tcBorders>
            <w:shd w:val="clear" w:color="auto" w:fill="auto"/>
            <w:vAlign w:val="center"/>
            <w:hideMark/>
          </w:tcPr>
          <w:p w14:paraId="2BF87D71"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rPr>
                <w:rFonts w:cs="Arial"/>
                <w:color w:val="000000"/>
                <w:sz w:val="18"/>
                <w:szCs w:val="18"/>
              </w:rPr>
            </w:pPr>
            <w:r w:rsidRPr="00945A3C">
              <w:rPr>
                <w:rFonts w:cs="Arial"/>
                <w:color w:val="000000"/>
                <w:sz w:val="18"/>
                <w:szCs w:val="18"/>
              </w:rPr>
              <w:t>- Autres charges d'exploitation</w:t>
            </w:r>
          </w:p>
        </w:tc>
        <w:tc>
          <w:tcPr>
            <w:tcW w:w="1195" w:type="dxa"/>
            <w:tcBorders>
              <w:top w:val="nil"/>
              <w:left w:val="nil"/>
              <w:bottom w:val="single" w:sz="4" w:space="0" w:color="auto"/>
              <w:right w:val="single" w:sz="4" w:space="0" w:color="auto"/>
            </w:tcBorders>
            <w:shd w:val="clear" w:color="auto" w:fill="auto"/>
            <w:vAlign w:val="center"/>
          </w:tcPr>
          <w:p w14:paraId="76F13329"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930" w:type="dxa"/>
            <w:tcBorders>
              <w:top w:val="nil"/>
              <w:left w:val="nil"/>
              <w:bottom w:val="single" w:sz="4" w:space="0" w:color="auto"/>
              <w:right w:val="single" w:sz="4" w:space="0" w:color="auto"/>
            </w:tcBorders>
            <w:shd w:val="clear" w:color="auto" w:fill="auto"/>
            <w:vAlign w:val="center"/>
          </w:tcPr>
          <w:p w14:paraId="1E44A74E"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1108" w:type="dxa"/>
            <w:tcBorders>
              <w:top w:val="nil"/>
              <w:left w:val="nil"/>
              <w:bottom w:val="single" w:sz="4" w:space="0" w:color="auto"/>
              <w:right w:val="single" w:sz="4" w:space="0" w:color="auto"/>
            </w:tcBorders>
            <w:shd w:val="clear" w:color="auto" w:fill="E2EFD9" w:themeFill="accent6" w:themeFillTint="33"/>
            <w:vAlign w:val="center"/>
            <w:hideMark/>
          </w:tcPr>
          <w:p w14:paraId="4AD3151B"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1EDD8860"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1052" w:type="dxa"/>
            <w:tcBorders>
              <w:top w:val="nil"/>
              <w:left w:val="nil"/>
              <w:bottom w:val="single" w:sz="4" w:space="0" w:color="auto"/>
              <w:right w:val="single" w:sz="4" w:space="0" w:color="auto"/>
            </w:tcBorders>
            <w:shd w:val="clear" w:color="auto" w:fill="auto"/>
            <w:noWrap/>
            <w:vAlign w:val="bottom"/>
          </w:tcPr>
          <w:p w14:paraId="33C57D01"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left"/>
              <w:rPr>
                <w:rFonts w:ascii="Calibri" w:hAnsi="Calibri" w:cs="Calibri"/>
                <w:color w:val="000000"/>
              </w:rPr>
            </w:pPr>
          </w:p>
        </w:tc>
      </w:tr>
      <w:tr w:rsidR="00C90F05" w:rsidRPr="00945A3C" w14:paraId="3C9FE289" w14:textId="77777777" w:rsidTr="00DB1DEF">
        <w:trPr>
          <w:trHeight w:val="285"/>
        </w:trPr>
        <w:tc>
          <w:tcPr>
            <w:tcW w:w="477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05FC182"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rPr>
                <w:rFonts w:cs="Arial"/>
                <w:b/>
                <w:bCs/>
                <w:color w:val="000000"/>
                <w:sz w:val="18"/>
                <w:szCs w:val="18"/>
              </w:rPr>
            </w:pPr>
            <w:r w:rsidRPr="00945A3C">
              <w:rPr>
                <w:rFonts w:cs="Arial"/>
                <w:b/>
                <w:bCs/>
                <w:color w:val="000000"/>
                <w:sz w:val="18"/>
                <w:szCs w:val="18"/>
              </w:rPr>
              <w:t>Résultat d’exploitation</w:t>
            </w:r>
          </w:p>
        </w:tc>
        <w:tc>
          <w:tcPr>
            <w:tcW w:w="1195" w:type="dxa"/>
            <w:tcBorders>
              <w:top w:val="nil"/>
              <w:left w:val="nil"/>
              <w:bottom w:val="single" w:sz="4" w:space="0" w:color="auto"/>
              <w:right w:val="single" w:sz="4" w:space="0" w:color="auto"/>
            </w:tcBorders>
            <w:shd w:val="clear" w:color="auto" w:fill="E2EFD9" w:themeFill="accent6" w:themeFillTint="33"/>
            <w:vAlign w:val="center"/>
          </w:tcPr>
          <w:p w14:paraId="448F5FB5"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b/>
                <w:bCs/>
                <w:color w:val="000000"/>
              </w:rPr>
            </w:pPr>
          </w:p>
        </w:tc>
        <w:tc>
          <w:tcPr>
            <w:tcW w:w="930" w:type="dxa"/>
            <w:tcBorders>
              <w:top w:val="nil"/>
              <w:left w:val="nil"/>
              <w:bottom w:val="single" w:sz="4" w:space="0" w:color="auto"/>
              <w:right w:val="single" w:sz="4" w:space="0" w:color="auto"/>
            </w:tcBorders>
            <w:shd w:val="clear" w:color="auto" w:fill="E2EFD9" w:themeFill="accent6" w:themeFillTint="33"/>
            <w:vAlign w:val="center"/>
          </w:tcPr>
          <w:p w14:paraId="4B578788"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b/>
                <w:bCs/>
                <w:color w:val="000000"/>
              </w:rPr>
            </w:pPr>
          </w:p>
        </w:tc>
        <w:tc>
          <w:tcPr>
            <w:tcW w:w="1108" w:type="dxa"/>
            <w:tcBorders>
              <w:top w:val="nil"/>
              <w:left w:val="nil"/>
              <w:bottom w:val="single" w:sz="4" w:space="0" w:color="auto"/>
              <w:right w:val="single" w:sz="4" w:space="0" w:color="auto"/>
            </w:tcBorders>
            <w:shd w:val="clear" w:color="auto" w:fill="E2EFD9" w:themeFill="accent6" w:themeFillTint="33"/>
            <w:vAlign w:val="center"/>
            <w:hideMark/>
          </w:tcPr>
          <w:p w14:paraId="77F75202"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rPr>
              <w:t xml:space="preserve">    219 262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6611FC41"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Pr>
                <w:rFonts w:cs="Arial"/>
              </w:rPr>
              <w:t>4 %</w:t>
            </w:r>
          </w:p>
        </w:tc>
        <w:tc>
          <w:tcPr>
            <w:tcW w:w="1052" w:type="dxa"/>
            <w:tcBorders>
              <w:top w:val="nil"/>
              <w:left w:val="nil"/>
              <w:bottom w:val="single" w:sz="4" w:space="0" w:color="auto"/>
              <w:right w:val="single" w:sz="4" w:space="0" w:color="auto"/>
            </w:tcBorders>
            <w:shd w:val="clear" w:color="auto" w:fill="auto"/>
            <w:noWrap/>
            <w:vAlign w:val="bottom"/>
          </w:tcPr>
          <w:p w14:paraId="5B07283F"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ascii="Calibri" w:hAnsi="Calibri" w:cs="Calibri"/>
                <w:color w:val="000000"/>
              </w:rPr>
            </w:pPr>
          </w:p>
        </w:tc>
      </w:tr>
      <w:tr w:rsidR="00C90F05" w:rsidRPr="00945A3C" w14:paraId="2BB89FA0" w14:textId="77777777" w:rsidTr="00DB1DEF">
        <w:trPr>
          <w:trHeight w:val="285"/>
        </w:trPr>
        <w:tc>
          <w:tcPr>
            <w:tcW w:w="4777" w:type="dxa"/>
            <w:tcBorders>
              <w:top w:val="nil"/>
              <w:left w:val="single" w:sz="4" w:space="0" w:color="auto"/>
              <w:bottom w:val="single" w:sz="4" w:space="0" w:color="auto"/>
              <w:right w:val="single" w:sz="4" w:space="0" w:color="auto"/>
            </w:tcBorders>
            <w:shd w:val="clear" w:color="auto" w:fill="auto"/>
            <w:vAlign w:val="center"/>
            <w:hideMark/>
          </w:tcPr>
          <w:p w14:paraId="5CC27FF4"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color w:val="000000"/>
                <w:sz w:val="18"/>
                <w:szCs w:val="18"/>
              </w:rPr>
            </w:pPr>
            <w:r w:rsidRPr="00945A3C">
              <w:rPr>
                <w:rFonts w:ascii="Times New Roman" w:hAnsi="Times New Roman"/>
                <w:color w:val="000000"/>
                <w:sz w:val="18"/>
                <w:szCs w:val="18"/>
              </w:rPr>
              <w:t xml:space="preserve">-   </w:t>
            </w:r>
            <w:r w:rsidRPr="00945A3C">
              <w:rPr>
                <w:rFonts w:cs="Arial"/>
                <w:color w:val="000000"/>
                <w:sz w:val="18"/>
                <w:szCs w:val="18"/>
              </w:rPr>
              <w:t>Produits financiers</w:t>
            </w:r>
          </w:p>
        </w:tc>
        <w:tc>
          <w:tcPr>
            <w:tcW w:w="1195" w:type="dxa"/>
            <w:tcBorders>
              <w:top w:val="nil"/>
              <w:left w:val="nil"/>
              <w:bottom w:val="single" w:sz="4" w:space="0" w:color="auto"/>
              <w:right w:val="single" w:sz="4" w:space="0" w:color="auto"/>
            </w:tcBorders>
            <w:shd w:val="clear" w:color="auto" w:fill="auto"/>
            <w:vAlign w:val="center"/>
          </w:tcPr>
          <w:p w14:paraId="2CB399D8"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930" w:type="dxa"/>
            <w:tcBorders>
              <w:top w:val="nil"/>
              <w:left w:val="nil"/>
              <w:bottom w:val="single" w:sz="4" w:space="0" w:color="auto"/>
              <w:right w:val="single" w:sz="4" w:space="0" w:color="auto"/>
            </w:tcBorders>
            <w:shd w:val="clear" w:color="auto" w:fill="auto"/>
            <w:vAlign w:val="center"/>
          </w:tcPr>
          <w:p w14:paraId="0121C405"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1108" w:type="dxa"/>
            <w:tcBorders>
              <w:top w:val="nil"/>
              <w:left w:val="nil"/>
              <w:bottom w:val="single" w:sz="4" w:space="0" w:color="auto"/>
              <w:right w:val="single" w:sz="4" w:space="0" w:color="auto"/>
            </w:tcBorders>
            <w:shd w:val="clear" w:color="auto" w:fill="E2EFD9" w:themeFill="accent6" w:themeFillTint="33"/>
            <w:vAlign w:val="center"/>
            <w:hideMark/>
          </w:tcPr>
          <w:p w14:paraId="0769B169"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7CC7C875"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1052" w:type="dxa"/>
            <w:tcBorders>
              <w:top w:val="nil"/>
              <w:left w:val="nil"/>
              <w:bottom w:val="single" w:sz="4" w:space="0" w:color="auto"/>
              <w:right w:val="single" w:sz="4" w:space="0" w:color="auto"/>
            </w:tcBorders>
            <w:shd w:val="clear" w:color="auto" w:fill="auto"/>
            <w:noWrap/>
            <w:vAlign w:val="bottom"/>
          </w:tcPr>
          <w:p w14:paraId="17622881"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left"/>
              <w:rPr>
                <w:rFonts w:ascii="Calibri" w:hAnsi="Calibri" w:cs="Calibri"/>
                <w:color w:val="000000"/>
              </w:rPr>
            </w:pPr>
          </w:p>
        </w:tc>
      </w:tr>
      <w:tr w:rsidR="00C90F05" w:rsidRPr="00945A3C" w14:paraId="4F9CA9DB" w14:textId="77777777" w:rsidTr="00DB1DEF">
        <w:trPr>
          <w:trHeight w:val="285"/>
        </w:trPr>
        <w:tc>
          <w:tcPr>
            <w:tcW w:w="4777" w:type="dxa"/>
            <w:tcBorders>
              <w:top w:val="nil"/>
              <w:left w:val="single" w:sz="4" w:space="0" w:color="auto"/>
              <w:bottom w:val="single" w:sz="4" w:space="0" w:color="auto"/>
              <w:right w:val="single" w:sz="4" w:space="0" w:color="auto"/>
            </w:tcBorders>
            <w:shd w:val="clear" w:color="auto" w:fill="auto"/>
            <w:vAlign w:val="center"/>
            <w:hideMark/>
          </w:tcPr>
          <w:p w14:paraId="64D090E5"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rPr>
                <w:rFonts w:cs="Arial"/>
                <w:color w:val="000000"/>
                <w:sz w:val="18"/>
                <w:szCs w:val="18"/>
              </w:rPr>
            </w:pPr>
            <w:r w:rsidRPr="00945A3C">
              <w:rPr>
                <w:rFonts w:cs="Arial"/>
                <w:color w:val="000000"/>
                <w:sz w:val="18"/>
                <w:szCs w:val="18"/>
              </w:rPr>
              <w:t>-  Charges financières</w:t>
            </w:r>
          </w:p>
        </w:tc>
        <w:tc>
          <w:tcPr>
            <w:tcW w:w="1195" w:type="dxa"/>
            <w:tcBorders>
              <w:top w:val="nil"/>
              <w:left w:val="nil"/>
              <w:bottom w:val="single" w:sz="4" w:space="0" w:color="auto"/>
              <w:right w:val="single" w:sz="4" w:space="0" w:color="auto"/>
            </w:tcBorders>
            <w:shd w:val="clear" w:color="auto" w:fill="auto"/>
            <w:vAlign w:val="center"/>
          </w:tcPr>
          <w:p w14:paraId="30537DE1"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930" w:type="dxa"/>
            <w:tcBorders>
              <w:top w:val="nil"/>
              <w:left w:val="nil"/>
              <w:bottom w:val="single" w:sz="4" w:space="0" w:color="auto"/>
              <w:right w:val="single" w:sz="4" w:space="0" w:color="auto"/>
            </w:tcBorders>
            <w:shd w:val="clear" w:color="auto" w:fill="auto"/>
            <w:vAlign w:val="center"/>
          </w:tcPr>
          <w:p w14:paraId="0E10EEAB"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1108" w:type="dxa"/>
            <w:tcBorders>
              <w:top w:val="nil"/>
              <w:left w:val="nil"/>
              <w:bottom w:val="single" w:sz="4" w:space="0" w:color="auto"/>
              <w:right w:val="single" w:sz="4" w:space="0" w:color="auto"/>
            </w:tcBorders>
            <w:shd w:val="clear" w:color="auto" w:fill="E2EFD9" w:themeFill="accent6" w:themeFillTint="33"/>
            <w:vAlign w:val="center"/>
            <w:hideMark/>
          </w:tcPr>
          <w:p w14:paraId="3AA0C600"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44D8CA76"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1052" w:type="dxa"/>
            <w:tcBorders>
              <w:top w:val="nil"/>
              <w:left w:val="nil"/>
              <w:bottom w:val="single" w:sz="4" w:space="0" w:color="auto"/>
              <w:right w:val="single" w:sz="4" w:space="0" w:color="auto"/>
            </w:tcBorders>
            <w:shd w:val="clear" w:color="auto" w:fill="auto"/>
            <w:noWrap/>
            <w:vAlign w:val="bottom"/>
          </w:tcPr>
          <w:p w14:paraId="4BDBF040"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left"/>
              <w:rPr>
                <w:rFonts w:ascii="Calibri" w:hAnsi="Calibri" w:cs="Calibri"/>
                <w:color w:val="000000"/>
              </w:rPr>
            </w:pPr>
          </w:p>
        </w:tc>
      </w:tr>
      <w:tr w:rsidR="00C90F05" w:rsidRPr="00945A3C" w14:paraId="40299C4B" w14:textId="77777777" w:rsidTr="00DB1DEF">
        <w:trPr>
          <w:trHeight w:val="285"/>
        </w:trPr>
        <w:tc>
          <w:tcPr>
            <w:tcW w:w="477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82D11E5"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rPr>
                <w:rFonts w:cs="Arial"/>
                <w:b/>
                <w:bCs/>
                <w:color w:val="000000"/>
                <w:sz w:val="18"/>
                <w:szCs w:val="18"/>
              </w:rPr>
            </w:pPr>
            <w:r w:rsidRPr="00945A3C">
              <w:rPr>
                <w:rFonts w:cs="Arial"/>
                <w:b/>
                <w:bCs/>
                <w:color w:val="000000"/>
                <w:sz w:val="18"/>
                <w:szCs w:val="18"/>
              </w:rPr>
              <w:t>Résultat financier</w:t>
            </w:r>
          </w:p>
        </w:tc>
        <w:tc>
          <w:tcPr>
            <w:tcW w:w="1195" w:type="dxa"/>
            <w:tcBorders>
              <w:top w:val="nil"/>
              <w:left w:val="nil"/>
              <w:bottom w:val="single" w:sz="4" w:space="0" w:color="auto"/>
              <w:right w:val="single" w:sz="4" w:space="0" w:color="auto"/>
            </w:tcBorders>
            <w:shd w:val="clear" w:color="auto" w:fill="E2EFD9" w:themeFill="accent6" w:themeFillTint="33"/>
            <w:vAlign w:val="center"/>
          </w:tcPr>
          <w:p w14:paraId="04146825"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b/>
                <w:bCs/>
                <w:color w:val="000000"/>
              </w:rPr>
            </w:pPr>
          </w:p>
        </w:tc>
        <w:tc>
          <w:tcPr>
            <w:tcW w:w="930" w:type="dxa"/>
            <w:tcBorders>
              <w:top w:val="nil"/>
              <w:left w:val="nil"/>
              <w:bottom w:val="single" w:sz="4" w:space="0" w:color="auto"/>
              <w:right w:val="single" w:sz="4" w:space="0" w:color="auto"/>
            </w:tcBorders>
            <w:shd w:val="clear" w:color="auto" w:fill="E2EFD9" w:themeFill="accent6" w:themeFillTint="33"/>
            <w:vAlign w:val="center"/>
          </w:tcPr>
          <w:p w14:paraId="1DEC00C7"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b/>
                <w:bCs/>
                <w:color w:val="000000"/>
              </w:rPr>
            </w:pPr>
          </w:p>
        </w:tc>
        <w:tc>
          <w:tcPr>
            <w:tcW w:w="1108" w:type="dxa"/>
            <w:tcBorders>
              <w:top w:val="nil"/>
              <w:left w:val="nil"/>
              <w:bottom w:val="single" w:sz="4" w:space="0" w:color="auto"/>
              <w:right w:val="single" w:sz="4" w:space="0" w:color="auto"/>
            </w:tcBorders>
            <w:shd w:val="clear" w:color="auto" w:fill="E2EFD9" w:themeFill="accent6" w:themeFillTint="33"/>
            <w:vAlign w:val="center"/>
            <w:hideMark/>
          </w:tcPr>
          <w:p w14:paraId="01E681A7"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03088F5B"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1052" w:type="dxa"/>
            <w:tcBorders>
              <w:top w:val="nil"/>
              <w:left w:val="nil"/>
              <w:bottom w:val="single" w:sz="4" w:space="0" w:color="auto"/>
              <w:right w:val="single" w:sz="4" w:space="0" w:color="auto"/>
            </w:tcBorders>
            <w:shd w:val="clear" w:color="auto" w:fill="auto"/>
            <w:noWrap/>
            <w:vAlign w:val="bottom"/>
          </w:tcPr>
          <w:p w14:paraId="7A704590"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left"/>
              <w:rPr>
                <w:rFonts w:ascii="Calibri" w:hAnsi="Calibri" w:cs="Calibri"/>
                <w:color w:val="000000"/>
              </w:rPr>
            </w:pPr>
          </w:p>
        </w:tc>
      </w:tr>
      <w:tr w:rsidR="00C90F05" w:rsidRPr="00945A3C" w14:paraId="0F4B092B" w14:textId="77777777" w:rsidTr="00DB1DEF">
        <w:trPr>
          <w:trHeight w:val="285"/>
        </w:trPr>
        <w:tc>
          <w:tcPr>
            <w:tcW w:w="4777" w:type="dxa"/>
            <w:tcBorders>
              <w:top w:val="nil"/>
              <w:left w:val="single" w:sz="4" w:space="0" w:color="auto"/>
              <w:bottom w:val="single" w:sz="4" w:space="0" w:color="auto"/>
              <w:right w:val="single" w:sz="4" w:space="0" w:color="auto"/>
            </w:tcBorders>
            <w:shd w:val="clear" w:color="auto" w:fill="auto"/>
            <w:vAlign w:val="center"/>
            <w:hideMark/>
          </w:tcPr>
          <w:p w14:paraId="175DCCAE"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rPr>
                <w:rFonts w:cs="Arial"/>
                <w:color w:val="000000"/>
                <w:sz w:val="18"/>
                <w:szCs w:val="18"/>
              </w:rPr>
            </w:pPr>
            <w:r w:rsidRPr="00945A3C">
              <w:rPr>
                <w:rFonts w:cs="Arial"/>
                <w:color w:val="000000"/>
                <w:sz w:val="18"/>
                <w:szCs w:val="18"/>
              </w:rPr>
              <w:t>+ Produits exceptionnels</w:t>
            </w:r>
          </w:p>
        </w:tc>
        <w:tc>
          <w:tcPr>
            <w:tcW w:w="1195" w:type="dxa"/>
            <w:tcBorders>
              <w:top w:val="nil"/>
              <w:left w:val="nil"/>
              <w:bottom w:val="single" w:sz="4" w:space="0" w:color="auto"/>
              <w:right w:val="single" w:sz="4" w:space="0" w:color="auto"/>
            </w:tcBorders>
            <w:shd w:val="clear" w:color="auto" w:fill="auto"/>
            <w:vAlign w:val="center"/>
          </w:tcPr>
          <w:p w14:paraId="0481E41D"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930" w:type="dxa"/>
            <w:tcBorders>
              <w:top w:val="nil"/>
              <w:left w:val="nil"/>
              <w:bottom w:val="single" w:sz="4" w:space="0" w:color="auto"/>
              <w:right w:val="single" w:sz="4" w:space="0" w:color="auto"/>
            </w:tcBorders>
            <w:shd w:val="clear" w:color="auto" w:fill="auto"/>
            <w:vAlign w:val="center"/>
          </w:tcPr>
          <w:p w14:paraId="0618E928"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1108" w:type="dxa"/>
            <w:tcBorders>
              <w:top w:val="nil"/>
              <w:left w:val="nil"/>
              <w:bottom w:val="single" w:sz="4" w:space="0" w:color="auto"/>
              <w:right w:val="single" w:sz="4" w:space="0" w:color="auto"/>
            </w:tcBorders>
            <w:shd w:val="clear" w:color="auto" w:fill="E2EFD9" w:themeFill="accent6" w:themeFillTint="33"/>
            <w:vAlign w:val="center"/>
            <w:hideMark/>
          </w:tcPr>
          <w:p w14:paraId="04B554FD"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3B8A1CE4"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1052" w:type="dxa"/>
            <w:tcBorders>
              <w:top w:val="nil"/>
              <w:left w:val="nil"/>
              <w:bottom w:val="single" w:sz="4" w:space="0" w:color="auto"/>
              <w:right w:val="single" w:sz="4" w:space="0" w:color="auto"/>
            </w:tcBorders>
            <w:shd w:val="clear" w:color="auto" w:fill="auto"/>
            <w:noWrap/>
            <w:vAlign w:val="bottom"/>
          </w:tcPr>
          <w:p w14:paraId="3C832C66"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left"/>
              <w:rPr>
                <w:rFonts w:ascii="Calibri" w:hAnsi="Calibri" w:cs="Calibri"/>
                <w:color w:val="000000"/>
              </w:rPr>
            </w:pPr>
          </w:p>
        </w:tc>
      </w:tr>
      <w:tr w:rsidR="00C90F05" w:rsidRPr="00945A3C" w14:paraId="61607D7D" w14:textId="77777777" w:rsidTr="00DB1DEF">
        <w:trPr>
          <w:trHeight w:val="255"/>
        </w:trPr>
        <w:tc>
          <w:tcPr>
            <w:tcW w:w="4777" w:type="dxa"/>
            <w:tcBorders>
              <w:top w:val="nil"/>
              <w:left w:val="single" w:sz="4" w:space="0" w:color="auto"/>
              <w:bottom w:val="single" w:sz="4" w:space="0" w:color="auto"/>
              <w:right w:val="single" w:sz="4" w:space="0" w:color="auto"/>
            </w:tcBorders>
            <w:shd w:val="clear" w:color="auto" w:fill="auto"/>
            <w:vAlign w:val="center"/>
            <w:hideMark/>
          </w:tcPr>
          <w:p w14:paraId="4CAB6E5E"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rPr>
                <w:rFonts w:cs="Arial"/>
                <w:color w:val="000000"/>
                <w:sz w:val="18"/>
                <w:szCs w:val="18"/>
              </w:rPr>
            </w:pPr>
            <w:r w:rsidRPr="00945A3C">
              <w:rPr>
                <w:rFonts w:cs="Arial"/>
                <w:color w:val="000000"/>
                <w:sz w:val="18"/>
                <w:szCs w:val="18"/>
              </w:rPr>
              <w:t>-  Charges exceptionnelles</w:t>
            </w:r>
          </w:p>
        </w:tc>
        <w:tc>
          <w:tcPr>
            <w:tcW w:w="1195" w:type="dxa"/>
            <w:tcBorders>
              <w:top w:val="nil"/>
              <w:left w:val="nil"/>
              <w:bottom w:val="single" w:sz="4" w:space="0" w:color="auto"/>
              <w:right w:val="single" w:sz="4" w:space="0" w:color="auto"/>
            </w:tcBorders>
            <w:shd w:val="clear" w:color="auto" w:fill="auto"/>
            <w:vAlign w:val="center"/>
          </w:tcPr>
          <w:p w14:paraId="67B5EB61"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930" w:type="dxa"/>
            <w:tcBorders>
              <w:top w:val="nil"/>
              <w:left w:val="nil"/>
              <w:bottom w:val="single" w:sz="4" w:space="0" w:color="auto"/>
              <w:right w:val="single" w:sz="4" w:space="0" w:color="auto"/>
            </w:tcBorders>
            <w:shd w:val="clear" w:color="auto" w:fill="auto"/>
            <w:vAlign w:val="center"/>
          </w:tcPr>
          <w:p w14:paraId="4913E345"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p>
        </w:tc>
        <w:tc>
          <w:tcPr>
            <w:tcW w:w="1108" w:type="dxa"/>
            <w:tcBorders>
              <w:top w:val="nil"/>
              <w:left w:val="nil"/>
              <w:bottom w:val="single" w:sz="4" w:space="0" w:color="auto"/>
              <w:right w:val="single" w:sz="4" w:space="0" w:color="auto"/>
            </w:tcBorders>
            <w:shd w:val="clear" w:color="auto" w:fill="E2EFD9" w:themeFill="accent6" w:themeFillTint="33"/>
            <w:vAlign w:val="center"/>
            <w:hideMark/>
          </w:tcPr>
          <w:p w14:paraId="1B02B1A6"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5165F024"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color w:val="000000"/>
              </w:rPr>
              <w:t> </w:t>
            </w:r>
          </w:p>
        </w:tc>
        <w:tc>
          <w:tcPr>
            <w:tcW w:w="1052" w:type="dxa"/>
            <w:tcBorders>
              <w:top w:val="nil"/>
              <w:left w:val="nil"/>
              <w:bottom w:val="single" w:sz="4" w:space="0" w:color="auto"/>
              <w:right w:val="single" w:sz="4" w:space="0" w:color="auto"/>
            </w:tcBorders>
            <w:shd w:val="clear" w:color="auto" w:fill="auto"/>
            <w:noWrap/>
            <w:vAlign w:val="bottom"/>
          </w:tcPr>
          <w:p w14:paraId="4EBA6FD1"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left"/>
              <w:rPr>
                <w:rFonts w:ascii="Calibri" w:hAnsi="Calibri" w:cs="Calibri"/>
                <w:color w:val="000000"/>
              </w:rPr>
            </w:pPr>
          </w:p>
        </w:tc>
      </w:tr>
      <w:tr w:rsidR="00C90F05" w:rsidRPr="00945A3C" w14:paraId="67EE93CA" w14:textId="77777777" w:rsidTr="00DB1DEF">
        <w:trPr>
          <w:trHeight w:val="285"/>
        </w:trPr>
        <w:tc>
          <w:tcPr>
            <w:tcW w:w="477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DBB1913"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rPr>
                <w:rFonts w:cs="Arial"/>
                <w:b/>
                <w:bCs/>
                <w:color w:val="000000"/>
                <w:sz w:val="18"/>
                <w:szCs w:val="18"/>
              </w:rPr>
            </w:pPr>
            <w:r w:rsidRPr="00945A3C">
              <w:rPr>
                <w:rFonts w:cs="Arial"/>
                <w:b/>
                <w:bCs/>
                <w:color w:val="000000"/>
                <w:sz w:val="18"/>
                <w:szCs w:val="18"/>
              </w:rPr>
              <w:t>Résultat exceptionnel</w:t>
            </w:r>
          </w:p>
        </w:tc>
        <w:tc>
          <w:tcPr>
            <w:tcW w:w="1195" w:type="dxa"/>
            <w:tcBorders>
              <w:top w:val="nil"/>
              <w:left w:val="nil"/>
              <w:bottom w:val="single" w:sz="4" w:space="0" w:color="auto"/>
              <w:right w:val="single" w:sz="4" w:space="0" w:color="auto"/>
            </w:tcBorders>
            <w:shd w:val="clear" w:color="auto" w:fill="E2EFD9" w:themeFill="accent6" w:themeFillTint="33"/>
            <w:vAlign w:val="center"/>
          </w:tcPr>
          <w:p w14:paraId="1DBDC0A0"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b/>
                <w:bCs/>
                <w:color w:val="000000"/>
              </w:rPr>
            </w:pPr>
          </w:p>
        </w:tc>
        <w:tc>
          <w:tcPr>
            <w:tcW w:w="930" w:type="dxa"/>
            <w:tcBorders>
              <w:top w:val="nil"/>
              <w:left w:val="nil"/>
              <w:bottom w:val="single" w:sz="4" w:space="0" w:color="auto"/>
              <w:right w:val="single" w:sz="4" w:space="0" w:color="auto"/>
            </w:tcBorders>
            <w:shd w:val="clear" w:color="auto" w:fill="E2EFD9" w:themeFill="accent6" w:themeFillTint="33"/>
            <w:vAlign w:val="center"/>
          </w:tcPr>
          <w:p w14:paraId="139381FC"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b/>
                <w:bCs/>
                <w:color w:val="000000"/>
              </w:rPr>
            </w:pPr>
          </w:p>
        </w:tc>
        <w:tc>
          <w:tcPr>
            <w:tcW w:w="1108" w:type="dxa"/>
            <w:tcBorders>
              <w:top w:val="nil"/>
              <w:left w:val="nil"/>
              <w:bottom w:val="single" w:sz="4" w:space="0" w:color="auto"/>
              <w:right w:val="single" w:sz="4" w:space="0" w:color="auto"/>
            </w:tcBorders>
            <w:shd w:val="clear" w:color="auto" w:fill="E2EFD9" w:themeFill="accent6" w:themeFillTint="33"/>
            <w:vAlign w:val="center"/>
            <w:hideMark/>
          </w:tcPr>
          <w:p w14:paraId="1CEE5B71"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rPr>
              <w:t xml:space="preserve">   -45 276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7F36CF0B"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rPr>
              <w:t>-</w:t>
            </w:r>
            <w:r>
              <w:rPr>
                <w:rFonts w:cs="Arial"/>
              </w:rPr>
              <w:t>1 %</w:t>
            </w:r>
          </w:p>
        </w:tc>
        <w:tc>
          <w:tcPr>
            <w:tcW w:w="1052" w:type="dxa"/>
            <w:tcBorders>
              <w:top w:val="nil"/>
              <w:left w:val="nil"/>
              <w:bottom w:val="single" w:sz="4" w:space="0" w:color="auto"/>
              <w:right w:val="single" w:sz="4" w:space="0" w:color="auto"/>
            </w:tcBorders>
            <w:shd w:val="clear" w:color="auto" w:fill="auto"/>
            <w:noWrap/>
            <w:vAlign w:val="bottom"/>
          </w:tcPr>
          <w:p w14:paraId="74B1E6C2"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ascii="Calibri" w:hAnsi="Calibri" w:cs="Calibri"/>
                <w:color w:val="000000"/>
              </w:rPr>
            </w:pPr>
          </w:p>
        </w:tc>
      </w:tr>
      <w:tr w:rsidR="00C90F05" w:rsidRPr="00945A3C" w14:paraId="45A59F0F" w14:textId="77777777" w:rsidTr="00DB1DEF">
        <w:trPr>
          <w:trHeight w:val="285"/>
        </w:trPr>
        <w:tc>
          <w:tcPr>
            <w:tcW w:w="477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6A89B34"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rPr>
                <w:rFonts w:cs="Arial"/>
                <w:b/>
                <w:bCs/>
                <w:color w:val="000000"/>
                <w:sz w:val="18"/>
                <w:szCs w:val="18"/>
              </w:rPr>
            </w:pPr>
            <w:r w:rsidRPr="00945A3C">
              <w:rPr>
                <w:rFonts w:cs="Arial"/>
                <w:b/>
                <w:bCs/>
                <w:color w:val="000000"/>
                <w:sz w:val="18"/>
                <w:szCs w:val="18"/>
              </w:rPr>
              <w:t xml:space="preserve">Résultat exercice </w:t>
            </w:r>
          </w:p>
        </w:tc>
        <w:tc>
          <w:tcPr>
            <w:tcW w:w="1195" w:type="dxa"/>
            <w:tcBorders>
              <w:top w:val="nil"/>
              <w:left w:val="nil"/>
              <w:bottom w:val="single" w:sz="4" w:space="0" w:color="auto"/>
              <w:right w:val="single" w:sz="4" w:space="0" w:color="auto"/>
            </w:tcBorders>
            <w:shd w:val="clear" w:color="auto" w:fill="E2EFD9" w:themeFill="accent6" w:themeFillTint="33"/>
            <w:vAlign w:val="center"/>
          </w:tcPr>
          <w:p w14:paraId="4D56E62B"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b/>
                <w:bCs/>
                <w:color w:val="000000"/>
              </w:rPr>
            </w:pPr>
          </w:p>
        </w:tc>
        <w:tc>
          <w:tcPr>
            <w:tcW w:w="930" w:type="dxa"/>
            <w:tcBorders>
              <w:top w:val="nil"/>
              <w:left w:val="nil"/>
              <w:bottom w:val="single" w:sz="4" w:space="0" w:color="auto"/>
              <w:right w:val="single" w:sz="4" w:space="0" w:color="auto"/>
            </w:tcBorders>
            <w:shd w:val="clear" w:color="auto" w:fill="E2EFD9" w:themeFill="accent6" w:themeFillTint="33"/>
            <w:vAlign w:val="center"/>
          </w:tcPr>
          <w:p w14:paraId="19C8D604"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b/>
                <w:bCs/>
                <w:color w:val="000000"/>
              </w:rPr>
            </w:pPr>
          </w:p>
        </w:tc>
        <w:tc>
          <w:tcPr>
            <w:tcW w:w="1108" w:type="dxa"/>
            <w:tcBorders>
              <w:top w:val="nil"/>
              <w:left w:val="nil"/>
              <w:bottom w:val="single" w:sz="4" w:space="0" w:color="auto"/>
              <w:right w:val="single" w:sz="4" w:space="0" w:color="auto"/>
            </w:tcBorders>
            <w:shd w:val="clear" w:color="auto" w:fill="E2EFD9" w:themeFill="accent6" w:themeFillTint="33"/>
            <w:vAlign w:val="center"/>
            <w:hideMark/>
          </w:tcPr>
          <w:p w14:paraId="48C71B7D"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rPr>
              <w:t xml:space="preserve">      90 019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1976618E"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Pr>
                <w:rFonts w:cs="Arial"/>
              </w:rPr>
              <w:t>2 %</w:t>
            </w:r>
          </w:p>
        </w:tc>
        <w:tc>
          <w:tcPr>
            <w:tcW w:w="1052" w:type="dxa"/>
            <w:tcBorders>
              <w:top w:val="nil"/>
              <w:left w:val="nil"/>
              <w:bottom w:val="single" w:sz="4" w:space="0" w:color="auto"/>
              <w:right w:val="single" w:sz="4" w:space="0" w:color="auto"/>
            </w:tcBorders>
            <w:shd w:val="clear" w:color="auto" w:fill="auto"/>
            <w:noWrap/>
            <w:vAlign w:val="bottom"/>
          </w:tcPr>
          <w:p w14:paraId="6D894193"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ascii="Calibri" w:hAnsi="Calibri" w:cs="Calibri"/>
                <w:color w:val="000000"/>
              </w:rPr>
            </w:pPr>
          </w:p>
        </w:tc>
      </w:tr>
      <w:tr w:rsidR="00C90F05" w:rsidRPr="00945A3C" w14:paraId="175F46F8" w14:textId="77777777" w:rsidTr="00DB1DEF">
        <w:trPr>
          <w:trHeight w:val="285"/>
        </w:trPr>
        <w:tc>
          <w:tcPr>
            <w:tcW w:w="4777" w:type="dxa"/>
            <w:tcBorders>
              <w:top w:val="nil"/>
              <w:left w:val="single" w:sz="4" w:space="0" w:color="auto"/>
              <w:bottom w:val="single" w:sz="4" w:space="0" w:color="auto"/>
              <w:right w:val="single" w:sz="4" w:space="0" w:color="auto"/>
            </w:tcBorders>
            <w:shd w:val="clear" w:color="auto" w:fill="auto"/>
            <w:vAlign w:val="center"/>
            <w:hideMark/>
          </w:tcPr>
          <w:p w14:paraId="7DD3E99F"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rPr>
                <w:rFonts w:cs="Arial"/>
                <w:b/>
                <w:bCs/>
                <w:color w:val="000000"/>
                <w:sz w:val="18"/>
                <w:szCs w:val="18"/>
              </w:rPr>
            </w:pPr>
            <w:r w:rsidRPr="00945A3C">
              <w:rPr>
                <w:rFonts w:cs="Arial"/>
                <w:b/>
                <w:bCs/>
                <w:noProof/>
                <w:color w:val="000000"/>
                <w:sz w:val="18"/>
                <w:szCs w:val="18"/>
              </w:rPr>
              <w:t>Capacité d’autofinancement N</w:t>
            </w:r>
          </w:p>
        </w:tc>
        <w:tc>
          <w:tcPr>
            <w:tcW w:w="1195" w:type="dxa"/>
            <w:tcBorders>
              <w:top w:val="nil"/>
              <w:left w:val="nil"/>
              <w:bottom w:val="single" w:sz="4" w:space="0" w:color="auto"/>
              <w:right w:val="single" w:sz="4" w:space="0" w:color="auto"/>
            </w:tcBorders>
            <w:shd w:val="clear" w:color="auto" w:fill="auto"/>
            <w:vAlign w:val="center"/>
          </w:tcPr>
          <w:p w14:paraId="45B67D89"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b/>
                <w:bCs/>
                <w:color w:val="000000"/>
              </w:rPr>
            </w:pPr>
          </w:p>
        </w:tc>
        <w:tc>
          <w:tcPr>
            <w:tcW w:w="930" w:type="dxa"/>
            <w:tcBorders>
              <w:top w:val="nil"/>
              <w:left w:val="nil"/>
              <w:bottom w:val="single" w:sz="4" w:space="0" w:color="auto"/>
              <w:right w:val="single" w:sz="4" w:space="0" w:color="auto"/>
            </w:tcBorders>
            <w:shd w:val="clear" w:color="auto" w:fill="auto"/>
            <w:vAlign w:val="center"/>
          </w:tcPr>
          <w:p w14:paraId="04FAC584"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b/>
                <w:bCs/>
                <w:color w:val="000000"/>
              </w:rPr>
            </w:pPr>
          </w:p>
        </w:tc>
        <w:tc>
          <w:tcPr>
            <w:tcW w:w="1108" w:type="dxa"/>
            <w:tcBorders>
              <w:top w:val="nil"/>
              <w:left w:val="nil"/>
              <w:bottom w:val="single" w:sz="4" w:space="0" w:color="auto"/>
              <w:right w:val="single" w:sz="4" w:space="0" w:color="auto"/>
            </w:tcBorders>
            <w:shd w:val="clear" w:color="auto" w:fill="E2EFD9" w:themeFill="accent6" w:themeFillTint="33"/>
            <w:vAlign w:val="center"/>
            <w:hideMark/>
          </w:tcPr>
          <w:p w14:paraId="23781D24"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color w:val="000000"/>
              </w:rPr>
            </w:pPr>
            <w:r w:rsidRPr="00945A3C">
              <w:rPr>
                <w:rFonts w:cs="Arial"/>
              </w:rPr>
              <w:t xml:space="preserve">    224 024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5202ACCB"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right"/>
              <w:rPr>
                <w:rFonts w:cs="Arial"/>
                <w:b/>
                <w:bCs/>
                <w:color w:val="000000"/>
              </w:rPr>
            </w:pPr>
            <w:r w:rsidRPr="00945A3C">
              <w:rPr>
                <w:rFonts w:cs="Arial"/>
                <w:b/>
                <w:bCs/>
                <w:color w:val="000000"/>
              </w:rPr>
              <w:t> </w:t>
            </w:r>
          </w:p>
        </w:tc>
        <w:tc>
          <w:tcPr>
            <w:tcW w:w="1052" w:type="dxa"/>
            <w:tcBorders>
              <w:top w:val="nil"/>
              <w:left w:val="nil"/>
              <w:bottom w:val="single" w:sz="4" w:space="0" w:color="auto"/>
              <w:right w:val="single" w:sz="4" w:space="0" w:color="auto"/>
            </w:tcBorders>
            <w:shd w:val="clear" w:color="auto" w:fill="auto"/>
            <w:noWrap/>
            <w:vAlign w:val="bottom"/>
          </w:tcPr>
          <w:p w14:paraId="4BABC2DC" w14:textId="77777777" w:rsidR="00C90F05" w:rsidRPr="00945A3C" w:rsidRDefault="00C90F05" w:rsidP="00F22B21">
            <w:pPr>
              <w:tabs>
                <w:tab w:val="clear" w:pos="144"/>
                <w:tab w:val="clear" w:pos="864"/>
                <w:tab w:val="clear" w:pos="1584"/>
                <w:tab w:val="clear" w:pos="2304"/>
                <w:tab w:val="clear" w:pos="3024"/>
                <w:tab w:val="clear" w:pos="3744"/>
                <w:tab w:val="clear" w:pos="4464"/>
                <w:tab w:val="clear" w:pos="5184"/>
                <w:tab w:val="clear" w:pos="5904"/>
                <w:tab w:val="clear" w:pos="6624"/>
              </w:tabs>
              <w:jc w:val="left"/>
              <w:rPr>
                <w:rFonts w:ascii="Calibri" w:hAnsi="Calibri" w:cs="Calibri"/>
                <w:color w:val="000000"/>
              </w:rPr>
            </w:pPr>
          </w:p>
        </w:tc>
      </w:tr>
    </w:tbl>
    <w:p w14:paraId="3D3251CA" w14:textId="77777777" w:rsidR="00C90F05" w:rsidRPr="00C913D5" w:rsidRDefault="00C90F05" w:rsidP="00C90F05">
      <w:pPr>
        <w:jc w:val="left"/>
        <w:rPr>
          <w:b/>
          <w:sz w:val="24"/>
        </w:rPr>
      </w:pPr>
    </w:p>
    <w:p w14:paraId="4E7886FA" w14:textId="77777777" w:rsidR="00C90F05" w:rsidRDefault="00C90F05" w:rsidP="00C90F05">
      <w:pPr>
        <w:rPr>
          <w:noProof/>
        </w:rPr>
      </w:pPr>
    </w:p>
    <w:p w14:paraId="00DF0170" w14:textId="77777777" w:rsidR="00C90F05" w:rsidRDefault="00C90F05" w:rsidP="00C90F05">
      <w:pPr>
        <w:rPr>
          <w:noProof/>
        </w:rPr>
      </w:pPr>
    </w:p>
    <w:p w14:paraId="0646C649" w14:textId="77777777" w:rsidR="00C90F05" w:rsidRDefault="00C90F05" w:rsidP="00C90F05">
      <w:pPr>
        <w:rPr>
          <w:noProof/>
        </w:rPr>
      </w:pPr>
    </w:p>
    <w:p w14:paraId="64319285" w14:textId="77777777" w:rsidR="00C90F05" w:rsidRDefault="00C90F05" w:rsidP="00C90F05">
      <w:pPr>
        <w:rPr>
          <w:noProof/>
        </w:rPr>
      </w:pPr>
    </w:p>
    <w:p w14:paraId="5CCEDFE6" w14:textId="77777777" w:rsidR="00C90F05" w:rsidRDefault="00C90F05" w:rsidP="00C90F05">
      <w:pPr>
        <w:rPr>
          <w:noProof/>
        </w:rPr>
      </w:pPr>
    </w:p>
    <w:p w14:paraId="07706482" w14:textId="77777777" w:rsidR="00C90F05" w:rsidRDefault="00C90F05" w:rsidP="00C90F05">
      <w:pPr>
        <w:rPr>
          <w:noProof/>
        </w:rPr>
      </w:pPr>
    </w:p>
    <w:p w14:paraId="7DCC7C8E" w14:textId="77777777" w:rsidR="00C90F05" w:rsidRDefault="00C90F05" w:rsidP="00C90F05">
      <w:pPr>
        <w:rPr>
          <w:noProof/>
        </w:rPr>
      </w:pPr>
    </w:p>
    <w:p w14:paraId="28D34FAB" w14:textId="77777777" w:rsidR="00C90F05" w:rsidRDefault="00C90F05" w:rsidP="00C90F05">
      <w:pPr>
        <w:rPr>
          <w:noProof/>
        </w:rPr>
      </w:pPr>
    </w:p>
    <w:p w14:paraId="4DA4252B" w14:textId="77777777" w:rsidR="00C90F05" w:rsidRDefault="00C90F05" w:rsidP="00C90F05">
      <w:pPr>
        <w:rPr>
          <w:noProof/>
        </w:rPr>
      </w:pPr>
    </w:p>
    <w:p w14:paraId="2D32B87E" w14:textId="77777777" w:rsidR="00C90F05" w:rsidRDefault="00C90F05" w:rsidP="00C90F05">
      <w:pPr>
        <w:rPr>
          <w:noProof/>
        </w:rPr>
      </w:pPr>
    </w:p>
    <w:p w14:paraId="6B070E7A" w14:textId="77777777" w:rsidR="00C90F05" w:rsidRDefault="00C90F05" w:rsidP="00C90F05">
      <w:pPr>
        <w:jc w:val="left"/>
        <w:rPr>
          <w:b/>
          <w:color w:val="000000" w:themeColor="text1"/>
          <w:sz w:val="24"/>
          <w:szCs w:val="24"/>
        </w:rPr>
      </w:pPr>
      <w:r w:rsidRPr="00A708D7">
        <w:rPr>
          <w:b/>
          <w:color w:val="FFFFFF" w:themeColor="background1"/>
          <w:sz w:val="24"/>
          <w:szCs w:val="24"/>
          <w:highlight w:val="red"/>
        </w:rPr>
        <w:lastRenderedPageBreak/>
        <w:t xml:space="preserve">Doc. </w:t>
      </w:r>
      <w:r>
        <w:rPr>
          <w:b/>
          <w:color w:val="FFFFFF" w:themeColor="background1"/>
          <w:sz w:val="24"/>
          <w:szCs w:val="24"/>
          <w:highlight w:val="red"/>
        </w:rPr>
        <w:t xml:space="preserve">5 </w:t>
      </w:r>
      <w:r w:rsidRPr="00A708D7">
        <w:rPr>
          <w:b/>
          <w:color w:val="FFFFFF" w:themeColor="background1"/>
          <w:sz w:val="24"/>
          <w:szCs w:val="24"/>
        </w:rPr>
        <w:t xml:space="preserve"> </w:t>
      </w:r>
      <w:r w:rsidRPr="004315B6">
        <w:rPr>
          <w:b/>
          <w:color w:val="000000" w:themeColor="text1"/>
          <w:sz w:val="24"/>
          <w:szCs w:val="24"/>
        </w:rPr>
        <w:t>Donnée</w:t>
      </w:r>
      <w:r>
        <w:rPr>
          <w:b/>
          <w:color w:val="000000" w:themeColor="text1"/>
          <w:sz w:val="24"/>
          <w:szCs w:val="24"/>
        </w:rPr>
        <w:t>s</w:t>
      </w:r>
      <w:r w:rsidRPr="004315B6">
        <w:rPr>
          <w:b/>
          <w:color w:val="000000" w:themeColor="text1"/>
          <w:sz w:val="24"/>
          <w:szCs w:val="24"/>
        </w:rPr>
        <w:t xml:space="preserve"> comptable</w:t>
      </w:r>
      <w:r>
        <w:rPr>
          <w:b/>
          <w:color w:val="000000" w:themeColor="text1"/>
          <w:sz w:val="24"/>
          <w:szCs w:val="24"/>
        </w:rPr>
        <w:t>s</w:t>
      </w:r>
      <w:r w:rsidRPr="004315B6">
        <w:rPr>
          <w:b/>
          <w:color w:val="000000" w:themeColor="text1"/>
          <w:sz w:val="24"/>
          <w:szCs w:val="24"/>
        </w:rPr>
        <w:t xml:space="preserve"> complémentaire</w:t>
      </w:r>
      <w:r>
        <w:rPr>
          <w:b/>
          <w:color w:val="000000" w:themeColor="text1"/>
          <w:sz w:val="24"/>
          <w:szCs w:val="24"/>
        </w:rPr>
        <w:t>s</w:t>
      </w:r>
    </w:p>
    <w:p w14:paraId="08C33C36" w14:textId="77777777" w:rsidR="00C90F05" w:rsidRDefault="00C90F05" w:rsidP="00C90F05">
      <w:pPr>
        <w:jc w:val="left"/>
        <w:rPr>
          <w:b/>
          <w:color w:val="000000" w:themeColor="text1"/>
          <w:sz w:val="24"/>
          <w:szCs w:val="24"/>
        </w:rPr>
      </w:pPr>
    </w:p>
    <w:tbl>
      <w:tblPr>
        <w:tblStyle w:val="TableGrid"/>
        <w:tblW w:w="10243" w:type="dxa"/>
        <w:tblInd w:w="-101" w:type="dxa"/>
        <w:tblLayout w:type="fixed"/>
        <w:tblCellMar>
          <w:left w:w="101" w:type="dxa"/>
          <w:right w:w="115" w:type="dxa"/>
        </w:tblCellMar>
        <w:tblLook w:val="04A0" w:firstRow="1" w:lastRow="0" w:firstColumn="1" w:lastColumn="0" w:noHBand="0" w:noVBand="1"/>
      </w:tblPr>
      <w:tblGrid>
        <w:gridCol w:w="2223"/>
        <w:gridCol w:w="3071"/>
        <w:gridCol w:w="2552"/>
        <w:gridCol w:w="2397"/>
      </w:tblGrid>
      <w:tr w:rsidR="00C90F05" w14:paraId="2E27654D" w14:textId="77777777" w:rsidTr="00DB1DEF">
        <w:trPr>
          <w:trHeight w:val="20"/>
        </w:trPr>
        <w:tc>
          <w:tcPr>
            <w:tcW w:w="2223" w:type="dxa"/>
            <w:tcBorders>
              <w:top w:val="single" w:sz="4" w:space="0" w:color="000000"/>
              <w:left w:val="single" w:sz="4" w:space="0" w:color="000000"/>
              <w:bottom w:val="single" w:sz="4" w:space="0" w:color="000000"/>
              <w:right w:val="nil"/>
            </w:tcBorders>
            <w:shd w:val="clear" w:color="auto" w:fill="E2EFD9" w:themeFill="accent6" w:themeFillTint="33"/>
          </w:tcPr>
          <w:p w14:paraId="44E987A8" w14:textId="77777777" w:rsidR="00C90F05" w:rsidRDefault="00C90F05" w:rsidP="00F22B21">
            <w:pPr>
              <w:spacing w:line="276" w:lineRule="auto"/>
              <w:jc w:val="left"/>
            </w:pPr>
          </w:p>
        </w:tc>
        <w:tc>
          <w:tcPr>
            <w:tcW w:w="5623" w:type="dxa"/>
            <w:gridSpan w:val="2"/>
            <w:tcBorders>
              <w:top w:val="single" w:sz="4" w:space="0" w:color="000000"/>
              <w:left w:val="nil"/>
              <w:bottom w:val="single" w:sz="4" w:space="0" w:color="000000"/>
              <w:right w:val="nil"/>
            </w:tcBorders>
            <w:shd w:val="clear" w:color="auto" w:fill="E2EFD9" w:themeFill="accent6" w:themeFillTint="33"/>
            <w:vAlign w:val="center"/>
          </w:tcPr>
          <w:p w14:paraId="4E062008" w14:textId="77777777" w:rsidR="00C90F05" w:rsidRDefault="00C90F05" w:rsidP="00F22B21">
            <w:pPr>
              <w:spacing w:before="120" w:after="120" w:line="276" w:lineRule="auto"/>
              <w:ind w:left="1316"/>
              <w:jc w:val="left"/>
            </w:pPr>
            <w:r>
              <w:rPr>
                <w:b/>
              </w:rPr>
              <w:t xml:space="preserve">Ratios de structure financière </w:t>
            </w:r>
          </w:p>
        </w:tc>
        <w:tc>
          <w:tcPr>
            <w:tcW w:w="2397" w:type="dxa"/>
            <w:tcBorders>
              <w:top w:val="single" w:sz="4" w:space="0" w:color="000000"/>
              <w:left w:val="nil"/>
              <w:bottom w:val="single" w:sz="4" w:space="0" w:color="000000"/>
              <w:right w:val="single" w:sz="4" w:space="0" w:color="000000"/>
            </w:tcBorders>
            <w:shd w:val="clear" w:color="auto" w:fill="E2EFD9" w:themeFill="accent6" w:themeFillTint="33"/>
          </w:tcPr>
          <w:p w14:paraId="5C07B13D" w14:textId="77777777" w:rsidR="00C90F05" w:rsidRDefault="00C90F05" w:rsidP="00F22B21">
            <w:pPr>
              <w:spacing w:line="276" w:lineRule="auto"/>
              <w:jc w:val="left"/>
            </w:pPr>
          </w:p>
        </w:tc>
      </w:tr>
      <w:tr w:rsidR="00C90F05" w:rsidRPr="00C44A94" w14:paraId="3106202B" w14:textId="77777777" w:rsidTr="00DB1DEF">
        <w:trPr>
          <w:trHeight w:val="20"/>
        </w:trPr>
        <w:tc>
          <w:tcPr>
            <w:tcW w:w="222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8660347" w14:textId="77777777" w:rsidR="00C90F05" w:rsidRPr="00C44A94" w:rsidRDefault="00C90F05" w:rsidP="00F22B21">
            <w:pPr>
              <w:spacing w:before="120" w:after="120" w:line="276" w:lineRule="auto"/>
              <w:jc w:val="center"/>
            </w:pPr>
            <w:r w:rsidRPr="00C44A94">
              <w:rPr>
                <w:b/>
              </w:rPr>
              <w:t xml:space="preserve">Ratios </w:t>
            </w:r>
          </w:p>
        </w:tc>
        <w:tc>
          <w:tcPr>
            <w:tcW w:w="307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C989F7F" w14:textId="77777777" w:rsidR="00C90F05" w:rsidRPr="00C44A94" w:rsidRDefault="00C90F05" w:rsidP="00F22B21">
            <w:pPr>
              <w:spacing w:before="120" w:after="120" w:line="276" w:lineRule="auto"/>
              <w:jc w:val="center"/>
            </w:pPr>
            <w:r w:rsidRPr="00C44A94">
              <w:rPr>
                <w:b/>
              </w:rPr>
              <w:t xml:space="preserve">Formules </w:t>
            </w:r>
          </w:p>
        </w:tc>
        <w:tc>
          <w:tcPr>
            <w:tcW w:w="25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62BA9C5" w14:textId="77777777" w:rsidR="00C90F05" w:rsidRPr="00C44A94" w:rsidRDefault="00C90F05" w:rsidP="00F22B21">
            <w:pPr>
              <w:spacing w:before="120" w:after="120" w:line="276" w:lineRule="auto"/>
              <w:jc w:val="center"/>
            </w:pPr>
            <w:r w:rsidRPr="00C44A94">
              <w:rPr>
                <w:b/>
              </w:rPr>
              <w:t xml:space="preserve">N </w:t>
            </w:r>
          </w:p>
        </w:tc>
        <w:tc>
          <w:tcPr>
            <w:tcW w:w="239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41CD438" w14:textId="77777777" w:rsidR="00C90F05" w:rsidRPr="00C44A94" w:rsidRDefault="00C90F05" w:rsidP="00F22B21">
            <w:pPr>
              <w:spacing w:before="120" w:after="120" w:line="276" w:lineRule="auto"/>
              <w:jc w:val="center"/>
            </w:pPr>
            <w:r w:rsidRPr="00C44A94">
              <w:rPr>
                <w:b/>
              </w:rPr>
              <w:t xml:space="preserve">N-1 </w:t>
            </w:r>
          </w:p>
        </w:tc>
      </w:tr>
      <w:tr w:rsidR="00C90F05" w14:paraId="1AD3E8B7" w14:textId="77777777" w:rsidTr="00DB1DEF">
        <w:trPr>
          <w:trHeight w:val="850"/>
        </w:trPr>
        <w:tc>
          <w:tcPr>
            <w:tcW w:w="222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30CD176" w14:textId="77777777" w:rsidR="00C90F05" w:rsidRPr="00C44A94" w:rsidRDefault="00C90F05" w:rsidP="00F22B21">
            <w:pPr>
              <w:spacing w:before="120" w:after="120"/>
              <w:ind w:right="111"/>
              <w:jc w:val="left"/>
            </w:pPr>
            <w:r w:rsidRPr="00C44A94">
              <w:rPr>
                <w:b/>
              </w:rPr>
              <w:t xml:space="preserve">Couverture des immobilisations </w:t>
            </w:r>
          </w:p>
        </w:tc>
        <w:tc>
          <w:tcPr>
            <w:tcW w:w="3071" w:type="dxa"/>
            <w:tcBorders>
              <w:top w:val="single" w:sz="4" w:space="0" w:color="000000"/>
              <w:left w:val="single" w:sz="4" w:space="0" w:color="000000"/>
              <w:bottom w:val="single" w:sz="4" w:space="0" w:color="000000"/>
              <w:right w:val="single" w:sz="4" w:space="0" w:color="000000"/>
            </w:tcBorders>
            <w:vAlign w:val="center"/>
          </w:tcPr>
          <w:p w14:paraId="2DCC6C6B" w14:textId="77777777" w:rsidR="00C90F05" w:rsidRPr="003D0D22" w:rsidRDefault="00C90F05" w:rsidP="00F22B21">
            <w:pPr>
              <w:spacing w:before="120"/>
              <w:ind w:left="12"/>
              <w:jc w:val="center"/>
              <w:rPr>
                <w:sz w:val="18"/>
              </w:rPr>
            </w:pPr>
            <w:r w:rsidRPr="003D0D22">
              <w:rPr>
                <w:sz w:val="18"/>
                <w:u w:val="single" w:color="000000"/>
              </w:rPr>
              <w:t xml:space="preserve">Ressources stables </w:t>
            </w:r>
            <w:r>
              <w:rPr>
                <w:sz w:val="18"/>
                <w:u w:val="single" w:color="000000"/>
              </w:rPr>
              <w:t xml:space="preserve">x </w:t>
            </w:r>
            <w:r w:rsidRPr="003D0D22">
              <w:rPr>
                <w:sz w:val="18"/>
                <w:u w:val="single" w:color="000000"/>
              </w:rPr>
              <w:t>100</w:t>
            </w:r>
          </w:p>
          <w:p w14:paraId="16680277" w14:textId="77777777" w:rsidR="00C90F05" w:rsidRPr="003D0D22" w:rsidRDefault="00C90F05" w:rsidP="00F22B21">
            <w:pPr>
              <w:spacing w:after="120"/>
              <w:ind w:left="12"/>
              <w:jc w:val="center"/>
              <w:rPr>
                <w:sz w:val="18"/>
              </w:rPr>
            </w:pPr>
            <w:r w:rsidRPr="003D0D22">
              <w:rPr>
                <w:sz w:val="18"/>
              </w:rPr>
              <w:t>Emplois stables</w:t>
            </w:r>
          </w:p>
        </w:tc>
        <w:tc>
          <w:tcPr>
            <w:tcW w:w="2551" w:type="dxa"/>
            <w:tcBorders>
              <w:top w:val="single" w:sz="4" w:space="0" w:color="000000"/>
              <w:left w:val="single" w:sz="4" w:space="0" w:color="000000"/>
              <w:bottom w:val="single" w:sz="4" w:space="0" w:color="000000"/>
              <w:right w:val="single" w:sz="4" w:space="0" w:color="000000"/>
            </w:tcBorders>
            <w:vAlign w:val="center"/>
          </w:tcPr>
          <w:p w14:paraId="2F334E8C" w14:textId="77777777" w:rsidR="00C90F05" w:rsidRDefault="00C90F05" w:rsidP="00F22B21">
            <w:pPr>
              <w:spacing w:before="120" w:after="120" w:line="276" w:lineRule="auto"/>
              <w:ind w:left="14"/>
              <w:jc w:val="left"/>
            </w:pPr>
            <w:r>
              <w:rPr>
                <w:sz w:val="18"/>
              </w:rPr>
              <w:t xml:space="preserve"> </w:t>
            </w:r>
          </w:p>
        </w:tc>
        <w:tc>
          <w:tcPr>
            <w:tcW w:w="2397" w:type="dxa"/>
            <w:tcBorders>
              <w:top w:val="single" w:sz="4" w:space="0" w:color="000000"/>
              <w:left w:val="single" w:sz="4" w:space="0" w:color="000000"/>
              <w:bottom w:val="single" w:sz="4" w:space="0" w:color="000000"/>
              <w:right w:val="single" w:sz="4" w:space="0" w:color="000000"/>
            </w:tcBorders>
            <w:vAlign w:val="center"/>
          </w:tcPr>
          <w:p w14:paraId="5E5916FE" w14:textId="77777777" w:rsidR="00C90F05" w:rsidRDefault="00C90F05" w:rsidP="00F22B21">
            <w:pPr>
              <w:spacing w:before="120" w:after="120" w:line="276" w:lineRule="auto"/>
              <w:ind w:left="12"/>
              <w:jc w:val="left"/>
            </w:pPr>
            <w:r>
              <w:rPr>
                <w:sz w:val="18"/>
              </w:rPr>
              <w:t xml:space="preserve"> </w:t>
            </w:r>
          </w:p>
        </w:tc>
      </w:tr>
      <w:tr w:rsidR="00C90F05" w14:paraId="02D34451" w14:textId="77777777" w:rsidTr="00DB1DEF">
        <w:trPr>
          <w:trHeight w:val="850"/>
        </w:trPr>
        <w:tc>
          <w:tcPr>
            <w:tcW w:w="222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E93712C" w14:textId="77777777" w:rsidR="00C90F05" w:rsidRPr="00C44A94" w:rsidRDefault="00C90F05" w:rsidP="00F22B21">
            <w:pPr>
              <w:spacing w:before="120" w:after="120"/>
              <w:ind w:right="29"/>
              <w:jc w:val="left"/>
            </w:pPr>
            <w:r w:rsidRPr="00C44A94">
              <w:rPr>
                <w:b/>
              </w:rPr>
              <w:t xml:space="preserve">Couverture des capitaux investis </w:t>
            </w:r>
          </w:p>
        </w:tc>
        <w:tc>
          <w:tcPr>
            <w:tcW w:w="3071" w:type="dxa"/>
            <w:tcBorders>
              <w:top w:val="single" w:sz="4" w:space="0" w:color="000000"/>
              <w:left w:val="single" w:sz="4" w:space="0" w:color="000000"/>
              <w:bottom w:val="single" w:sz="4" w:space="0" w:color="000000"/>
              <w:right w:val="single" w:sz="4" w:space="0" w:color="000000"/>
            </w:tcBorders>
            <w:vAlign w:val="center"/>
          </w:tcPr>
          <w:p w14:paraId="096983C6" w14:textId="77777777" w:rsidR="00C90F05" w:rsidRPr="003D0D22" w:rsidRDefault="00C90F05" w:rsidP="00F22B21">
            <w:pPr>
              <w:spacing w:before="120"/>
              <w:ind w:left="12"/>
              <w:jc w:val="center"/>
              <w:rPr>
                <w:sz w:val="18"/>
              </w:rPr>
            </w:pPr>
            <w:r w:rsidRPr="003D0D22">
              <w:rPr>
                <w:sz w:val="18"/>
                <w:u w:val="single" w:color="000000"/>
              </w:rPr>
              <w:t xml:space="preserve">Ressources stables </w:t>
            </w:r>
            <w:r>
              <w:rPr>
                <w:sz w:val="18"/>
                <w:u w:val="single" w:color="000000"/>
              </w:rPr>
              <w:t xml:space="preserve">x </w:t>
            </w:r>
            <w:r w:rsidRPr="003D0D22">
              <w:rPr>
                <w:sz w:val="18"/>
                <w:u w:val="single" w:color="000000"/>
              </w:rPr>
              <w:t>100</w:t>
            </w:r>
          </w:p>
          <w:p w14:paraId="2FF0EDCA" w14:textId="77777777" w:rsidR="00C90F05" w:rsidRPr="003D0D22" w:rsidRDefault="00C90F05" w:rsidP="00F22B21">
            <w:pPr>
              <w:spacing w:after="120"/>
              <w:ind w:left="12"/>
              <w:jc w:val="center"/>
              <w:rPr>
                <w:sz w:val="18"/>
              </w:rPr>
            </w:pPr>
            <w:r w:rsidRPr="003D0D22">
              <w:rPr>
                <w:sz w:val="18"/>
              </w:rPr>
              <w:t>Emplois stables + BFRE</w:t>
            </w:r>
          </w:p>
        </w:tc>
        <w:tc>
          <w:tcPr>
            <w:tcW w:w="2551" w:type="dxa"/>
            <w:tcBorders>
              <w:top w:val="single" w:sz="4" w:space="0" w:color="000000"/>
              <w:left w:val="single" w:sz="4" w:space="0" w:color="000000"/>
              <w:bottom w:val="single" w:sz="4" w:space="0" w:color="000000"/>
              <w:right w:val="single" w:sz="4" w:space="0" w:color="000000"/>
            </w:tcBorders>
            <w:vAlign w:val="center"/>
          </w:tcPr>
          <w:p w14:paraId="48DF3453" w14:textId="77777777" w:rsidR="00C90F05" w:rsidRDefault="00C90F05" w:rsidP="00F22B21">
            <w:pPr>
              <w:spacing w:before="120" w:after="120" w:line="276" w:lineRule="auto"/>
              <w:ind w:left="14"/>
              <w:jc w:val="left"/>
            </w:pPr>
            <w:r>
              <w:rPr>
                <w:sz w:val="18"/>
              </w:rPr>
              <w:t xml:space="preserve"> </w:t>
            </w:r>
          </w:p>
        </w:tc>
        <w:tc>
          <w:tcPr>
            <w:tcW w:w="2397" w:type="dxa"/>
            <w:tcBorders>
              <w:top w:val="single" w:sz="4" w:space="0" w:color="000000"/>
              <w:left w:val="single" w:sz="4" w:space="0" w:color="000000"/>
              <w:bottom w:val="single" w:sz="4" w:space="0" w:color="000000"/>
              <w:right w:val="single" w:sz="4" w:space="0" w:color="000000"/>
            </w:tcBorders>
            <w:vAlign w:val="center"/>
          </w:tcPr>
          <w:p w14:paraId="35E73B1B" w14:textId="77777777" w:rsidR="00C90F05" w:rsidRDefault="00C90F05" w:rsidP="00F22B21">
            <w:pPr>
              <w:spacing w:before="120" w:after="120" w:line="276" w:lineRule="auto"/>
              <w:ind w:left="12"/>
              <w:jc w:val="left"/>
            </w:pPr>
            <w:r>
              <w:rPr>
                <w:sz w:val="18"/>
              </w:rPr>
              <w:t xml:space="preserve"> </w:t>
            </w:r>
          </w:p>
        </w:tc>
      </w:tr>
      <w:tr w:rsidR="00C90F05" w14:paraId="0E53B90A" w14:textId="77777777" w:rsidTr="00DB1DEF">
        <w:trPr>
          <w:trHeight w:val="850"/>
        </w:trPr>
        <w:tc>
          <w:tcPr>
            <w:tcW w:w="222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DF0922B" w14:textId="77777777" w:rsidR="00C90F05" w:rsidRPr="00C44A94" w:rsidRDefault="00C90F05" w:rsidP="00F22B21">
            <w:pPr>
              <w:spacing w:before="120" w:after="120"/>
              <w:jc w:val="left"/>
            </w:pPr>
            <w:r w:rsidRPr="00C44A94">
              <w:rPr>
                <w:b/>
              </w:rPr>
              <w:t xml:space="preserve">Taux d’endettement </w:t>
            </w:r>
          </w:p>
        </w:tc>
        <w:tc>
          <w:tcPr>
            <w:tcW w:w="3071" w:type="dxa"/>
            <w:tcBorders>
              <w:top w:val="single" w:sz="4" w:space="0" w:color="000000"/>
              <w:left w:val="single" w:sz="4" w:space="0" w:color="000000"/>
              <w:bottom w:val="single" w:sz="4" w:space="0" w:color="000000"/>
              <w:right w:val="single" w:sz="4" w:space="0" w:color="000000"/>
            </w:tcBorders>
            <w:vAlign w:val="center"/>
          </w:tcPr>
          <w:p w14:paraId="1124650D" w14:textId="77777777" w:rsidR="00C90F05" w:rsidRPr="003D0D22" w:rsidRDefault="00C90F05" w:rsidP="00F22B21">
            <w:pPr>
              <w:spacing w:before="120"/>
              <w:ind w:left="12"/>
              <w:jc w:val="center"/>
              <w:rPr>
                <w:sz w:val="18"/>
              </w:rPr>
            </w:pPr>
            <w:r w:rsidRPr="003D0D22">
              <w:rPr>
                <w:sz w:val="18"/>
                <w:u w:val="single" w:color="000000"/>
              </w:rPr>
              <w:t xml:space="preserve">Dettes financières </w:t>
            </w:r>
            <w:r>
              <w:rPr>
                <w:sz w:val="18"/>
                <w:u w:val="single" w:color="000000"/>
              </w:rPr>
              <w:t>x</w:t>
            </w:r>
            <w:r w:rsidRPr="003D0D22">
              <w:rPr>
                <w:sz w:val="18"/>
                <w:u w:val="single" w:color="000000"/>
              </w:rPr>
              <w:t xml:space="preserve"> 100</w:t>
            </w:r>
          </w:p>
          <w:p w14:paraId="3C455DA5" w14:textId="77777777" w:rsidR="00C90F05" w:rsidRPr="003D0D22" w:rsidRDefault="00C90F05" w:rsidP="00F22B21">
            <w:pPr>
              <w:spacing w:after="120"/>
              <w:ind w:left="12"/>
              <w:jc w:val="center"/>
              <w:rPr>
                <w:sz w:val="18"/>
              </w:rPr>
            </w:pPr>
            <w:r w:rsidRPr="003D0D22">
              <w:rPr>
                <w:sz w:val="18"/>
              </w:rPr>
              <w:t>Capitaux propres + Am</w:t>
            </w:r>
            <w:r>
              <w:rPr>
                <w:sz w:val="18"/>
              </w:rPr>
              <w:t>ortissement</w:t>
            </w:r>
          </w:p>
        </w:tc>
        <w:tc>
          <w:tcPr>
            <w:tcW w:w="2551" w:type="dxa"/>
            <w:tcBorders>
              <w:top w:val="single" w:sz="4" w:space="0" w:color="000000"/>
              <w:left w:val="single" w:sz="4" w:space="0" w:color="000000"/>
              <w:bottom w:val="single" w:sz="4" w:space="0" w:color="000000"/>
              <w:right w:val="single" w:sz="4" w:space="0" w:color="000000"/>
            </w:tcBorders>
          </w:tcPr>
          <w:p w14:paraId="4C264614" w14:textId="77777777" w:rsidR="00C90F05" w:rsidRDefault="00C90F05" w:rsidP="00F22B21">
            <w:pPr>
              <w:spacing w:before="120" w:after="120" w:line="276" w:lineRule="auto"/>
              <w:ind w:left="14"/>
              <w:jc w:val="left"/>
            </w:pPr>
            <w:r>
              <w:rPr>
                <w:i/>
                <w:sz w:val="18"/>
              </w:rPr>
              <w:t xml:space="preserve"> </w:t>
            </w:r>
          </w:p>
        </w:tc>
        <w:tc>
          <w:tcPr>
            <w:tcW w:w="2397" w:type="dxa"/>
            <w:tcBorders>
              <w:top w:val="single" w:sz="4" w:space="0" w:color="000000"/>
              <w:left w:val="single" w:sz="4" w:space="0" w:color="000000"/>
              <w:bottom w:val="single" w:sz="4" w:space="0" w:color="000000"/>
              <w:right w:val="single" w:sz="4" w:space="0" w:color="000000"/>
            </w:tcBorders>
          </w:tcPr>
          <w:p w14:paraId="735B3D83" w14:textId="77777777" w:rsidR="00C90F05" w:rsidRDefault="00C90F05" w:rsidP="00F22B21">
            <w:pPr>
              <w:spacing w:before="120" w:after="120" w:line="276" w:lineRule="auto"/>
              <w:ind w:left="12"/>
              <w:jc w:val="left"/>
            </w:pPr>
            <w:r>
              <w:rPr>
                <w:i/>
                <w:sz w:val="18"/>
              </w:rPr>
              <w:t xml:space="preserve"> </w:t>
            </w:r>
          </w:p>
        </w:tc>
      </w:tr>
      <w:tr w:rsidR="00C90F05" w14:paraId="1FA15CEB" w14:textId="77777777" w:rsidTr="00DB1DEF">
        <w:trPr>
          <w:trHeight w:val="20"/>
        </w:trPr>
        <w:tc>
          <w:tcPr>
            <w:tcW w:w="10243" w:type="dxa"/>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CEE5E38" w14:textId="77777777" w:rsidR="00C90F05" w:rsidRPr="00C44A94" w:rsidRDefault="00C90F05" w:rsidP="00F22B21">
            <w:pPr>
              <w:spacing w:before="120" w:after="120" w:line="276" w:lineRule="auto"/>
              <w:jc w:val="center"/>
            </w:pPr>
            <w:r w:rsidRPr="00C44A94">
              <w:rPr>
                <w:b/>
              </w:rPr>
              <w:t>Ratios de rotation</w:t>
            </w:r>
          </w:p>
        </w:tc>
      </w:tr>
      <w:tr w:rsidR="00C90F05" w14:paraId="438ADE97" w14:textId="77777777" w:rsidTr="00DB1DEF">
        <w:trPr>
          <w:trHeight w:val="20"/>
        </w:trPr>
        <w:tc>
          <w:tcPr>
            <w:tcW w:w="222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C765D4B" w14:textId="77777777" w:rsidR="00C90F05" w:rsidRPr="00C44A94" w:rsidRDefault="00C90F05" w:rsidP="00F22B21">
            <w:pPr>
              <w:spacing w:before="120" w:after="120"/>
              <w:jc w:val="center"/>
            </w:pPr>
            <w:r w:rsidRPr="00C44A94">
              <w:rPr>
                <w:b/>
              </w:rPr>
              <w:t xml:space="preserve">Ratios </w:t>
            </w:r>
          </w:p>
        </w:tc>
        <w:tc>
          <w:tcPr>
            <w:tcW w:w="307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3E5C962" w14:textId="77777777" w:rsidR="00C90F05" w:rsidRPr="00C44A94" w:rsidRDefault="00C90F05" w:rsidP="00F22B21">
            <w:pPr>
              <w:spacing w:before="120" w:after="120" w:line="276" w:lineRule="auto"/>
              <w:jc w:val="center"/>
            </w:pPr>
            <w:r w:rsidRPr="00C44A94">
              <w:rPr>
                <w:b/>
              </w:rPr>
              <w:t xml:space="preserve">Formules </w:t>
            </w:r>
          </w:p>
        </w:tc>
        <w:tc>
          <w:tcPr>
            <w:tcW w:w="25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16B84DA" w14:textId="77777777" w:rsidR="00C90F05" w:rsidRPr="00C44A94" w:rsidRDefault="00C90F05" w:rsidP="00F22B21">
            <w:pPr>
              <w:spacing w:before="120" w:after="120" w:line="276" w:lineRule="auto"/>
              <w:jc w:val="center"/>
            </w:pPr>
            <w:r w:rsidRPr="00C44A94">
              <w:rPr>
                <w:b/>
              </w:rPr>
              <w:t xml:space="preserve">N </w:t>
            </w:r>
          </w:p>
        </w:tc>
        <w:tc>
          <w:tcPr>
            <w:tcW w:w="239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4D46746" w14:textId="77777777" w:rsidR="00C90F05" w:rsidRPr="00C44A94" w:rsidRDefault="00C90F05" w:rsidP="00F22B21">
            <w:pPr>
              <w:spacing w:before="120" w:after="120" w:line="276" w:lineRule="auto"/>
              <w:jc w:val="center"/>
            </w:pPr>
            <w:r w:rsidRPr="00C44A94">
              <w:rPr>
                <w:b/>
              </w:rPr>
              <w:t xml:space="preserve">N-1 </w:t>
            </w:r>
          </w:p>
        </w:tc>
      </w:tr>
      <w:tr w:rsidR="00C90F05" w14:paraId="05419F27" w14:textId="77777777" w:rsidTr="00DB1DEF">
        <w:trPr>
          <w:trHeight w:val="850"/>
        </w:trPr>
        <w:tc>
          <w:tcPr>
            <w:tcW w:w="222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18A31DA" w14:textId="77777777" w:rsidR="00C90F05" w:rsidRPr="00C44A94" w:rsidRDefault="00C90F05" w:rsidP="00F22B21">
            <w:pPr>
              <w:spacing w:before="120" w:after="120"/>
              <w:jc w:val="left"/>
            </w:pPr>
            <w:r w:rsidRPr="00C44A94">
              <w:rPr>
                <w:b/>
              </w:rPr>
              <w:t xml:space="preserve">Durée moyenne de stockage </w:t>
            </w:r>
          </w:p>
        </w:tc>
        <w:tc>
          <w:tcPr>
            <w:tcW w:w="3071" w:type="dxa"/>
            <w:tcBorders>
              <w:top w:val="single" w:sz="4" w:space="0" w:color="000000"/>
              <w:left w:val="single" w:sz="4" w:space="0" w:color="000000"/>
              <w:bottom w:val="single" w:sz="4" w:space="0" w:color="000000"/>
              <w:right w:val="single" w:sz="4" w:space="0" w:color="000000"/>
            </w:tcBorders>
            <w:vAlign w:val="center"/>
          </w:tcPr>
          <w:p w14:paraId="6DA760B8" w14:textId="77777777" w:rsidR="00C90F05" w:rsidRPr="003D0D22" w:rsidRDefault="00C90F05" w:rsidP="00F22B21">
            <w:pPr>
              <w:spacing w:before="120"/>
              <w:ind w:left="12"/>
              <w:jc w:val="center"/>
              <w:rPr>
                <w:sz w:val="18"/>
              </w:rPr>
            </w:pPr>
            <w:r w:rsidRPr="003D0D22">
              <w:rPr>
                <w:sz w:val="18"/>
                <w:u w:val="single" w:color="000000"/>
              </w:rPr>
              <w:t>(SI +</w:t>
            </w:r>
            <w:r>
              <w:rPr>
                <w:sz w:val="18"/>
                <w:u w:val="single" w:color="000000"/>
              </w:rPr>
              <w:t xml:space="preserve"> </w:t>
            </w:r>
            <w:r w:rsidRPr="003D0D22">
              <w:rPr>
                <w:sz w:val="18"/>
                <w:u w:val="single" w:color="000000"/>
              </w:rPr>
              <w:t xml:space="preserve">SF) / 2 </w:t>
            </w:r>
            <w:r>
              <w:rPr>
                <w:sz w:val="18"/>
                <w:u w:val="single" w:color="000000"/>
              </w:rPr>
              <w:t>x</w:t>
            </w:r>
            <w:r w:rsidRPr="003D0D22">
              <w:rPr>
                <w:sz w:val="18"/>
                <w:u w:val="single" w:color="000000"/>
              </w:rPr>
              <w:t xml:space="preserve"> 360 jours</w:t>
            </w:r>
          </w:p>
          <w:p w14:paraId="49365B98" w14:textId="77777777" w:rsidR="00C90F05" w:rsidRPr="003D0D22" w:rsidRDefault="00C90F05" w:rsidP="00F22B21">
            <w:pPr>
              <w:spacing w:after="120"/>
              <w:ind w:left="12"/>
              <w:jc w:val="center"/>
              <w:rPr>
                <w:sz w:val="18"/>
              </w:rPr>
            </w:pPr>
            <w:r w:rsidRPr="003D0D22">
              <w:rPr>
                <w:sz w:val="18"/>
              </w:rPr>
              <w:t>Achats HT ± var</w:t>
            </w:r>
            <w:r>
              <w:rPr>
                <w:sz w:val="18"/>
              </w:rPr>
              <w:t>iation de</w:t>
            </w:r>
            <w:r w:rsidRPr="003D0D22">
              <w:rPr>
                <w:sz w:val="18"/>
              </w:rPr>
              <w:t xml:space="preserve"> stocks</w:t>
            </w:r>
          </w:p>
        </w:tc>
        <w:tc>
          <w:tcPr>
            <w:tcW w:w="2551" w:type="dxa"/>
            <w:tcBorders>
              <w:top w:val="single" w:sz="4" w:space="0" w:color="000000"/>
              <w:left w:val="single" w:sz="4" w:space="0" w:color="000000"/>
              <w:bottom w:val="single" w:sz="4" w:space="0" w:color="000000"/>
              <w:right w:val="single" w:sz="4" w:space="0" w:color="000000"/>
            </w:tcBorders>
            <w:vAlign w:val="center"/>
          </w:tcPr>
          <w:p w14:paraId="4564ADA9" w14:textId="77777777" w:rsidR="00C90F05" w:rsidRDefault="00C90F05" w:rsidP="00F22B21">
            <w:pPr>
              <w:spacing w:before="120" w:after="120" w:line="276" w:lineRule="auto"/>
              <w:ind w:left="14"/>
              <w:jc w:val="left"/>
            </w:pPr>
            <w:r>
              <w:rPr>
                <w:sz w:val="18"/>
              </w:rPr>
              <w:t xml:space="preserve"> </w:t>
            </w:r>
          </w:p>
        </w:tc>
        <w:tc>
          <w:tcPr>
            <w:tcW w:w="2397" w:type="dxa"/>
            <w:tcBorders>
              <w:top w:val="single" w:sz="4" w:space="0" w:color="000000"/>
              <w:left w:val="single" w:sz="4" w:space="0" w:color="000000"/>
              <w:bottom w:val="single" w:sz="4" w:space="0" w:color="000000"/>
              <w:right w:val="single" w:sz="4" w:space="0" w:color="000000"/>
            </w:tcBorders>
            <w:vAlign w:val="center"/>
          </w:tcPr>
          <w:p w14:paraId="42670542" w14:textId="77777777" w:rsidR="00C90F05" w:rsidRDefault="00C90F05" w:rsidP="00F22B21">
            <w:pPr>
              <w:spacing w:before="120" w:after="120" w:line="276" w:lineRule="auto"/>
              <w:ind w:left="12"/>
              <w:jc w:val="left"/>
            </w:pPr>
            <w:r>
              <w:rPr>
                <w:sz w:val="18"/>
              </w:rPr>
              <w:t xml:space="preserve"> </w:t>
            </w:r>
          </w:p>
        </w:tc>
      </w:tr>
      <w:tr w:rsidR="00C90F05" w14:paraId="01874C34" w14:textId="77777777" w:rsidTr="00DB1DEF">
        <w:trPr>
          <w:trHeight w:val="850"/>
        </w:trPr>
        <w:tc>
          <w:tcPr>
            <w:tcW w:w="222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1835D68" w14:textId="77777777" w:rsidR="00C90F05" w:rsidRPr="00C44A94" w:rsidRDefault="00C90F05" w:rsidP="00F22B21">
            <w:pPr>
              <w:spacing w:before="120" w:after="120"/>
              <w:ind w:right="220"/>
              <w:jc w:val="left"/>
            </w:pPr>
            <w:r w:rsidRPr="00C44A94">
              <w:rPr>
                <w:b/>
              </w:rPr>
              <w:t xml:space="preserve">Durée moyenne du crédit clients </w:t>
            </w:r>
          </w:p>
        </w:tc>
        <w:tc>
          <w:tcPr>
            <w:tcW w:w="3071" w:type="dxa"/>
            <w:tcBorders>
              <w:top w:val="single" w:sz="4" w:space="0" w:color="000000"/>
              <w:left w:val="single" w:sz="4" w:space="0" w:color="000000"/>
              <w:bottom w:val="single" w:sz="4" w:space="0" w:color="000000"/>
              <w:right w:val="single" w:sz="4" w:space="0" w:color="000000"/>
            </w:tcBorders>
            <w:vAlign w:val="center"/>
          </w:tcPr>
          <w:p w14:paraId="67A32822" w14:textId="77777777" w:rsidR="00C90F05" w:rsidRPr="003D0D22" w:rsidRDefault="00C90F05" w:rsidP="00F22B21">
            <w:pPr>
              <w:spacing w:before="120"/>
              <w:ind w:left="12"/>
              <w:jc w:val="center"/>
              <w:rPr>
                <w:sz w:val="18"/>
              </w:rPr>
            </w:pPr>
            <w:r w:rsidRPr="003D0D22">
              <w:rPr>
                <w:sz w:val="18"/>
                <w:u w:val="single" w:color="000000"/>
              </w:rPr>
              <w:t xml:space="preserve">Clients TTC </w:t>
            </w:r>
            <w:r>
              <w:rPr>
                <w:sz w:val="18"/>
                <w:u w:val="single" w:color="000000"/>
              </w:rPr>
              <w:t>x</w:t>
            </w:r>
            <w:r w:rsidRPr="003D0D22">
              <w:rPr>
                <w:sz w:val="18"/>
                <w:u w:val="single" w:color="000000"/>
              </w:rPr>
              <w:t xml:space="preserve"> 360</w:t>
            </w:r>
          </w:p>
          <w:p w14:paraId="794799E2" w14:textId="77777777" w:rsidR="00C90F05" w:rsidRPr="003D0D22" w:rsidRDefault="00C90F05" w:rsidP="00F22B21">
            <w:pPr>
              <w:spacing w:after="120"/>
              <w:ind w:left="12"/>
              <w:jc w:val="center"/>
              <w:rPr>
                <w:sz w:val="18"/>
              </w:rPr>
            </w:pPr>
            <w:r w:rsidRPr="003D0D22">
              <w:rPr>
                <w:sz w:val="18"/>
              </w:rPr>
              <w:t>Ventes TTC</w:t>
            </w:r>
          </w:p>
        </w:tc>
        <w:tc>
          <w:tcPr>
            <w:tcW w:w="2551" w:type="dxa"/>
            <w:tcBorders>
              <w:top w:val="single" w:sz="4" w:space="0" w:color="000000"/>
              <w:left w:val="single" w:sz="4" w:space="0" w:color="000000"/>
              <w:bottom w:val="single" w:sz="4" w:space="0" w:color="000000"/>
              <w:right w:val="single" w:sz="4" w:space="0" w:color="000000"/>
            </w:tcBorders>
            <w:vAlign w:val="center"/>
          </w:tcPr>
          <w:p w14:paraId="4AE764C4" w14:textId="77777777" w:rsidR="00C90F05" w:rsidRDefault="00C90F05" w:rsidP="00F22B21">
            <w:pPr>
              <w:spacing w:before="120" w:after="120" w:line="276" w:lineRule="auto"/>
              <w:ind w:left="14"/>
              <w:jc w:val="left"/>
            </w:pPr>
            <w:r>
              <w:rPr>
                <w:sz w:val="18"/>
              </w:rPr>
              <w:t xml:space="preserve"> </w:t>
            </w:r>
          </w:p>
        </w:tc>
        <w:tc>
          <w:tcPr>
            <w:tcW w:w="2397" w:type="dxa"/>
            <w:tcBorders>
              <w:top w:val="single" w:sz="4" w:space="0" w:color="000000"/>
              <w:left w:val="single" w:sz="4" w:space="0" w:color="000000"/>
              <w:bottom w:val="single" w:sz="4" w:space="0" w:color="000000"/>
              <w:right w:val="single" w:sz="4" w:space="0" w:color="000000"/>
            </w:tcBorders>
            <w:vAlign w:val="center"/>
          </w:tcPr>
          <w:p w14:paraId="2A11A22C" w14:textId="77777777" w:rsidR="00C90F05" w:rsidRDefault="00C90F05" w:rsidP="00F22B21">
            <w:pPr>
              <w:spacing w:before="120" w:after="120" w:line="276" w:lineRule="auto"/>
              <w:ind w:left="12"/>
              <w:jc w:val="left"/>
            </w:pPr>
            <w:r>
              <w:rPr>
                <w:sz w:val="18"/>
              </w:rPr>
              <w:t xml:space="preserve"> </w:t>
            </w:r>
          </w:p>
        </w:tc>
      </w:tr>
      <w:tr w:rsidR="00C90F05" w14:paraId="28478FA6" w14:textId="77777777" w:rsidTr="00DB1DEF">
        <w:trPr>
          <w:trHeight w:val="850"/>
        </w:trPr>
        <w:tc>
          <w:tcPr>
            <w:tcW w:w="222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E830EAE" w14:textId="77777777" w:rsidR="00C90F05" w:rsidRPr="00C44A94" w:rsidRDefault="00C90F05" w:rsidP="00F22B21">
            <w:pPr>
              <w:spacing w:before="120" w:after="120"/>
              <w:ind w:right="41"/>
              <w:jc w:val="left"/>
            </w:pPr>
            <w:r w:rsidRPr="00C44A94">
              <w:rPr>
                <w:b/>
              </w:rPr>
              <w:t xml:space="preserve">Durée moyenne du crédit fournisseurs </w:t>
            </w:r>
          </w:p>
        </w:tc>
        <w:tc>
          <w:tcPr>
            <w:tcW w:w="3071" w:type="dxa"/>
            <w:tcBorders>
              <w:top w:val="single" w:sz="4" w:space="0" w:color="000000"/>
              <w:left w:val="single" w:sz="4" w:space="0" w:color="000000"/>
              <w:bottom w:val="single" w:sz="4" w:space="0" w:color="000000"/>
              <w:right w:val="single" w:sz="4" w:space="0" w:color="000000"/>
            </w:tcBorders>
            <w:vAlign w:val="center"/>
          </w:tcPr>
          <w:p w14:paraId="44D6EDFF" w14:textId="77777777" w:rsidR="00C90F05" w:rsidRPr="003D0D22" w:rsidRDefault="00C90F05" w:rsidP="00F22B21">
            <w:pPr>
              <w:spacing w:before="120"/>
              <w:ind w:left="12"/>
              <w:jc w:val="center"/>
              <w:rPr>
                <w:sz w:val="18"/>
              </w:rPr>
            </w:pPr>
            <w:r w:rsidRPr="003D0D22">
              <w:rPr>
                <w:sz w:val="18"/>
                <w:u w:val="single" w:color="000000"/>
              </w:rPr>
              <w:t xml:space="preserve">Fournisseurs TTC </w:t>
            </w:r>
            <w:r>
              <w:rPr>
                <w:sz w:val="18"/>
                <w:u w:val="single" w:color="000000"/>
              </w:rPr>
              <w:t>x</w:t>
            </w:r>
            <w:r w:rsidRPr="003D0D22">
              <w:rPr>
                <w:sz w:val="18"/>
                <w:u w:val="single" w:color="000000"/>
              </w:rPr>
              <w:t xml:space="preserve"> 360</w:t>
            </w:r>
          </w:p>
          <w:p w14:paraId="04752B34" w14:textId="77777777" w:rsidR="00C90F05" w:rsidRPr="003D0D22" w:rsidRDefault="00C90F05" w:rsidP="00F22B21">
            <w:pPr>
              <w:spacing w:after="120"/>
              <w:ind w:left="12"/>
              <w:jc w:val="center"/>
              <w:rPr>
                <w:sz w:val="18"/>
              </w:rPr>
            </w:pPr>
            <w:r w:rsidRPr="003D0D22">
              <w:rPr>
                <w:sz w:val="18"/>
              </w:rPr>
              <w:t>Achats TTC</w:t>
            </w:r>
          </w:p>
        </w:tc>
        <w:tc>
          <w:tcPr>
            <w:tcW w:w="2551" w:type="dxa"/>
            <w:tcBorders>
              <w:top w:val="single" w:sz="4" w:space="0" w:color="000000"/>
              <w:left w:val="single" w:sz="4" w:space="0" w:color="000000"/>
              <w:bottom w:val="single" w:sz="4" w:space="0" w:color="000000"/>
              <w:right w:val="single" w:sz="4" w:space="0" w:color="000000"/>
            </w:tcBorders>
            <w:vAlign w:val="center"/>
          </w:tcPr>
          <w:p w14:paraId="1E071C05" w14:textId="77777777" w:rsidR="00C90F05" w:rsidRDefault="00C90F05" w:rsidP="00F22B21">
            <w:pPr>
              <w:spacing w:before="120" w:after="120" w:line="276" w:lineRule="auto"/>
              <w:ind w:left="14"/>
              <w:jc w:val="left"/>
            </w:pPr>
            <w:r>
              <w:rPr>
                <w:sz w:val="18"/>
              </w:rPr>
              <w:t xml:space="preserve"> </w:t>
            </w:r>
          </w:p>
        </w:tc>
        <w:tc>
          <w:tcPr>
            <w:tcW w:w="2397" w:type="dxa"/>
            <w:tcBorders>
              <w:top w:val="single" w:sz="4" w:space="0" w:color="000000"/>
              <w:left w:val="single" w:sz="4" w:space="0" w:color="000000"/>
              <w:bottom w:val="single" w:sz="4" w:space="0" w:color="000000"/>
              <w:right w:val="single" w:sz="4" w:space="0" w:color="000000"/>
            </w:tcBorders>
            <w:vAlign w:val="center"/>
          </w:tcPr>
          <w:p w14:paraId="11CAB327" w14:textId="77777777" w:rsidR="00C90F05" w:rsidRDefault="00C90F05" w:rsidP="00F22B21">
            <w:pPr>
              <w:spacing w:before="120" w:after="120" w:line="276" w:lineRule="auto"/>
              <w:ind w:left="12"/>
              <w:jc w:val="left"/>
            </w:pPr>
            <w:r>
              <w:rPr>
                <w:sz w:val="18"/>
              </w:rPr>
              <w:t xml:space="preserve"> </w:t>
            </w:r>
          </w:p>
        </w:tc>
      </w:tr>
    </w:tbl>
    <w:p w14:paraId="5C5E9AC9" w14:textId="77777777" w:rsidR="00C90F05" w:rsidRDefault="00C90F05" w:rsidP="00C90F05">
      <w:pPr>
        <w:tabs>
          <w:tab w:val="left" w:pos="2228"/>
          <w:tab w:val="left" w:pos="4494"/>
          <w:tab w:val="left" w:pos="6906"/>
        </w:tabs>
        <w:spacing w:line="276" w:lineRule="auto"/>
        <w:ind w:left="5"/>
        <w:jc w:val="left"/>
        <w:rPr>
          <w:b/>
        </w:rPr>
      </w:pPr>
    </w:p>
    <w:p w14:paraId="3464F5CD" w14:textId="77777777" w:rsidR="00C90F05" w:rsidRDefault="00C90F05" w:rsidP="00C90F05">
      <w:pPr>
        <w:rPr>
          <w:b/>
        </w:rPr>
      </w:pPr>
    </w:p>
    <w:p w14:paraId="203678B7" w14:textId="77777777" w:rsidR="00C90F05" w:rsidRPr="00B8696A" w:rsidRDefault="00C90F05" w:rsidP="00C90F05">
      <w:pPr>
        <w:jc w:val="left"/>
        <w:rPr>
          <w:b/>
          <w:sz w:val="24"/>
          <w:szCs w:val="24"/>
        </w:rPr>
      </w:pPr>
      <w:r w:rsidRPr="00A708D7">
        <w:rPr>
          <w:b/>
          <w:color w:val="FFFFFF" w:themeColor="background1"/>
          <w:sz w:val="24"/>
          <w:szCs w:val="24"/>
          <w:highlight w:val="red"/>
        </w:rPr>
        <w:t xml:space="preserve">Doc. </w:t>
      </w:r>
      <w:r>
        <w:rPr>
          <w:b/>
          <w:color w:val="FFFFFF" w:themeColor="background1"/>
          <w:sz w:val="24"/>
          <w:szCs w:val="24"/>
          <w:highlight w:val="red"/>
        </w:rPr>
        <w:t xml:space="preserve">6 </w:t>
      </w:r>
      <w:r w:rsidRPr="00A708D7">
        <w:rPr>
          <w:b/>
          <w:color w:val="FFFFFF" w:themeColor="background1"/>
          <w:sz w:val="24"/>
          <w:szCs w:val="24"/>
        </w:rPr>
        <w:t xml:space="preserve"> </w:t>
      </w:r>
      <w:r>
        <w:rPr>
          <w:rFonts w:cs="Arial"/>
          <w:b/>
          <w:sz w:val="24"/>
          <w:szCs w:val="24"/>
        </w:rPr>
        <w:t>É</w:t>
      </w:r>
      <w:r w:rsidRPr="00B8696A">
        <w:rPr>
          <w:b/>
          <w:sz w:val="24"/>
          <w:szCs w:val="24"/>
        </w:rPr>
        <w:t>valuation de la situation</w:t>
      </w:r>
    </w:p>
    <w:p w14:paraId="64C1C3A5" w14:textId="77777777" w:rsidR="00C90F05" w:rsidRDefault="00C90F05" w:rsidP="00C90F05">
      <w:pPr>
        <w:rPr>
          <w:b/>
        </w:rPr>
      </w:pPr>
    </w:p>
    <w:tbl>
      <w:tblPr>
        <w:tblStyle w:val="Grilledutableau"/>
        <w:tblW w:w="10398" w:type="dxa"/>
        <w:tblLook w:val="04A0" w:firstRow="1" w:lastRow="0" w:firstColumn="1" w:lastColumn="0" w:noHBand="0" w:noVBand="1"/>
      </w:tblPr>
      <w:tblGrid>
        <w:gridCol w:w="2660"/>
        <w:gridCol w:w="4678"/>
        <w:gridCol w:w="3060"/>
      </w:tblGrid>
      <w:tr w:rsidR="00C90F05" w:rsidRPr="00B8696A" w14:paraId="4EA52E27" w14:textId="77777777" w:rsidTr="00DB1DEF">
        <w:tc>
          <w:tcPr>
            <w:tcW w:w="2660" w:type="dxa"/>
            <w:shd w:val="clear" w:color="auto" w:fill="E2EFD9" w:themeFill="accent6" w:themeFillTint="33"/>
          </w:tcPr>
          <w:p w14:paraId="787B6F7F" w14:textId="77777777" w:rsidR="00C90F05" w:rsidRPr="00B8696A" w:rsidRDefault="00C90F05" w:rsidP="00F22B21">
            <w:pPr>
              <w:spacing w:before="120" w:after="120"/>
              <w:jc w:val="center"/>
              <w:rPr>
                <w:b/>
              </w:rPr>
            </w:pPr>
            <w:r w:rsidRPr="00B8696A">
              <w:rPr>
                <w:b/>
              </w:rPr>
              <w:t>Points positifs</w:t>
            </w:r>
          </w:p>
        </w:tc>
        <w:tc>
          <w:tcPr>
            <w:tcW w:w="4678" w:type="dxa"/>
            <w:shd w:val="clear" w:color="auto" w:fill="E2EFD9" w:themeFill="accent6" w:themeFillTint="33"/>
          </w:tcPr>
          <w:p w14:paraId="3271642F" w14:textId="77777777" w:rsidR="00C90F05" w:rsidRPr="00B8696A" w:rsidRDefault="00C90F05" w:rsidP="00F22B21">
            <w:pPr>
              <w:spacing w:before="120" w:after="120"/>
              <w:jc w:val="center"/>
              <w:rPr>
                <w:b/>
              </w:rPr>
            </w:pPr>
            <w:r w:rsidRPr="00B8696A">
              <w:rPr>
                <w:b/>
              </w:rPr>
              <w:t>Points négatifs</w:t>
            </w:r>
          </w:p>
        </w:tc>
        <w:tc>
          <w:tcPr>
            <w:tcW w:w="3060" w:type="dxa"/>
            <w:shd w:val="clear" w:color="auto" w:fill="E2EFD9" w:themeFill="accent6" w:themeFillTint="33"/>
          </w:tcPr>
          <w:p w14:paraId="431D1B18" w14:textId="282474AC" w:rsidR="00C90F05" w:rsidRPr="00B8696A" w:rsidRDefault="00C90F05" w:rsidP="00F22B21">
            <w:pPr>
              <w:spacing w:before="120" w:after="120"/>
              <w:jc w:val="center"/>
              <w:rPr>
                <w:b/>
              </w:rPr>
            </w:pPr>
            <w:r>
              <w:rPr>
                <w:b/>
              </w:rPr>
              <w:t>Solution</w:t>
            </w:r>
            <w:r w:rsidR="00F20CF4">
              <w:rPr>
                <w:b/>
              </w:rPr>
              <w:t>s/Préconisations</w:t>
            </w:r>
          </w:p>
        </w:tc>
      </w:tr>
      <w:tr w:rsidR="00C90F05" w:rsidRPr="00F75998" w14:paraId="7F4578DF" w14:textId="77777777" w:rsidTr="00F22B21">
        <w:tc>
          <w:tcPr>
            <w:tcW w:w="2660" w:type="dxa"/>
          </w:tcPr>
          <w:p w14:paraId="31E85E1E" w14:textId="77777777" w:rsidR="00C90F05" w:rsidRPr="000547DF" w:rsidRDefault="00C90F05" w:rsidP="00F22B21">
            <w:pPr>
              <w:spacing w:before="100" w:beforeAutospacing="1"/>
              <w:rPr>
                <w:bCs/>
                <w:sz w:val="18"/>
                <w:szCs w:val="18"/>
              </w:rPr>
            </w:pPr>
          </w:p>
        </w:tc>
        <w:tc>
          <w:tcPr>
            <w:tcW w:w="4678" w:type="dxa"/>
          </w:tcPr>
          <w:p w14:paraId="3A6F7778" w14:textId="77777777" w:rsidR="00C90F05" w:rsidRPr="000547DF" w:rsidRDefault="00C90F05" w:rsidP="00F22B21">
            <w:pPr>
              <w:rPr>
                <w:bCs/>
                <w:sz w:val="18"/>
                <w:szCs w:val="18"/>
              </w:rPr>
            </w:pPr>
          </w:p>
        </w:tc>
        <w:tc>
          <w:tcPr>
            <w:tcW w:w="3060" w:type="dxa"/>
          </w:tcPr>
          <w:p w14:paraId="614716E0" w14:textId="77777777" w:rsidR="00C90F05" w:rsidRPr="000547DF" w:rsidRDefault="00C90F05" w:rsidP="00F22B21">
            <w:pPr>
              <w:rPr>
                <w:bCs/>
                <w:sz w:val="18"/>
                <w:szCs w:val="18"/>
              </w:rPr>
            </w:pPr>
          </w:p>
        </w:tc>
      </w:tr>
      <w:tr w:rsidR="00C90F05" w:rsidRPr="00F75998" w14:paraId="374A939D" w14:textId="77777777" w:rsidTr="00F22B21">
        <w:tc>
          <w:tcPr>
            <w:tcW w:w="2660" w:type="dxa"/>
          </w:tcPr>
          <w:p w14:paraId="273AF9A0" w14:textId="77777777" w:rsidR="00C90F05" w:rsidRPr="000547DF" w:rsidRDefault="00C90F05" w:rsidP="00F22B21">
            <w:pPr>
              <w:spacing w:before="100" w:beforeAutospacing="1"/>
              <w:rPr>
                <w:bCs/>
                <w:sz w:val="18"/>
                <w:szCs w:val="18"/>
              </w:rPr>
            </w:pPr>
          </w:p>
        </w:tc>
        <w:tc>
          <w:tcPr>
            <w:tcW w:w="4678" w:type="dxa"/>
          </w:tcPr>
          <w:p w14:paraId="1C873749" w14:textId="77777777" w:rsidR="00C90F05" w:rsidRPr="000547DF" w:rsidRDefault="00C90F05" w:rsidP="00F22B21">
            <w:pPr>
              <w:rPr>
                <w:bCs/>
                <w:sz w:val="18"/>
                <w:szCs w:val="18"/>
              </w:rPr>
            </w:pPr>
          </w:p>
        </w:tc>
        <w:tc>
          <w:tcPr>
            <w:tcW w:w="3060" w:type="dxa"/>
          </w:tcPr>
          <w:p w14:paraId="0A609BED" w14:textId="77777777" w:rsidR="00C90F05" w:rsidRPr="000547DF" w:rsidRDefault="00C90F05" w:rsidP="00F22B21">
            <w:pPr>
              <w:rPr>
                <w:bCs/>
                <w:sz w:val="18"/>
                <w:szCs w:val="18"/>
              </w:rPr>
            </w:pPr>
          </w:p>
        </w:tc>
      </w:tr>
      <w:tr w:rsidR="00C90F05" w:rsidRPr="00F75998" w14:paraId="2583B411" w14:textId="77777777" w:rsidTr="00F22B21">
        <w:tc>
          <w:tcPr>
            <w:tcW w:w="2660" w:type="dxa"/>
          </w:tcPr>
          <w:p w14:paraId="430DB092" w14:textId="77777777" w:rsidR="00C90F05" w:rsidRPr="000547DF" w:rsidRDefault="00C90F05" w:rsidP="00F22B21">
            <w:pPr>
              <w:spacing w:before="100" w:beforeAutospacing="1"/>
              <w:rPr>
                <w:bCs/>
                <w:sz w:val="18"/>
                <w:szCs w:val="18"/>
              </w:rPr>
            </w:pPr>
          </w:p>
        </w:tc>
        <w:tc>
          <w:tcPr>
            <w:tcW w:w="4678" w:type="dxa"/>
          </w:tcPr>
          <w:p w14:paraId="7F3BB643" w14:textId="77777777" w:rsidR="00C90F05" w:rsidRPr="000547DF" w:rsidRDefault="00C90F05" w:rsidP="00F22B21">
            <w:pPr>
              <w:rPr>
                <w:bCs/>
                <w:sz w:val="18"/>
                <w:szCs w:val="18"/>
              </w:rPr>
            </w:pPr>
          </w:p>
        </w:tc>
        <w:tc>
          <w:tcPr>
            <w:tcW w:w="3060" w:type="dxa"/>
          </w:tcPr>
          <w:p w14:paraId="30CC37C1" w14:textId="77777777" w:rsidR="00C90F05" w:rsidRPr="000547DF" w:rsidRDefault="00C90F05" w:rsidP="00F22B21">
            <w:pPr>
              <w:rPr>
                <w:bCs/>
                <w:sz w:val="18"/>
                <w:szCs w:val="18"/>
              </w:rPr>
            </w:pPr>
          </w:p>
        </w:tc>
      </w:tr>
      <w:tr w:rsidR="00C90F05" w:rsidRPr="00F75998" w14:paraId="47F64E6F" w14:textId="77777777" w:rsidTr="00F22B21">
        <w:tc>
          <w:tcPr>
            <w:tcW w:w="2660" w:type="dxa"/>
          </w:tcPr>
          <w:p w14:paraId="489FB88E" w14:textId="77777777" w:rsidR="00C90F05" w:rsidRPr="000547DF" w:rsidRDefault="00C90F05" w:rsidP="00F22B21">
            <w:pPr>
              <w:spacing w:before="100" w:beforeAutospacing="1"/>
              <w:rPr>
                <w:bCs/>
                <w:sz w:val="18"/>
                <w:szCs w:val="18"/>
              </w:rPr>
            </w:pPr>
          </w:p>
        </w:tc>
        <w:tc>
          <w:tcPr>
            <w:tcW w:w="4678" w:type="dxa"/>
          </w:tcPr>
          <w:p w14:paraId="32780B42" w14:textId="77777777" w:rsidR="00C90F05" w:rsidRPr="000547DF" w:rsidRDefault="00C90F05" w:rsidP="00F22B21">
            <w:pPr>
              <w:rPr>
                <w:bCs/>
                <w:sz w:val="18"/>
                <w:szCs w:val="18"/>
              </w:rPr>
            </w:pPr>
          </w:p>
        </w:tc>
        <w:tc>
          <w:tcPr>
            <w:tcW w:w="3060" w:type="dxa"/>
          </w:tcPr>
          <w:p w14:paraId="4254BD7D" w14:textId="77777777" w:rsidR="00C90F05" w:rsidRPr="000547DF" w:rsidRDefault="00C90F05" w:rsidP="00F22B21">
            <w:pPr>
              <w:rPr>
                <w:bCs/>
                <w:sz w:val="18"/>
                <w:szCs w:val="18"/>
              </w:rPr>
            </w:pPr>
          </w:p>
        </w:tc>
      </w:tr>
      <w:tr w:rsidR="00C90F05" w:rsidRPr="00F75998" w14:paraId="731E98A6" w14:textId="77777777" w:rsidTr="00F22B21">
        <w:tc>
          <w:tcPr>
            <w:tcW w:w="2660" w:type="dxa"/>
          </w:tcPr>
          <w:p w14:paraId="4F2BD2FD" w14:textId="77777777" w:rsidR="00C90F05" w:rsidRPr="000547DF" w:rsidRDefault="00C90F05" w:rsidP="00F22B21">
            <w:pPr>
              <w:spacing w:before="100" w:beforeAutospacing="1"/>
              <w:rPr>
                <w:bCs/>
                <w:sz w:val="18"/>
                <w:szCs w:val="18"/>
              </w:rPr>
            </w:pPr>
          </w:p>
        </w:tc>
        <w:tc>
          <w:tcPr>
            <w:tcW w:w="4678" w:type="dxa"/>
          </w:tcPr>
          <w:p w14:paraId="5F4A0581" w14:textId="77777777" w:rsidR="00C90F05" w:rsidRPr="000547DF" w:rsidRDefault="00C90F05" w:rsidP="00F22B21">
            <w:pPr>
              <w:spacing w:before="100" w:beforeAutospacing="1"/>
              <w:rPr>
                <w:bCs/>
                <w:sz w:val="18"/>
                <w:szCs w:val="18"/>
              </w:rPr>
            </w:pPr>
          </w:p>
        </w:tc>
        <w:tc>
          <w:tcPr>
            <w:tcW w:w="3060" w:type="dxa"/>
          </w:tcPr>
          <w:p w14:paraId="35C21EA6" w14:textId="77777777" w:rsidR="00C90F05" w:rsidRPr="00F75998" w:rsidRDefault="00C90F05" w:rsidP="00F22B21">
            <w:pPr>
              <w:pStyle w:val="Paragraphedeliste"/>
              <w:spacing w:before="100" w:beforeAutospacing="1"/>
              <w:ind w:left="284"/>
              <w:rPr>
                <w:bCs/>
                <w:sz w:val="18"/>
                <w:szCs w:val="18"/>
              </w:rPr>
            </w:pPr>
          </w:p>
        </w:tc>
      </w:tr>
      <w:tr w:rsidR="00C90F05" w:rsidRPr="007C0AC1" w14:paraId="439F82BB" w14:textId="77777777" w:rsidTr="00F22B21">
        <w:tc>
          <w:tcPr>
            <w:tcW w:w="2660" w:type="dxa"/>
          </w:tcPr>
          <w:p w14:paraId="77D30A0B" w14:textId="77777777" w:rsidR="00C90F05" w:rsidRPr="000547DF" w:rsidRDefault="00C90F05" w:rsidP="00F22B21">
            <w:pPr>
              <w:spacing w:before="100" w:beforeAutospacing="1"/>
              <w:rPr>
                <w:bCs/>
              </w:rPr>
            </w:pPr>
          </w:p>
        </w:tc>
        <w:tc>
          <w:tcPr>
            <w:tcW w:w="4678" w:type="dxa"/>
          </w:tcPr>
          <w:p w14:paraId="76353E01" w14:textId="77777777" w:rsidR="00C90F05" w:rsidRPr="00F75998" w:rsidRDefault="00C90F05" w:rsidP="00F22B21">
            <w:pPr>
              <w:pStyle w:val="Paragraphedeliste"/>
              <w:spacing w:before="100" w:beforeAutospacing="1"/>
              <w:ind w:left="284"/>
              <w:rPr>
                <w:bCs/>
              </w:rPr>
            </w:pPr>
          </w:p>
        </w:tc>
        <w:tc>
          <w:tcPr>
            <w:tcW w:w="3060" w:type="dxa"/>
          </w:tcPr>
          <w:p w14:paraId="7398AFDC" w14:textId="77777777" w:rsidR="00C90F05" w:rsidRPr="00F75998" w:rsidRDefault="00C90F05" w:rsidP="00F22B21">
            <w:pPr>
              <w:pStyle w:val="Paragraphedeliste"/>
              <w:spacing w:before="100" w:beforeAutospacing="1"/>
              <w:ind w:left="284"/>
              <w:rPr>
                <w:bCs/>
              </w:rPr>
            </w:pPr>
          </w:p>
        </w:tc>
      </w:tr>
    </w:tbl>
    <w:p w14:paraId="59672ADB" w14:textId="77777777" w:rsidR="00C90F05" w:rsidRDefault="00C90F05" w:rsidP="00C90F05">
      <w:pPr>
        <w:rPr>
          <w:b/>
        </w:rPr>
      </w:pPr>
    </w:p>
    <w:p w14:paraId="65E3F51D" w14:textId="77777777" w:rsidR="00C90F05" w:rsidRDefault="00C90F05" w:rsidP="00C90F05">
      <w:pPr>
        <w:rPr>
          <w:b/>
        </w:rPr>
      </w:pPr>
    </w:p>
    <w:p w14:paraId="753F4667" w14:textId="77777777" w:rsidR="00C90F05" w:rsidRDefault="00C90F05" w:rsidP="00C90F05">
      <w:pPr>
        <w:rPr>
          <w:b/>
        </w:rPr>
      </w:pPr>
    </w:p>
    <w:p w14:paraId="6766A639" w14:textId="77777777" w:rsidR="001B014B" w:rsidRDefault="001B014B"/>
    <w:sectPr w:rsidR="001B014B" w:rsidSect="0087271C">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62864"/>
    <w:multiLevelType w:val="hybridMultilevel"/>
    <w:tmpl w:val="679A1F60"/>
    <w:lvl w:ilvl="0" w:tplc="5552838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79949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05"/>
    <w:rsid w:val="001B014B"/>
    <w:rsid w:val="005D3793"/>
    <w:rsid w:val="00744B11"/>
    <w:rsid w:val="00847F13"/>
    <w:rsid w:val="0087271C"/>
    <w:rsid w:val="00983498"/>
    <w:rsid w:val="00C90F05"/>
    <w:rsid w:val="00CE3158"/>
    <w:rsid w:val="00DB1DEF"/>
    <w:rsid w:val="00DC5FF0"/>
    <w:rsid w:val="00F20CF4"/>
    <w:rsid w:val="00F657A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B7E1"/>
  <w15:chartTrackingRefBased/>
  <w15:docId w15:val="{6520E591-6540-4A2D-9E2D-9765F7E7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F05"/>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pPr>
    <w:rPr>
      <w:rFonts w:ascii="Arial" w:eastAsia="Times New Roman"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0F0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90F05"/>
    <w:pPr>
      <w:ind w:left="720"/>
      <w:contextualSpacing/>
    </w:pPr>
  </w:style>
  <w:style w:type="paragraph" w:styleId="Corpsdetexte">
    <w:name w:val="Body Text"/>
    <w:basedOn w:val="Normal"/>
    <w:link w:val="CorpsdetexteCar"/>
    <w:rsid w:val="00C90F05"/>
    <w:pPr>
      <w:tabs>
        <w:tab w:val="clear" w:pos="144"/>
        <w:tab w:val="clear" w:pos="864"/>
        <w:tab w:val="clear" w:pos="1584"/>
        <w:tab w:val="clear" w:pos="2304"/>
        <w:tab w:val="clear" w:pos="3024"/>
        <w:tab w:val="clear" w:pos="3744"/>
        <w:tab w:val="clear" w:pos="4464"/>
        <w:tab w:val="clear" w:pos="5184"/>
        <w:tab w:val="clear" w:pos="5904"/>
        <w:tab w:val="clear" w:pos="6624"/>
      </w:tabs>
    </w:pPr>
    <w:rPr>
      <w:rFonts w:ascii="Times New Roman" w:hAnsi="Times New Roman"/>
      <w:sz w:val="24"/>
      <w:szCs w:val="24"/>
    </w:rPr>
  </w:style>
  <w:style w:type="character" w:customStyle="1" w:styleId="CorpsdetexteCar">
    <w:name w:val="Corps de texte Car"/>
    <w:basedOn w:val="Policepardfaut"/>
    <w:link w:val="Corpsdetexte"/>
    <w:rsid w:val="00C90F05"/>
    <w:rPr>
      <w:rFonts w:ascii="Times New Roman" w:eastAsia="Times New Roman" w:hAnsi="Times New Roman" w:cs="Times New Roman"/>
      <w:sz w:val="24"/>
      <w:szCs w:val="24"/>
      <w:lang w:eastAsia="fr-FR"/>
    </w:rPr>
  </w:style>
  <w:style w:type="table" w:customStyle="1" w:styleId="TableGrid">
    <w:name w:val="TableGrid"/>
    <w:rsid w:val="00C90F05"/>
    <w:pPr>
      <w:spacing w:after="0" w:line="240" w:lineRule="auto"/>
    </w:pPr>
    <w:rPr>
      <w:rFonts w:eastAsiaTheme="minorEastAsia"/>
      <w:kern w:val="2"/>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611</Words>
  <Characters>3365</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2020-08-24T15:00:00Z</dcterms:created>
  <dcterms:modified xsi:type="dcterms:W3CDTF">2024-04-22T18:51:00Z</dcterms:modified>
</cp:coreProperties>
</file>