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696"/>
        <w:gridCol w:w="7088"/>
        <w:gridCol w:w="1134"/>
      </w:tblGrid>
      <w:tr w:rsidR="00356249" w:rsidRPr="00296058" w14:paraId="774E7E64" w14:textId="77777777" w:rsidTr="00E91912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295D31DC" w14:textId="77777777" w:rsidR="00356249" w:rsidRPr="00296058" w:rsidRDefault="00356249" w:rsidP="00E91912">
            <w:pPr>
              <w:pStyle w:val="Titre2"/>
              <w:jc w:val="center"/>
              <w:rPr>
                <w:szCs w:val="22"/>
              </w:rPr>
            </w:pPr>
            <w:r w:rsidRPr="00296058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>2</w:t>
            </w:r>
            <w:r w:rsidRPr="00296058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Pr="00296058">
              <w:rPr>
                <w:szCs w:val="22"/>
              </w:rPr>
              <w:t xml:space="preserve"> </w:t>
            </w:r>
            <w:r>
              <w:rPr>
                <w:szCs w:val="22"/>
              </w:rPr>
              <w:t>Comment créer un budget prévisionnel</w:t>
            </w:r>
          </w:p>
        </w:tc>
      </w:tr>
      <w:tr w:rsidR="00356249" w:rsidRPr="00173A63" w14:paraId="5865C545" w14:textId="77777777" w:rsidTr="00E91912">
        <w:trPr>
          <w:trHeight w:val="267"/>
        </w:trPr>
        <w:tc>
          <w:tcPr>
            <w:tcW w:w="1696" w:type="dxa"/>
            <w:shd w:val="clear" w:color="auto" w:fill="FFFF00"/>
            <w:vAlign w:val="center"/>
          </w:tcPr>
          <w:p w14:paraId="1953A862" w14:textId="77777777" w:rsidR="00356249" w:rsidRPr="00173A63" w:rsidRDefault="00356249" w:rsidP="00E91912">
            <w:pPr>
              <w:jc w:val="left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088" w:type="dxa"/>
            <w:shd w:val="clear" w:color="auto" w:fill="FFFF00"/>
            <w:vAlign w:val="center"/>
          </w:tcPr>
          <w:p w14:paraId="396F7A5D" w14:textId="77777777" w:rsidR="00356249" w:rsidRPr="00173A63" w:rsidRDefault="00356249" w:rsidP="00E91912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5F3D44AF" wp14:editId="4C80C89D">
                  <wp:extent cx="360000" cy="360000"/>
                  <wp:effectExtent l="0" t="0" r="0" b="2540"/>
                  <wp:docPr id="6467105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1058" name="Graphique 6467105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039CFD1D" wp14:editId="38A6FF5A">
                  <wp:extent cx="398054" cy="360000"/>
                  <wp:effectExtent l="0" t="0" r="0" b="2540"/>
                  <wp:docPr id="172857139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71397" name="Graphique 1728571397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6001" b="3559"/>
                          <a:stretch/>
                        </pic:blipFill>
                        <pic:spPr bwMode="auto">
                          <a:xfrm>
                            <a:off x="0" y="0"/>
                            <a:ext cx="398054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4B6158F" w14:textId="77777777" w:rsidR="00356249" w:rsidRPr="007D2911" w:rsidRDefault="00356249" w:rsidP="00E91912">
            <w:pPr>
              <w:jc w:val="center"/>
              <w:rPr>
                <w:iCs/>
              </w:rPr>
            </w:pPr>
            <w:r w:rsidRPr="007D2911">
              <w:rPr>
                <w:iCs/>
              </w:rPr>
              <w:t>Source</w:t>
            </w:r>
          </w:p>
        </w:tc>
      </w:tr>
    </w:tbl>
    <w:p w14:paraId="534DDC5B" w14:textId="77777777" w:rsidR="00356249" w:rsidRPr="00C0215B" w:rsidRDefault="00356249" w:rsidP="00356249">
      <w:pPr>
        <w:rPr>
          <w:rFonts w:cs="Arial"/>
          <w:b/>
          <w:bCs/>
          <w:sz w:val="24"/>
        </w:rPr>
      </w:pPr>
      <w:r w:rsidRPr="00C0215B">
        <w:rPr>
          <w:rFonts w:cs="Arial"/>
          <w:b/>
          <w:bCs/>
          <w:sz w:val="24"/>
        </w:rPr>
        <w:t>Travail à faire</w:t>
      </w:r>
    </w:p>
    <w:p w14:paraId="6D0B654C" w14:textId="77777777" w:rsidR="00356249" w:rsidRDefault="00356249" w:rsidP="00356249">
      <w:p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Après avoir lu le </w:t>
      </w:r>
      <w:r w:rsidRPr="000C04E0">
        <w:rPr>
          <w:rFonts w:cs="Arial"/>
          <w:b/>
          <w:bCs/>
          <w:szCs w:val="18"/>
        </w:rPr>
        <w:t>document</w:t>
      </w:r>
      <w:r>
        <w:rPr>
          <w:rFonts w:cs="Arial"/>
          <w:szCs w:val="18"/>
        </w:rPr>
        <w:t>, répondez aux question suivantes :</w:t>
      </w:r>
    </w:p>
    <w:p w14:paraId="693A176F" w14:textId="77777777" w:rsidR="00356249" w:rsidRDefault="00356249" w:rsidP="00356249">
      <w:pPr>
        <w:pStyle w:val="Paragraphedeliste"/>
        <w:numPr>
          <w:ilvl w:val="0"/>
          <w:numId w:val="7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Quelles sont les trois grandes catégories de flux financiers à prendre en compte ?</w:t>
      </w:r>
    </w:p>
    <w:p w14:paraId="74A1DCDB" w14:textId="77777777" w:rsidR="00356249" w:rsidRPr="000C04E0" w:rsidRDefault="00356249" w:rsidP="00356249">
      <w:pPr>
        <w:pStyle w:val="Paragraphedeliste"/>
        <w:numPr>
          <w:ilvl w:val="0"/>
          <w:numId w:val="7"/>
        </w:numPr>
        <w:spacing w:before="60"/>
        <w:rPr>
          <w:rFonts w:cs="Arial"/>
          <w:szCs w:val="18"/>
        </w:rPr>
      </w:pPr>
      <w:r w:rsidRPr="000C04E0">
        <w:rPr>
          <w:rFonts w:cs="Arial"/>
          <w:szCs w:val="18"/>
        </w:rPr>
        <w:t xml:space="preserve">Qu’appelle-t-on </w:t>
      </w:r>
      <w:r>
        <w:rPr>
          <w:rFonts w:cs="Arial"/>
          <w:szCs w:val="18"/>
        </w:rPr>
        <w:t>des coûts fixes et pourquoi sont-elles assez faciles à estimer ?</w:t>
      </w:r>
    </w:p>
    <w:p w14:paraId="00A2AE1B" w14:textId="4374B87B" w:rsidR="00356249" w:rsidRDefault="00356249" w:rsidP="00356249">
      <w:pPr>
        <w:pStyle w:val="Paragraphedeliste"/>
        <w:numPr>
          <w:ilvl w:val="0"/>
          <w:numId w:val="7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Quels sont les éléments susceptibles d’interférer sur les charges variables et pourquoi </w:t>
      </w:r>
      <w:r w:rsidR="002F43B4">
        <w:rPr>
          <w:rFonts w:cs="Arial"/>
          <w:szCs w:val="18"/>
        </w:rPr>
        <w:t>sont-elles</w:t>
      </w:r>
      <w:r>
        <w:rPr>
          <w:rFonts w:cs="Arial"/>
          <w:szCs w:val="18"/>
        </w:rPr>
        <w:t xml:space="preserve"> plus </w:t>
      </w:r>
      <w:r w:rsidR="002F43B4">
        <w:rPr>
          <w:rFonts w:cs="Arial"/>
          <w:szCs w:val="18"/>
        </w:rPr>
        <w:t>difficiles</w:t>
      </w:r>
      <w:r>
        <w:rPr>
          <w:rFonts w:cs="Arial"/>
          <w:szCs w:val="18"/>
        </w:rPr>
        <w:t xml:space="preserve"> à évaluer ?</w:t>
      </w:r>
    </w:p>
    <w:p w14:paraId="7BFDEEB0" w14:textId="77777777" w:rsidR="00356249" w:rsidRDefault="00356249" w:rsidP="00356249">
      <w:pPr>
        <w:pStyle w:val="Paragraphedeliste"/>
        <w:numPr>
          <w:ilvl w:val="0"/>
          <w:numId w:val="7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Pourquoi l’entreprise doit prévoir une marge de sécurité dans son budget ?</w:t>
      </w:r>
    </w:p>
    <w:p w14:paraId="57BACE92" w14:textId="77777777" w:rsidR="00356249" w:rsidRDefault="00356249" w:rsidP="00356249">
      <w:pPr>
        <w:pStyle w:val="Titre2"/>
        <w:shd w:val="clear" w:color="auto" w:fill="F9F9F9"/>
        <w:spacing w:after="0"/>
        <w:rPr>
          <w:sz w:val="20"/>
        </w:rPr>
      </w:pPr>
    </w:p>
    <w:p w14:paraId="3493AD5A" w14:textId="77777777" w:rsidR="00356249" w:rsidRPr="00C0215B" w:rsidRDefault="00356249" w:rsidP="00356249">
      <w:pPr>
        <w:pStyle w:val="Titre2"/>
        <w:shd w:val="clear" w:color="auto" w:fill="F9F9F9"/>
        <w:spacing w:after="0"/>
        <w:rPr>
          <w:sz w:val="20"/>
        </w:rPr>
      </w:pPr>
      <w:r w:rsidRPr="00C0215B">
        <w:rPr>
          <w:color w:val="FFFFFF" w:themeColor="background1"/>
          <w:szCs w:val="24"/>
          <w:highlight w:val="red"/>
        </w:rPr>
        <w:t>Doc. </w:t>
      </w:r>
      <w:r w:rsidRPr="00C0215B">
        <w:rPr>
          <w:color w:val="FFFFFF" w:themeColor="background1"/>
          <w:szCs w:val="24"/>
        </w:rPr>
        <w:t xml:space="preserve"> </w:t>
      </w:r>
      <w:r w:rsidRPr="00BC0303">
        <w:rPr>
          <w:szCs w:val="24"/>
        </w:rPr>
        <w:t>5 étapes pour élaborer votre budget annuel</w:t>
      </w:r>
    </w:p>
    <w:p w14:paraId="206E2845" w14:textId="77777777" w:rsidR="00356249" w:rsidRPr="00356249" w:rsidRDefault="00356249" w:rsidP="00356249">
      <w:pPr>
        <w:pStyle w:val="Titre1"/>
        <w:shd w:val="clear" w:color="auto" w:fill="F9F9F9"/>
        <w:spacing w:before="120"/>
        <w:ind w:left="720" w:hanging="720"/>
        <w:rPr>
          <w:rFonts w:ascii="Arial" w:hAnsi="Arial" w:cs="Arial"/>
          <w:b/>
          <w:bCs/>
          <w:i/>
          <w:iCs/>
          <w:color w:val="auto"/>
          <w:sz w:val="22"/>
          <w:szCs w:val="18"/>
        </w:rPr>
      </w:pPr>
      <w:r w:rsidRPr="00356249">
        <w:rPr>
          <w:rFonts w:ascii="Arial" w:hAnsi="Arial" w:cs="Arial"/>
          <w:bCs/>
          <w:i/>
          <w:iCs/>
          <w:color w:val="auto"/>
          <w:sz w:val="18"/>
          <w:szCs w:val="18"/>
        </w:rPr>
        <w:t>Source : https://solutions.lesechos.fr/</w:t>
      </w:r>
    </w:p>
    <w:p w14:paraId="3D0B98FD" w14:textId="77777777" w:rsidR="00356249" w:rsidRPr="00C0215B" w:rsidRDefault="00356249" w:rsidP="00356249">
      <w:pPr>
        <w:pStyle w:val="NormalWeb"/>
        <w:shd w:val="clear" w:color="auto" w:fill="F9F9F9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Pour qu’une entreprise soit performante, il est capital qu’un budget serré soit élaboré chaque année. La budgétisation devient essentielle pour rester sur le droit chemin et donner du sens à chaque action menée durant l’année. De quelle somme d’argent disposez-vous ? Que pouvez-vous dépenser ? Comment ? Pour quoi ? Pour quels résultats escomptés ?</w:t>
      </w:r>
    </w:p>
    <w:p w14:paraId="00F8E50D" w14:textId="77777777" w:rsidR="00356249" w:rsidRPr="00C0215B" w:rsidRDefault="00356249" w:rsidP="00356249">
      <w:pPr>
        <w:pStyle w:val="NormalWeb"/>
        <w:shd w:val="clear" w:color="auto" w:fill="F9F9F9"/>
        <w:spacing w:before="12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Budgéter votre année, c’est aussi prévoir la réussite des mois futurs et faciliter votre prise de décision. Ce budget peut être mis à jour plusieurs fois dans l’année, et garantir l’atteinte des objectifs sur le long terme.</w:t>
      </w:r>
    </w:p>
    <w:p w14:paraId="6777CD9B" w14:textId="77777777" w:rsidR="00356249" w:rsidRPr="00356249" w:rsidRDefault="00356249" w:rsidP="00356249">
      <w:pPr>
        <w:pStyle w:val="Titre3"/>
        <w:numPr>
          <w:ilvl w:val="0"/>
          <w:numId w:val="6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356249">
        <w:rPr>
          <w:rFonts w:ascii="Arial" w:hAnsi="Arial" w:cs="Arial"/>
          <w:b/>
          <w:bCs/>
          <w:color w:val="auto"/>
          <w:sz w:val="22"/>
          <w:szCs w:val="22"/>
        </w:rPr>
        <w:t>L’estimation des ventes et des revenus</w:t>
      </w:r>
    </w:p>
    <w:p w14:paraId="7A17A1C0" w14:textId="77777777" w:rsidR="00356249" w:rsidRPr="00C0215B" w:rsidRDefault="00356249" w:rsidP="00356249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Si vous êtes à la tête de votre entreprise depuis quelques années, l’estimation des ventes annuelles et plutôt simple.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Quel chiffre d’affaires pensez-vous réaliser sur la base des années précédentes et en fonction du contexte actuel ?</w:t>
      </w:r>
      <w:r>
        <w:rPr>
          <w:rStyle w:val="lev"/>
          <w:rFonts w:ascii="Arial" w:hAnsi="Arial" w:cs="Arial"/>
          <w:color w:val="000000"/>
          <w:sz w:val="20"/>
          <w:szCs w:val="20"/>
        </w:rPr>
        <w:t xml:space="preserve"> </w:t>
      </w:r>
      <w:r w:rsidRPr="00C0215B">
        <w:rPr>
          <w:rFonts w:ascii="Arial" w:hAnsi="Arial" w:cs="Arial"/>
          <w:color w:val="000000"/>
          <w:sz w:val="20"/>
          <w:szCs w:val="20"/>
        </w:rPr>
        <w:t>Si vous démarrez votre activité,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une étude de marché</w:t>
      </w:r>
      <w:r w:rsidRPr="00C0215B">
        <w:rPr>
          <w:rFonts w:ascii="Arial" w:hAnsi="Arial" w:cs="Arial"/>
          <w:color w:val="000000"/>
          <w:sz w:val="20"/>
          <w:szCs w:val="20"/>
        </w:rPr>
        <w:t> vous permet d’envisager plus facilement les ventes que vous effectuerez.</w:t>
      </w:r>
    </w:p>
    <w:p w14:paraId="77A5445F" w14:textId="77777777" w:rsidR="00356249" w:rsidRPr="00356249" w:rsidRDefault="00356249" w:rsidP="00356249">
      <w:pPr>
        <w:pStyle w:val="Titre3"/>
        <w:numPr>
          <w:ilvl w:val="0"/>
          <w:numId w:val="6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356249">
        <w:rPr>
          <w:rFonts w:ascii="Arial" w:hAnsi="Arial" w:cs="Arial"/>
          <w:b/>
          <w:bCs/>
          <w:color w:val="auto"/>
          <w:sz w:val="22"/>
          <w:szCs w:val="22"/>
        </w:rPr>
        <w:t>La prise en compte des coûts fixes</w:t>
      </w:r>
    </w:p>
    <w:p w14:paraId="1A3CFA02" w14:textId="77777777" w:rsidR="00356249" w:rsidRPr="00C0215B" w:rsidRDefault="00356249" w:rsidP="00356249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Quelles sont les dépenses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récurrentes</w:t>
      </w:r>
      <w:r w:rsidRPr="00C0215B">
        <w:rPr>
          <w:rFonts w:ascii="Arial" w:hAnsi="Arial" w:cs="Arial"/>
          <w:color w:val="000000"/>
          <w:sz w:val="20"/>
          <w:szCs w:val="20"/>
        </w:rPr>
        <w:t> sur l’année ? Ce sont tous les coûts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prévisibles</w:t>
      </w:r>
      <w:r w:rsidRPr="00C0215B">
        <w:rPr>
          <w:rFonts w:ascii="Arial" w:hAnsi="Arial" w:cs="Arial"/>
          <w:color w:val="000000"/>
          <w:sz w:val="20"/>
          <w:szCs w:val="20"/>
        </w:rPr>
        <w:t> :</w:t>
      </w:r>
    </w:p>
    <w:p w14:paraId="304FDE31" w14:textId="77777777" w:rsidR="00356249" w:rsidRPr="00C0215B" w:rsidRDefault="00356249" w:rsidP="00356249">
      <w:pPr>
        <w:numPr>
          <w:ilvl w:val="0"/>
          <w:numId w:val="5"/>
        </w:numPr>
        <w:shd w:val="clear" w:color="auto" w:fill="F9F9F9"/>
        <w:spacing w:before="0"/>
        <w:jc w:val="left"/>
        <w:rPr>
          <w:rFonts w:cs="Arial"/>
          <w:color w:val="000000"/>
          <w:szCs w:val="20"/>
        </w:rPr>
      </w:pPr>
      <w:r w:rsidRPr="00C0215B">
        <w:rPr>
          <w:rFonts w:cs="Arial"/>
          <w:color w:val="000000"/>
          <w:szCs w:val="20"/>
        </w:rPr>
        <w:t>Les salaires de vos collaborateurs ;</w:t>
      </w:r>
    </w:p>
    <w:p w14:paraId="030BD1E0" w14:textId="77777777" w:rsidR="00356249" w:rsidRPr="00C0215B" w:rsidRDefault="00356249" w:rsidP="00356249">
      <w:pPr>
        <w:numPr>
          <w:ilvl w:val="0"/>
          <w:numId w:val="5"/>
        </w:numPr>
        <w:shd w:val="clear" w:color="auto" w:fill="F9F9F9"/>
        <w:spacing w:before="0"/>
        <w:jc w:val="left"/>
        <w:rPr>
          <w:rFonts w:cs="Arial"/>
          <w:color w:val="000000"/>
          <w:szCs w:val="20"/>
        </w:rPr>
      </w:pPr>
      <w:r w:rsidRPr="00C0215B">
        <w:rPr>
          <w:rFonts w:cs="Arial"/>
          <w:color w:val="000000"/>
          <w:szCs w:val="20"/>
        </w:rPr>
        <w:t>Le loyer de vos bureaux ;</w:t>
      </w:r>
    </w:p>
    <w:p w14:paraId="777F2A34" w14:textId="77777777" w:rsidR="00356249" w:rsidRPr="00C0215B" w:rsidRDefault="00356249" w:rsidP="00356249">
      <w:pPr>
        <w:numPr>
          <w:ilvl w:val="0"/>
          <w:numId w:val="5"/>
        </w:numPr>
        <w:shd w:val="clear" w:color="auto" w:fill="F9F9F9"/>
        <w:spacing w:before="0"/>
        <w:jc w:val="left"/>
        <w:rPr>
          <w:rFonts w:cs="Arial"/>
          <w:color w:val="000000"/>
          <w:szCs w:val="20"/>
        </w:rPr>
      </w:pPr>
      <w:r w:rsidRPr="00C0215B">
        <w:rPr>
          <w:rFonts w:cs="Arial"/>
          <w:color w:val="000000"/>
          <w:szCs w:val="20"/>
        </w:rPr>
        <w:t>Le remboursement de vos prêts ;</w:t>
      </w:r>
    </w:p>
    <w:p w14:paraId="6483170F" w14:textId="77777777" w:rsidR="00356249" w:rsidRPr="00C0215B" w:rsidRDefault="00356249" w:rsidP="00356249">
      <w:pPr>
        <w:numPr>
          <w:ilvl w:val="0"/>
          <w:numId w:val="5"/>
        </w:numPr>
        <w:shd w:val="clear" w:color="auto" w:fill="F9F9F9"/>
        <w:spacing w:before="0"/>
        <w:jc w:val="left"/>
        <w:rPr>
          <w:rFonts w:cs="Arial"/>
          <w:color w:val="000000"/>
          <w:szCs w:val="20"/>
        </w:rPr>
      </w:pPr>
      <w:r w:rsidRPr="00C0215B">
        <w:rPr>
          <w:rFonts w:cs="Arial"/>
          <w:color w:val="000000"/>
          <w:szCs w:val="20"/>
        </w:rPr>
        <w:t>Les assurances ;</w:t>
      </w:r>
    </w:p>
    <w:p w14:paraId="14188945" w14:textId="77777777" w:rsidR="00356249" w:rsidRPr="00C0215B" w:rsidRDefault="00356249" w:rsidP="00356249">
      <w:pPr>
        <w:numPr>
          <w:ilvl w:val="0"/>
          <w:numId w:val="5"/>
        </w:numPr>
        <w:shd w:val="clear" w:color="auto" w:fill="F9F9F9"/>
        <w:spacing w:before="0"/>
        <w:jc w:val="left"/>
        <w:rPr>
          <w:rFonts w:cs="Arial"/>
          <w:color w:val="000000"/>
          <w:szCs w:val="20"/>
        </w:rPr>
      </w:pPr>
      <w:r w:rsidRPr="00C0215B">
        <w:rPr>
          <w:rFonts w:cs="Arial"/>
          <w:color w:val="000000"/>
          <w:szCs w:val="20"/>
        </w:rPr>
        <w:t>Les frais d’abonnement (téléphonie, internet, etc.) ;</w:t>
      </w:r>
    </w:p>
    <w:p w14:paraId="0C56E859" w14:textId="77777777" w:rsidR="00356249" w:rsidRPr="00C0215B" w:rsidRDefault="00356249" w:rsidP="00356249">
      <w:pPr>
        <w:numPr>
          <w:ilvl w:val="0"/>
          <w:numId w:val="5"/>
        </w:numPr>
        <w:shd w:val="clear" w:color="auto" w:fill="F9F9F9"/>
        <w:spacing w:before="0"/>
        <w:jc w:val="left"/>
        <w:rPr>
          <w:rFonts w:cs="Arial"/>
          <w:color w:val="000000"/>
          <w:szCs w:val="20"/>
        </w:rPr>
      </w:pPr>
      <w:r w:rsidRPr="00C0215B">
        <w:rPr>
          <w:rFonts w:cs="Arial"/>
          <w:color w:val="000000"/>
          <w:szCs w:val="20"/>
        </w:rPr>
        <w:t>Etc.</w:t>
      </w:r>
    </w:p>
    <w:p w14:paraId="7D1C4E5C" w14:textId="77777777" w:rsidR="00356249" w:rsidRPr="00356249" w:rsidRDefault="00356249" w:rsidP="00356249">
      <w:pPr>
        <w:pStyle w:val="Titre3"/>
        <w:numPr>
          <w:ilvl w:val="0"/>
          <w:numId w:val="6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356249">
        <w:rPr>
          <w:rFonts w:ascii="Arial" w:hAnsi="Arial" w:cs="Arial"/>
          <w:b/>
          <w:bCs/>
          <w:color w:val="auto"/>
          <w:sz w:val="22"/>
          <w:szCs w:val="22"/>
        </w:rPr>
        <w:t>L’évaluation des coûts variables</w:t>
      </w:r>
    </w:p>
    <w:p w14:paraId="41F709D2" w14:textId="77777777" w:rsidR="00356249" w:rsidRPr="00C0215B" w:rsidRDefault="00356249" w:rsidP="00356249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Comme son nom l’indique, un coût variable est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une dépense qui peut évoluer au fil de l’année</w:t>
      </w:r>
      <w:r>
        <w:rPr>
          <w:rStyle w:val="lev"/>
          <w:rFonts w:ascii="Arial" w:hAnsi="Arial" w:cs="Arial"/>
          <w:color w:val="000000"/>
          <w:sz w:val="20"/>
          <w:szCs w:val="20"/>
        </w:rPr>
        <w:t xml:space="preserve"> et de l’activité</w:t>
      </w:r>
      <w:r w:rsidRPr="00C0215B">
        <w:rPr>
          <w:rFonts w:ascii="Arial" w:hAnsi="Arial" w:cs="Arial"/>
          <w:color w:val="000000"/>
          <w:sz w:val="20"/>
          <w:szCs w:val="20"/>
        </w:rPr>
        <w:t>, sur laquelle vous n’avez pas forcément de contrôle.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0215B">
        <w:rPr>
          <w:rFonts w:ascii="Arial" w:hAnsi="Arial" w:cs="Arial"/>
          <w:color w:val="000000"/>
          <w:sz w:val="20"/>
          <w:szCs w:val="20"/>
        </w:rPr>
        <w:t>Il peut s’agir du coût des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matières premières</w:t>
      </w:r>
      <w:r w:rsidRPr="00C0215B">
        <w:rPr>
          <w:rFonts w:ascii="Arial" w:hAnsi="Arial" w:cs="Arial"/>
          <w:color w:val="000000"/>
          <w:sz w:val="20"/>
          <w:szCs w:val="20"/>
        </w:rPr>
        <w:t>. Par exemple, les entreprises du monde entier ont dû faire face à une augmentation très importante du coût des matières premières à la suite de la guerre en Ukraine, tout comme des coûts liés à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l’énergie</w:t>
      </w:r>
      <w:r w:rsidRPr="00C0215B">
        <w:rPr>
          <w:rFonts w:ascii="Arial" w:hAnsi="Arial" w:cs="Arial"/>
          <w:color w:val="000000"/>
          <w:sz w:val="20"/>
          <w:szCs w:val="20"/>
        </w:rPr>
        <w:t>.</w:t>
      </w:r>
    </w:p>
    <w:p w14:paraId="3D40946E" w14:textId="77777777" w:rsidR="00356249" w:rsidRPr="00C0215B" w:rsidRDefault="00356249" w:rsidP="00356249">
      <w:pPr>
        <w:pStyle w:val="NormalWeb"/>
        <w:shd w:val="clear" w:color="auto" w:fill="F9F9F9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Mais il est aussi question de penser aux frais engagés pour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vos opérations marketing et communication</w:t>
      </w:r>
      <w:r w:rsidRPr="00C0215B">
        <w:rPr>
          <w:rFonts w:ascii="Arial" w:hAnsi="Arial" w:cs="Arial"/>
          <w:color w:val="000000"/>
          <w:sz w:val="20"/>
          <w:szCs w:val="20"/>
        </w:rPr>
        <w:t>, vos frais de transport, etc. Ils varient en fonction des projets, du moment où ils voient le jour.</w:t>
      </w:r>
    </w:p>
    <w:p w14:paraId="718B2350" w14:textId="77777777" w:rsidR="00356249" w:rsidRPr="00356249" w:rsidRDefault="00356249" w:rsidP="00356249">
      <w:pPr>
        <w:pStyle w:val="Titre3"/>
        <w:numPr>
          <w:ilvl w:val="0"/>
          <w:numId w:val="6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356249">
        <w:rPr>
          <w:rFonts w:ascii="Arial" w:hAnsi="Arial" w:cs="Arial"/>
          <w:b/>
          <w:bCs/>
          <w:color w:val="auto"/>
          <w:sz w:val="22"/>
          <w:szCs w:val="22"/>
        </w:rPr>
        <w:t>La prévision de coûts ponctuels</w:t>
      </w:r>
    </w:p>
    <w:p w14:paraId="01D6AEB9" w14:textId="77777777" w:rsidR="00356249" w:rsidRPr="00C0215B" w:rsidRDefault="00356249" w:rsidP="00356249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Un budget permet de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sécuriser l’entreprise financièrement en prévoyant</w:t>
      </w:r>
      <w:r w:rsidRPr="00C0215B">
        <w:rPr>
          <w:rFonts w:ascii="Arial" w:hAnsi="Arial" w:cs="Arial"/>
          <w:color w:val="000000"/>
          <w:sz w:val="20"/>
          <w:szCs w:val="20"/>
        </w:rPr>
        <w:t>, notamment, une somme allouée aux coûts ponctuels. Il s’agit des dépenses qui ne sont pas forcément prévues mais pour lesquelles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 vous aurez des liquidités</w:t>
      </w:r>
      <w:r w:rsidRPr="00C0215B">
        <w:rPr>
          <w:rFonts w:ascii="Arial" w:hAnsi="Arial" w:cs="Arial"/>
          <w:color w:val="000000"/>
          <w:sz w:val="20"/>
          <w:szCs w:val="20"/>
        </w:rPr>
        <w:t> : l’achat de matériel, la réparation d’une machine, etc. Ici, vous jouez la sécurité en mettant de côté de l’argent en cas de besoin.</w:t>
      </w:r>
    </w:p>
    <w:p w14:paraId="23F9B006" w14:textId="77777777" w:rsidR="00356249" w:rsidRPr="00356249" w:rsidRDefault="00356249" w:rsidP="00356249">
      <w:pPr>
        <w:pStyle w:val="Titre3"/>
        <w:numPr>
          <w:ilvl w:val="0"/>
          <w:numId w:val="6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356249">
        <w:rPr>
          <w:rFonts w:ascii="Arial" w:hAnsi="Arial" w:cs="Arial"/>
          <w:b/>
          <w:bCs/>
          <w:color w:val="auto"/>
          <w:sz w:val="22"/>
          <w:szCs w:val="22"/>
        </w:rPr>
        <w:t>La définition du budget annuel</w:t>
      </w:r>
    </w:p>
    <w:p w14:paraId="3CE28E3B" w14:textId="77777777" w:rsidR="00356249" w:rsidRPr="00C0215B" w:rsidRDefault="00356249" w:rsidP="00356249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Une fois toutes ces informations renseignées, vous serez en mesure d’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établir votre budget prévisionnel</w:t>
      </w:r>
      <w:r w:rsidRPr="00C0215B">
        <w:rPr>
          <w:rFonts w:ascii="Arial" w:hAnsi="Arial" w:cs="Arial"/>
          <w:color w:val="000000"/>
          <w:sz w:val="20"/>
          <w:szCs w:val="20"/>
        </w:rPr>
        <w:t> sur l’année en sachant plus ou moins exactement ce que vous allez gagner, ce que vous allez dépenser.</w:t>
      </w:r>
    </w:p>
    <w:p w14:paraId="5A7732D1" w14:textId="77777777" w:rsidR="00356249" w:rsidRPr="00C0215B" w:rsidRDefault="00356249" w:rsidP="00356249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Plusieurs fois par an, en fonction de l’actualité, du contexte mais aussi de votre business, vous pouvez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réajuster votre budget</w:t>
      </w:r>
      <w:r w:rsidRPr="00C0215B">
        <w:rPr>
          <w:rFonts w:ascii="Arial" w:hAnsi="Arial" w:cs="Arial"/>
          <w:color w:val="000000"/>
          <w:sz w:val="20"/>
          <w:szCs w:val="20"/>
        </w:rPr>
        <w:t> et mettre en place de nouvelles actions pour 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booster vos ventes ou au contraire poursuivre sur votre lancée</w:t>
      </w:r>
      <w:r w:rsidRPr="00C0215B">
        <w:rPr>
          <w:rFonts w:ascii="Arial" w:hAnsi="Arial" w:cs="Arial"/>
          <w:color w:val="000000"/>
          <w:sz w:val="20"/>
          <w:szCs w:val="20"/>
        </w:rPr>
        <w:t> si les objectifs sont atteints.</w:t>
      </w:r>
    </w:p>
    <w:p w14:paraId="29E55D69" w14:textId="77777777" w:rsidR="00356249" w:rsidRPr="00C0215B" w:rsidRDefault="00356249" w:rsidP="00356249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0215B">
        <w:rPr>
          <w:rFonts w:ascii="Arial" w:hAnsi="Arial" w:cs="Arial"/>
          <w:color w:val="000000"/>
          <w:sz w:val="20"/>
          <w:szCs w:val="20"/>
        </w:rPr>
        <w:t>La budgétisation mensuelle permet, quant à elle, de prendre en compte</w:t>
      </w:r>
      <w:r w:rsidRPr="00C0215B">
        <w:rPr>
          <w:rStyle w:val="lev"/>
          <w:rFonts w:ascii="Arial" w:hAnsi="Arial" w:cs="Arial"/>
          <w:color w:val="000000"/>
          <w:sz w:val="20"/>
          <w:szCs w:val="20"/>
        </w:rPr>
        <w:t> la saisonnalité de votre activité</w:t>
      </w:r>
      <w:r w:rsidRPr="00C0215B">
        <w:rPr>
          <w:rFonts w:ascii="Arial" w:hAnsi="Arial" w:cs="Arial"/>
          <w:color w:val="000000"/>
          <w:sz w:val="20"/>
          <w:szCs w:val="20"/>
        </w:rPr>
        <w:t>, et d’envisager plus ou moins de dépenses ou de revenus en fonction des événements majeurs de l’année.</w:t>
      </w:r>
    </w:p>
    <w:p w14:paraId="06B7A18A" w14:textId="77777777" w:rsidR="00BF37FA" w:rsidRDefault="00BF37FA" w:rsidP="00356249"/>
    <w:p w14:paraId="0F7A31BC" w14:textId="77777777" w:rsidR="00356249" w:rsidRDefault="00356249" w:rsidP="00356249"/>
    <w:p w14:paraId="59059586" w14:textId="3188D04B" w:rsidR="00356249" w:rsidRPr="00C0215B" w:rsidRDefault="00356249" w:rsidP="00356249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Réponses</w:t>
      </w:r>
    </w:p>
    <w:p w14:paraId="08979573" w14:textId="77777777" w:rsidR="00356249" w:rsidRDefault="00356249" w:rsidP="00356249">
      <w:pPr>
        <w:pStyle w:val="Paragraphedeliste"/>
        <w:numPr>
          <w:ilvl w:val="0"/>
          <w:numId w:val="8"/>
        </w:numPr>
        <w:spacing w:before="60"/>
        <w:rPr>
          <w:rFonts w:cs="Arial"/>
          <w:szCs w:val="18"/>
        </w:rPr>
      </w:pPr>
      <w:r w:rsidRPr="00356249">
        <w:rPr>
          <w:rFonts w:cs="Arial"/>
          <w:szCs w:val="18"/>
        </w:rPr>
        <w:t>Quelles sont les trois grandes catégories de flux financiers à prendre en compte ?</w:t>
      </w:r>
    </w:p>
    <w:p w14:paraId="506514B2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079829F8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491B5212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7DB7A238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42EF24F8" w14:textId="77777777" w:rsidR="00356249" w:rsidRPr="00356249" w:rsidRDefault="00356249" w:rsidP="00356249">
      <w:pPr>
        <w:spacing w:before="60"/>
        <w:rPr>
          <w:rFonts w:cs="Arial"/>
          <w:szCs w:val="18"/>
        </w:rPr>
      </w:pPr>
    </w:p>
    <w:p w14:paraId="3A4D1161" w14:textId="77777777" w:rsidR="00356249" w:rsidRDefault="00356249" w:rsidP="00356249">
      <w:pPr>
        <w:pStyle w:val="Paragraphedeliste"/>
        <w:numPr>
          <w:ilvl w:val="0"/>
          <w:numId w:val="8"/>
        </w:numPr>
        <w:spacing w:before="60"/>
        <w:rPr>
          <w:rFonts w:cs="Arial"/>
          <w:szCs w:val="18"/>
        </w:rPr>
      </w:pPr>
      <w:r w:rsidRPr="00356249">
        <w:rPr>
          <w:rFonts w:cs="Arial"/>
          <w:szCs w:val="18"/>
        </w:rPr>
        <w:t>Qu’appelle-t-on des coûts fixes et pourquoi sont-elles assez faciles à estimer ?</w:t>
      </w:r>
    </w:p>
    <w:p w14:paraId="1A2EEEB6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3DABB130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2631DC57" w14:textId="77777777" w:rsidR="00356249" w:rsidRPr="00356249" w:rsidRDefault="00356249" w:rsidP="00356249">
      <w:pPr>
        <w:spacing w:before="60"/>
        <w:rPr>
          <w:rFonts w:cs="Arial"/>
          <w:szCs w:val="18"/>
        </w:rPr>
      </w:pPr>
    </w:p>
    <w:p w14:paraId="39A07D59" w14:textId="3803458A" w:rsidR="00356249" w:rsidRDefault="00356249" w:rsidP="00356249">
      <w:pPr>
        <w:pStyle w:val="Paragraphedeliste"/>
        <w:numPr>
          <w:ilvl w:val="0"/>
          <w:numId w:val="8"/>
        </w:numPr>
        <w:spacing w:before="60"/>
        <w:rPr>
          <w:rFonts w:cs="Arial"/>
          <w:szCs w:val="18"/>
        </w:rPr>
      </w:pPr>
      <w:r w:rsidRPr="00356249">
        <w:rPr>
          <w:rFonts w:cs="Arial"/>
          <w:szCs w:val="18"/>
        </w:rPr>
        <w:t xml:space="preserve">Quels sont les éléments susceptibles d’interférer sur les charges variables et pourquoi </w:t>
      </w:r>
      <w:r w:rsidRPr="00356249">
        <w:rPr>
          <w:rFonts w:cs="Arial"/>
          <w:szCs w:val="18"/>
        </w:rPr>
        <w:t>sont-elles</w:t>
      </w:r>
      <w:r w:rsidRPr="00356249">
        <w:rPr>
          <w:rFonts w:cs="Arial"/>
          <w:szCs w:val="18"/>
        </w:rPr>
        <w:t xml:space="preserve"> plus </w:t>
      </w:r>
      <w:r w:rsidRPr="00356249">
        <w:rPr>
          <w:rFonts w:cs="Arial"/>
          <w:szCs w:val="18"/>
        </w:rPr>
        <w:t>difficiles</w:t>
      </w:r>
      <w:r w:rsidRPr="00356249">
        <w:rPr>
          <w:rFonts w:cs="Arial"/>
          <w:szCs w:val="18"/>
        </w:rPr>
        <w:t xml:space="preserve"> à évaluer ?</w:t>
      </w:r>
    </w:p>
    <w:p w14:paraId="6E8A03DB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2521C354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47D0C981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393086E2" w14:textId="77777777" w:rsidR="00356249" w:rsidRDefault="00356249" w:rsidP="00356249">
      <w:pPr>
        <w:spacing w:before="60"/>
        <w:rPr>
          <w:rFonts w:cs="Arial"/>
          <w:szCs w:val="18"/>
        </w:rPr>
      </w:pPr>
    </w:p>
    <w:p w14:paraId="1FFB6D79" w14:textId="77777777" w:rsidR="00356249" w:rsidRPr="00356249" w:rsidRDefault="00356249" w:rsidP="00356249">
      <w:pPr>
        <w:spacing w:before="60"/>
        <w:rPr>
          <w:rFonts w:cs="Arial"/>
          <w:szCs w:val="18"/>
        </w:rPr>
      </w:pPr>
    </w:p>
    <w:p w14:paraId="5CF58144" w14:textId="77777777" w:rsidR="00356249" w:rsidRPr="00356249" w:rsidRDefault="00356249" w:rsidP="00356249">
      <w:pPr>
        <w:pStyle w:val="Paragraphedeliste"/>
        <w:numPr>
          <w:ilvl w:val="0"/>
          <w:numId w:val="8"/>
        </w:numPr>
        <w:spacing w:before="60"/>
        <w:rPr>
          <w:rFonts w:cs="Arial"/>
          <w:szCs w:val="18"/>
        </w:rPr>
      </w:pPr>
      <w:r w:rsidRPr="00356249">
        <w:rPr>
          <w:rFonts w:cs="Arial"/>
          <w:szCs w:val="18"/>
        </w:rPr>
        <w:t>Pourquoi l’entreprise doit prévoir une marge de sécurité dans son budget ?</w:t>
      </w:r>
    </w:p>
    <w:p w14:paraId="516D07E9" w14:textId="77777777" w:rsidR="00356249" w:rsidRDefault="00356249" w:rsidP="00356249">
      <w:pPr>
        <w:pStyle w:val="Titre2"/>
        <w:shd w:val="clear" w:color="auto" w:fill="F9F9F9"/>
        <w:spacing w:after="0"/>
        <w:rPr>
          <w:sz w:val="20"/>
        </w:rPr>
      </w:pPr>
    </w:p>
    <w:p w14:paraId="179F6580" w14:textId="77777777" w:rsidR="00356249" w:rsidRPr="00356249" w:rsidRDefault="00356249" w:rsidP="00356249"/>
    <w:sectPr w:rsidR="00356249" w:rsidRPr="00356249" w:rsidSect="00D323C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C07"/>
    <w:multiLevelType w:val="hybridMultilevel"/>
    <w:tmpl w:val="473654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0F85"/>
    <w:multiLevelType w:val="hybridMultilevel"/>
    <w:tmpl w:val="1B96B7E6"/>
    <w:lvl w:ilvl="0" w:tplc="EC842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7157"/>
    <w:multiLevelType w:val="hybridMultilevel"/>
    <w:tmpl w:val="215C4A9C"/>
    <w:lvl w:ilvl="0" w:tplc="94FE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10F8A"/>
    <w:multiLevelType w:val="hybridMultilevel"/>
    <w:tmpl w:val="9AF8B2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641CF"/>
    <w:multiLevelType w:val="multilevel"/>
    <w:tmpl w:val="DBD6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F2B28"/>
    <w:multiLevelType w:val="hybridMultilevel"/>
    <w:tmpl w:val="D4AC56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63239"/>
    <w:multiLevelType w:val="hybridMultilevel"/>
    <w:tmpl w:val="C2B88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B1516"/>
    <w:multiLevelType w:val="hybridMultilevel"/>
    <w:tmpl w:val="43965F32"/>
    <w:lvl w:ilvl="0" w:tplc="3AA4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09712">
    <w:abstractNumId w:val="1"/>
  </w:num>
  <w:num w:numId="2" w16cid:durableId="966199575">
    <w:abstractNumId w:val="6"/>
  </w:num>
  <w:num w:numId="3" w16cid:durableId="615261581">
    <w:abstractNumId w:val="5"/>
  </w:num>
  <w:num w:numId="4" w16cid:durableId="834997945">
    <w:abstractNumId w:val="0"/>
  </w:num>
  <w:num w:numId="5" w16cid:durableId="171797077">
    <w:abstractNumId w:val="4"/>
  </w:num>
  <w:num w:numId="6" w16cid:durableId="1435007731">
    <w:abstractNumId w:val="2"/>
  </w:num>
  <w:num w:numId="7" w16cid:durableId="1048261691">
    <w:abstractNumId w:val="7"/>
  </w:num>
  <w:num w:numId="8" w16cid:durableId="51007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5D"/>
    <w:rsid w:val="001876B1"/>
    <w:rsid w:val="002F43B4"/>
    <w:rsid w:val="00356249"/>
    <w:rsid w:val="003F0882"/>
    <w:rsid w:val="00576181"/>
    <w:rsid w:val="007E35FC"/>
    <w:rsid w:val="00944A38"/>
    <w:rsid w:val="00AC548B"/>
    <w:rsid w:val="00AE40A9"/>
    <w:rsid w:val="00BF37FA"/>
    <w:rsid w:val="00CD685D"/>
    <w:rsid w:val="00D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C08C"/>
  <w15:chartTrackingRefBased/>
  <w15:docId w15:val="{94344B5E-2326-43F2-A02F-7F5B02E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5D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56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D685D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62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685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ev">
    <w:name w:val="Strong"/>
    <w:aliases w:val="a texte"/>
    <w:uiPriority w:val="22"/>
    <w:qFormat/>
    <w:rsid w:val="00CD685D"/>
    <w:rPr>
      <w:b/>
      <w:bCs/>
    </w:rPr>
  </w:style>
  <w:style w:type="paragraph" w:styleId="Paragraphedeliste">
    <w:name w:val="List Paragraph"/>
    <w:basedOn w:val="Normal"/>
    <w:uiPriority w:val="34"/>
    <w:qFormat/>
    <w:rsid w:val="00CD685D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CD685D"/>
    <w:rPr>
      <w:rFonts w:ascii="Arial" w:hAnsi="Arial"/>
      <w:b/>
      <w:sz w:val="24"/>
    </w:rPr>
  </w:style>
  <w:style w:type="paragraph" w:styleId="Sansinterligne">
    <w:name w:val="No Spacing"/>
    <w:uiPriority w:val="1"/>
    <w:qFormat/>
    <w:rsid w:val="003F0882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Titre1Car">
    <w:name w:val="Titre 1 Car"/>
    <w:basedOn w:val="Policepardfaut"/>
    <w:link w:val="Titre1"/>
    <w:uiPriority w:val="9"/>
    <w:rsid w:val="00356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62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35624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619</Words>
  <Characters>3405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2015-01-19T15:10:00Z</dcterms:created>
  <dcterms:modified xsi:type="dcterms:W3CDTF">2024-04-08T06:21:00Z</dcterms:modified>
</cp:coreProperties>
</file>