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4" w:type="dxa"/>
        <w:shd w:val="clear" w:color="auto" w:fill="FFFF00"/>
        <w:tblLayout w:type="fixed"/>
        <w:tblLook w:val="04A0" w:firstRow="1" w:lastRow="0" w:firstColumn="1" w:lastColumn="0" w:noHBand="0" w:noVBand="1"/>
      </w:tblPr>
      <w:tblGrid>
        <w:gridCol w:w="1413"/>
        <w:gridCol w:w="7087"/>
        <w:gridCol w:w="1134"/>
      </w:tblGrid>
      <w:tr w:rsidR="009A4BE2" w:rsidRPr="00A1499C" w14:paraId="2B706207" w14:textId="77777777" w:rsidTr="005E1CE5">
        <w:trPr>
          <w:trHeight w:val="386"/>
        </w:trPr>
        <w:tc>
          <w:tcPr>
            <w:tcW w:w="9634" w:type="dxa"/>
            <w:gridSpan w:val="3"/>
            <w:shd w:val="clear" w:color="auto" w:fill="FFFF00"/>
          </w:tcPr>
          <w:p w14:paraId="709F4CB6" w14:textId="0B507452" w:rsidR="009A4BE2" w:rsidRDefault="009A4BE2" w:rsidP="009A4BE2">
            <w:pPr>
              <w:pStyle w:val="Sansinterligne"/>
              <w:spacing w:before="0" w:after="0"/>
              <w:jc w:val="center"/>
            </w:pPr>
            <w:r>
              <w:t xml:space="preserve">Réflexion </w:t>
            </w:r>
            <w:r w:rsidR="00B757D4">
              <w:t>4</w:t>
            </w:r>
            <w:r w:rsidR="005E1CE5">
              <w:t xml:space="preserve"> - </w:t>
            </w:r>
            <w:r>
              <w:t xml:space="preserve">Comprendre les notions clés d’un calcul de coûts </w:t>
            </w:r>
          </w:p>
          <w:p w14:paraId="2A4EC88C" w14:textId="77777777" w:rsidR="009A4BE2" w:rsidRPr="00A1499C" w:rsidRDefault="009A4BE2" w:rsidP="009A4BE2">
            <w:pPr>
              <w:pStyle w:val="Sansinterligne"/>
              <w:spacing w:before="0" w:after="0"/>
              <w:jc w:val="center"/>
            </w:pPr>
            <w:r>
              <w:t>Source</w:t>
            </w:r>
          </w:p>
        </w:tc>
      </w:tr>
      <w:tr w:rsidR="008400A5" w:rsidRPr="00A1499C" w14:paraId="2BD85B58" w14:textId="77777777" w:rsidTr="008400A5">
        <w:trPr>
          <w:trHeight w:val="504"/>
        </w:trPr>
        <w:tc>
          <w:tcPr>
            <w:tcW w:w="1413" w:type="dxa"/>
            <w:shd w:val="clear" w:color="auto" w:fill="FFFF00"/>
            <w:vAlign w:val="center"/>
          </w:tcPr>
          <w:p w14:paraId="5AC7122D" w14:textId="77777777" w:rsidR="008400A5" w:rsidRPr="00A1499C" w:rsidRDefault="008400A5" w:rsidP="002309BE">
            <w:r w:rsidRPr="00A1499C">
              <w:rPr>
                <w:b/>
              </w:rPr>
              <w:t>Durée</w:t>
            </w:r>
            <w:r>
              <w:t xml:space="preserve"> : 40’</w:t>
            </w:r>
          </w:p>
        </w:tc>
        <w:tc>
          <w:tcPr>
            <w:tcW w:w="7087" w:type="dxa"/>
            <w:shd w:val="clear" w:color="auto" w:fill="FFFF00"/>
            <w:vAlign w:val="center"/>
          </w:tcPr>
          <w:p w14:paraId="22113B11" w14:textId="4BA9D664" w:rsidR="008400A5" w:rsidRPr="00A1499C" w:rsidRDefault="008400A5" w:rsidP="008400A5">
            <w:pPr>
              <w:jc w:val="center"/>
            </w:pPr>
            <w:r>
              <w:rPr>
                <w:rFonts w:cs="Calibri"/>
                <w:b/>
                <w:bCs/>
                <w:noProof/>
                <w:color w:val="000000" w:themeColor="text1"/>
              </w:rPr>
              <w:drawing>
                <wp:inline distT="0" distB="0" distL="0" distR="0" wp14:anchorId="4D92A061" wp14:editId="0D1F9237">
                  <wp:extent cx="324000" cy="324000"/>
                  <wp:effectExtent l="0" t="0" r="0" b="0"/>
                  <wp:docPr id="1294568238" name="Graphique 129456823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306" name="Graphique 4087530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3A7297">
              <w:rPr>
                <w:rFonts w:cs="Calibri"/>
                <w:color w:val="000000" w:themeColor="text1"/>
              </w:rPr>
              <w:t>ou</w:t>
            </w:r>
            <w:r>
              <w:rPr>
                <w:rFonts w:cs="Calibri"/>
                <w:b/>
                <w:bCs/>
                <w:color w:val="000000" w:themeColor="text1"/>
              </w:rPr>
              <w:t xml:space="preserve"> </w:t>
            </w:r>
            <w:r>
              <w:rPr>
                <w:rFonts w:cs="Calibri"/>
                <w:b/>
                <w:bCs/>
                <w:noProof/>
                <w:color w:val="000000" w:themeColor="text1"/>
              </w:rPr>
              <w:drawing>
                <wp:inline distT="0" distB="0" distL="0" distR="0" wp14:anchorId="0F390DD1" wp14:editId="1AD3C97E">
                  <wp:extent cx="324000" cy="324000"/>
                  <wp:effectExtent l="0" t="0" r="0" b="0"/>
                  <wp:docPr id="618620978" name="Graphique 61862097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55315" name="Graphique 80725531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1134" w:type="dxa"/>
            <w:shd w:val="clear" w:color="auto" w:fill="FFFF00"/>
            <w:vAlign w:val="center"/>
          </w:tcPr>
          <w:p w14:paraId="116D5EBE" w14:textId="0674B46B" w:rsidR="008400A5" w:rsidRPr="00A1499C" w:rsidRDefault="008400A5" w:rsidP="002309BE">
            <w:r>
              <w:t>Source</w:t>
            </w:r>
          </w:p>
        </w:tc>
      </w:tr>
    </w:tbl>
    <w:p w14:paraId="2634FAEA" w14:textId="77777777" w:rsidR="009A4BE2" w:rsidRDefault="009A4BE2" w:rsidP="009A4BE2">
      <w:pPr>
        <w:rPr>
          <w:rFonts w:cs="Arial"/>
          <w:b/>
        </w:rPr>
      </w:pPr>
    </w:p>
    <w:p w14:paraId="598AA279" w14:textId="77777777" w:rsidR="009A4BE2" w:rsidRPr="00A63369" w:rsidRDefault="009A4BE2" w:rsidP="009A4BE2">
      <w:pPr>
        <w:rPr>
          <w:rFonts w:cs="Arial"/>
          <w:b/>
        </w:rPr>
      </w:pPr>
      <w:r w:rsidRPr="00A63369">
        <w:rPr>
          <w:rFonts w:cs="Arial"/>
          <w:b/>
        </w:rPr>
        <w:t>Travail à faire</w:t>
      </w:r>
      <w:r w:rsidRPr="00A63369">
        <w:rPr>
          <w:rFonts w:cs="Arial"/>
          <w:b/>
        </w:rPr>
        <w:tab/>
      </w:r>
    </w:p>
    <w:p w14:paraId="43592C77" w14:textId="77777777" w:rsidR="009A4BE2" w:rsidRPr="00A63369" w:rsidRDefault="009A4BE2" w:rsidP="009A4BE2">
      <w:pPr>
        <w:tabs>
          <w:tab w:val="clear" w:pos="144"/>
          <w:tab w:val="clear" w:pos="864"/>
          <w:tab w:val="clear" w:pos="1584"/>
          <w:tab w:val="clear" w:pos="2304"/>
          <w:tab w:val="clear" w:pos="3024"/>
          <w:tab w:val="clear" w:pos="3744"/>
          <w:tab w:val="clear" w:pos="4464"/>
          <w:tab w:val="clear" w:pos="5184"/>
          <w:tab w:val="clear" w:pos="5904"/>
          <w:tab w:val="clear" w:pos="6624"/>
          <w:tab w:val="left" w:pos="1507"/>
        </w:tabs>
        <w:jc w:val="left"/>
        <w:rPr>
          <w:rFonts w:cs="Arial"/>
          <w:b/>
        </w:rPr>
      </w:pPr>
    </w:p>
    <w:p w14:paraId="4F0BA8F9" w14:textId="77777777" w:rsidR="009A4BE2" w:rsidRPr="008400A5" w:rsidRDefault="009A4BE2" w:rsidP="009A4BE2">
      <w:pPr>
        <w:spacing w:before="120"/>
        <w:rPr>
          <w:rStyle w:val="Accentuationlgre"/>
          <w:rFonts w:eastAsiaTheme="majorEastAsia"/>
          <w:b w:val="0"/>
          <w:sz w:val="20"/>
          <w:szCs w:val="18"/>
        </w:rPr>
      </w:pPr>
      <w:r w:rsidRPr="008400A5">
        <w:rPr>
          <w:noProof/>
          <w:sz w:val="24"/>
          <w:szCs w:val="18"/>
        </w:rPr>
        <w:drawing>
          <wp:anchor distT="0" distB="0" distL="114300" distR="114300" simplePos="0" relativeHeight="251664384" behindDoc="1" locked="0" layoutInCell="1" allowOverlap="1" wp14:anchorId="5143A9C6" wp14:editId="2BD4E90C">
            <wp:simplePos x="0" y="0"/>
            <wp:positionH relativeFrom="column">
              <wp:posOffset>3941757</wp:posOffset>
            </wp:positionH>
            <wp:positionV relativeFrom="paragraph">
              <wp:posOffset>91452</wp:posOffset>
            </wp:positionV>
            <wp:extent cx="2176780" cy="1060450"/>
            <wp:effectExtent l="0" t="0" r="0" b="6350"/>
            <wp:wrapTight wrapText="bothSides">
              <wp:wrapPolygon edited="0">
                <wp:start x="0" y="0"/>
                <wp:lineTo x="0" y="21341"/>
                <wp:lineTo x="21361" y="21341"/>
                <wp:lineTo x="21361" y="0"/>
                <wp:lineTo x="0" y="0"/>
              </wp:wrapPolygon>
            </wp:wrapTight>
            <wp:docPr id="22" name="Image 22" descr="http://www.gueguen-bois.fr/images/transport_cam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gueguen-bois.fr/images/transport_camio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90" b="14714"/>
                    <a:stretch/>
                  </pic:blipFill>
                  <pic:spPr bwMode="auto">
                    <a:xfrm>
                      <a:off x="0" y="0"/>
                      <a:ext cx="217678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0A5">
        <w:rPr>
          <w:rFonts w:ascii="Verdana" w:hAnsi="Verdana"/>
          <w:noProof/>
          <w:color w:val="FFFFFF"/>
          <w:sz w:val="24"/>
          <w:szCs w:val="18"/>
        </w:rPr>
        <w:drawing>
          <wp:anchor distT="0" distB="0" distL="114300" distR="114300" simplePos="0" relativeHeight="251660288" behindDoc="1" locked="0" layoutInCell="1" allowOverlap="1" wp14:anchorId="21FD3C37" wp14:editId="0AFBCF11">
            <wp:simplePos x="0" y="0"/>
            <wp:positionH relativeFrom="column">
              <wp:posOffset>6350</wp:posOffset>
            </wp:positionH>
            <wp:positionV relativeFrom="paragraph">
              <wp:posOffset>90170</wp:posOffset>
            </wp:positionV>
            <wp:extent cx="1280160" cy="957580"/>
            <wp:effectExtent l="0" t="0" r="0" b="0"/>
            <wp:wrapTight wrapText="bothSides">
              <wp:wrapPolygon edited="0">
                <wp:start x="0" y="0"/>
                <wp:lineTo x="0" y="21056"/>
                <wp:lineTo x="21214" y="21056"/>
                <wp:lineTo x="21214" y="0"/>
                <wp:lineTo x="0" y="0"/>
              </wp:wrapPolygon>
            </wp:wrapTight>
            <wp:docPr id="7" name="Image 7" descr="Billes de bois. [bois forêt arbre tas rondins billes exploitation forestière peuplier détail troncs empilemen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illes de bois. [bois forêt arbre tas rondins billes exploitation forestière peuplier détail troncs empilement 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0A5">
        <w:rPr>
          <w:rStyle w:val="Accentuationlgre"/>
          <w:rFonts w:eastAsiaTheme="majorEastAsia"/>
          <w:b w:val="0"/>
          <w:sz w:val="20"/>
          <w:szCs w:val="18"/>
        </w:rPr>
        <w:t xml:space="preserve">La société Solliet fabrique des tables en bois de style qu’elle commercialise auprès de distributeurs agréés. </w:t>
      </w:r>
    </w:p>
    <w:p w14:paraId="0D5E26D6" w14:textId="77777777" w:rsidR="009A4BE2" w:rsidRPr="008400A5" w:rsidRDefault="009A4BE2" w:rsidP="009A4BE2">
      <w:pPr>
        <w:spacing w:before="120"/>
        <w:rPr>
          <w:rStyle w:val="Accentuationlgre"/>
          <w:rFonts w:eastAsiaTheme="majorEastAsia"/>
          <w:b w:val="0"/>
          <w:sz w:val="20"/>
          <w:szCs w:val="18"/>
        </w:rPr>
      </w:pPr>
    </w:p>
    <w:p w14:paraId="70049311" w14:textId="77777777" w:rsidR="009A4BE2" w:rsidRPr="008400A5" w:rsidRDefault="009A4BE2" w:rsidP="009A4BE2">
      <w:pPr>
        <w:spacing w:before="120"/>
        <w:rPr>
          <w:rStyle w:val="Accentuationlgre"/>
          <w:rFonts w:eastAsiaTheme="majorEastAsia"/>
          <w:b w:val="0"/>
          <w:sz w:val="20"/>
          <w:szCs w:val="18"/>
        </w:rPr>
      </w:pPr>
    </w:p>
    <w:p w14:paraId="7A8ADD45"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Son processus industriel et commercial est le suivant :</w:t>
      </w:r>
    </w:p>
    <w:p w14:paraId="3C57A810"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 xml:space="preserve">Le responsable des achats recherche le bois nécessaire à la production auprès de courtiers en bois. Il compare les propositions commerciales et la qualité du bois avant de faire sa sélection, puis il passe commande et recherche un transporteur pour la livraison. </w:t>
      </w:r>
    </w:p>
    <w:p w14:paraId="09D73B5E" w14:textId="77777777" w:rsidR="009A4BE2" w:rsidRPr="008400A5" w:rsidRDefault="009A4BE2" w:rsidP="009A4BE2">
      <w:pPr>
        <w:spacing w:before="120"/>
        <w:rPr>
          <w:rStyle w:val="Accentuationlgre"/>
          <w:rFonts w:eastAsiaTheme="majorEastAsia"/>
          <w:b w:val="0"/>
          <w:sz w:val="20"/>
          <w:szCs w:val="18"/>
        </w:rPr>
      </w:pPr>
      <w:r w:rsidRPr="008400A5">
        <w:rPr>
          <w:noProof/>
          <w:sz w:val="24"/>
          <w:szCs w:val="18"/>
        </w:rPr>
        <w:drawing>
          <wp:anchor distT="0" distB="0" distL="114300" distR="114300" simplePos="0" relativeHeight="251661312" behindDoc="1" locked="0" layoutInCell="1" allowOverlap="1" wp14:anchorId="794384C8" wp14:editId="2E49E30B">
            <wp:simplePos x="0" y="0"/>
            <wp:positionH relativeFrom="column">
              <wp:posOffset>4649038</wp:posOffset>
            </wp:positionH>
            <wp:positionV relativeFrom="paragraph">
              <wp:posOffset>75577</wp:posOffset>
            </wp:positionV>
            <wp:extent cx="1465580" cy="1059180"/>
            <wp:effectExtent l="0" t="0" r="1270" b="7620"/>
            <wp:wrapTight wrapText="bothSides">
              <wp:wrapPolygon edited="0">
                <wp:start x="0" y="0"/>
                <wp:lineTo x="0" y="21367"/>
                <wp:lineTo x="21338" y="21367"/>
                <wp:lineTo x="21338" y="0"/>
                <wp:lineTo x="0" y="0"/>
              </wp:wrapPolygon>
            </wp:wrapTight>
            <wp:docPr id="10" name="Image 10" descr="http://img.over-blog.com/620x465/1/20/30/05/Photos-du-menuisier/bille-de-bo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mg.over-blog.com/620x465/1/20/30/05/Photos-du-menuisier/bille-de-bois-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084" b="40470"/>
                    <a:stretch/>
                  </pic:blipFill>
                  <pic:spPr bwMode="auto">
                    <a:xfrm>
                      <a:off x="0" y="0"/>
                      <a:ext cx="1465580" cy="1059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D388D"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Le bois est ensuite stocké dans un entrepôt spécialisé et aéré durant 6 mois. Cette étape est essentielle car elle garantit que le bois sera particulièrement sec et ne bougera plus après la fabrication des tables.</w:t>
      </w:r>
    </w:p>
    <w:p w14:paraId="133F43EE" w14:textId="77777777" w:rsidR="009A4BE2" w:rsidRPr="008400A5" w:rsidRDefault="009A4BE2" w:rsidP="009A4BE2">
      <w:pPr>
        <w:spacing w:before="120"/>
        <w:rPr>
          <w:rStyle w:val="Accentuationlgre"/>
          <w:rFonts w:eastAsiaTheme="majorEastAsia"/>
          <w:b w:val="0"/>
          <w:sz w:val="20"/>
          <w:szCs w:val="18"/>
        </w:rPr>
      </w:pPr>
    </w:p>
    <w:p w14:paraId="7D1DB89B" w14:textId="77777777" w:rsidR="009A4BE2" w:rsidRPr="008400A5" w:rsidRDefault="009A4BE2" w:rsidP="009A4BE2">
      <w:pPr>
        <w:spacing w:before="120"/>
        <w:rPr>
          <w:rStyle w:val="Accentuationlgre"/>
          <w:rFonts w:eastAsiaTheme="majorEastAsia"/>
          <w:b w:val="0"/>
          <w:sz w:val="20"/>
          <w:szCs w:val="18"/>
        </w:rPr>
      </w:pPr>
      <w:r w:rsidRPr="008400A5">
        <w:rPr>
          <w:noProof/>
          <w:sz w:val="24"/>
          <w:szCs w:val="18"/>
        </w:rPr>
        <w:drawing>
          <wp:anchor distT="0" distB="0" distL="114300" distR="114300" simplePos="0" relativeHeight="251663360" behindDoc="1" locked="0" layoutInCell="1" allowOverlap="1" wp14:anchorId="6397F689" wp14:editId="57D9C1EE">
            <wp:simplePos x="0" y="0"/>
            <wp:positionH relativeFrom="column">
              <wp:posOffset>4816068</wp:posOffset>
            </wp:positionH>
            <wp:positionV relativeFrom="paragraph">
              <wp:posOffset>100365</wp:posOffset>
            </wp:positionV>
            <wp:extent cx="1248410" cy="1248410"/>
            <wp:effectExtent l="0" t="0" r="8890" b="8890"/>
            <wp:wrapTight wrapText="bothSides">
              <wp:wrapPolygon edited="0">
                <wp:start x="0" y="0"/>
                <wp:lineTo x="0" y="21424"/>
                <wp:lineTo x="21424" y="21424"/>
                <wp:lineTo x="21424" y="0"/>
                <wp:lineTo x="0" y="0"/>
              </wp:wrapPolygon>
            </wp:wrapTight>
            <wp:docPr id="19" name="Image 19" descr="http://www.lordesforets.com/images/OF073big_Table_R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lordesforets.com/images/OF073big_Table_Ron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0A5">
        <w:rPr>
          <w:noProof/>
          <w:sz w:val="24"/>
          <w:szCs w:val="18"/>
        </w:rPr>
        <w:drawing>
          <wp:anchor distT="0" distB="0" distL="114300" distR="114300" simplePos="0" relativeHeight="251662336" behindDoc="1" locked="0" layoutInCell="1" allowOverlap="1" wp14:anchorId="57F1B155" wp14:editId="6E2CFCF7">
            <wp:simplePos x="0" y="0"/>
            <wp:positionH relativeFrom="column">
              <wp:posOffset>50241</wp:posOffset>
            </wp:positionH>
            <wp:positionV relativeFrom="paragraph">
              <wp:posOffset>103556</wp:posOffset>
            </wp:positionV>
            <wp:extent cx="328930" cy="938530"/>
            <wp:effectExtent l="0" t="0" r="0" b="0"/>
            <wp:wrapSquare wrapText="bothSides"/>
            <wp:docPr id="21" name="Image 21" descr="http://www.tournerie-girin.com/articles/grand/balust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www.tournerie-girin.com/articles/grand/balustr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93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0A5">
        <w:rPr>
          <w:rStyle w:val="Accentuationlgre"/>
          <w:rFonts w:eastAsiaTheme="majorEastAsia"/>
          <w:b w:val="0"/>
          <w:sz w:val="20"/>
          <w:szCs w:val="18"/>
        </w:rPr>
        <w:t xml:space="preserve">Le bois en ensuite débité en planches. Les planches sont découpées et assemblées en plateaux et en piétement. Chaque plateau et piétement sont ensuite stockés 15 jours. </w:t>
      </w:r>
    </w:p>
    <w:p w14:paraId="78400685"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cs="Arial"/>
          <w:b w:val="0"/>
          <w:sz w:val="20"/>
          <w:szCs w:val="18"/>
        </w:rPr>
        <w:t>Á</w:t>
      </w:r>
      <w:r w:rsidRPr="008400A5">
        <w:rPr>
          <w:rStyle w:val="Accentuationlgre"/>
          <w:rFonts w:eastAsiaTheme="majorEastAsia"/>
          <w:b w:val="0"/>
          <w:sz w:val="20"/>
          <w:szCs w:val="18"/>
        </w:rPr>
        <w:t xml:space="preserve"> l’issu des 15 jours les plateaux sont poncés puis assemblées avec les pieds.</w:t>
      </w:r>
    </w:p>
    <w:p w14:paraId="4B471207" w14:textId="77777777" w:rsidR="009A4BE2" w:rsidRPr="008400A5" w:rsidRDefault="009A4BE2" w:rsidP="009A4BE2">
      <w:pPr>
        <w:spacing w:before="120"/>
        <w:rPr>
          <w:rStyle w:val="Accentuationlgre"/>
          <w:rFonts w:eastAsiaTheme="majorEastAsia"/>
          <w:b w:val="0"/>
          <w:sz w:val="20"/>
          <w:szCs w:val="18"/>
        </w:rPr>
      </w:pPr>
    </w:p>
    <w:p w14:paraId="008B7E2C" w14:textId="38600F16"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L’ensemble et ensuite vernis puis stocké 3 jours avant de recevoir une seconde couche de vernis. La table est alors terminée elle est stocké</w:t>
      </w:r>
      <w:r w:rsidR="0033789D">
        <w:rPr>
          <w:rStyle w:val="Accentuationlgre"/>
          <w:rFonts w:eastAsiaTheme="majorEastAsia"/>
          <w:b w:val="0"/>
          <w:sz w:val="20"/>
          <w:szCs w:val="18"/>
        </w:rPr>
        <w:t>e</w:t>
      </w:r>
      <w:r w:rsidRPr="008400A5">
        <w:rPr>
          <w:rStyle w:val="Accentuationlgre"/>
          <w:rFonts w:eastAsiaTheme="majorEastAsia"/>
          <w:b w:val="0"/>
          <w:sz w:val="20"/>
          <w:szCs w:val="18"/>
        </w:rPr>
        <w:t xml:space="preserve"> 15 jours pour garantir un séchage parfait du vernis.</w:t>
      </w:r>
    </w:p>
    <w:p w14:paraId="0274197B" w14:textId="77777777" w:rsidR="009A4BE2" w:rsidRPr="008400A5" w:rsidRDefault="009A4BE2" w:rsidP="009A4BE2">
      <w:pPr>
        <w:spacing w:before="120"/>
        <w:rPr>
          <w:rStyle w:val="Accentuationlgre"/>
          <w:rFonts w:eastAsiaTheme="majorEastAsia"/>
          <w:b w:val="0"/>
          <w:sz w:val="20"/>
          <w:szCs w:val="18"/>
        </w:rPr>
      </w:pPr>
      <w:r w:rsidRPr="008400A5">
        <w:rPr>
          <w:b/>
          <w:noProof/>
          <w:sz w:val="16"/>
          <w:szCs w:val="18"/>
        </w:rPr>
        <w:drawing>
          <wp:anchor distT="0" distB="0" distL="114300" distR="114300" simplePos="0" relativeHeight="251659264" behindDoc="1" locked="0" layoutInCell="1" allowOverlap="1" wp14:anchorId="4EF18FEF" wp14:editId="242B9593">
            <wp:simplePos x="0" y="0"/>
            <wp:positionH relativeFrom="column">
              <wp:posOffset>-37465</wp:posOffset>
            </wp:positionH>
            <wp:positionV relativeFrom="paragraph">
              <wp:posOffset>88037</wp:posOffset>
            </wp:positionV>
            <wp:extent cx="1450975" cy="1133475"/>
            <wp:effectExtent l="0" t="0" r="0" b="9525"/>
            <wp:wrapTight wrapText="bothSides">
              <wp:wrapPolygon edited="0">
                <wp:start x="0" y="0"/>
                <wp:lineTo x="0" y="21418"/>
                <wp:lineTo x="21269" y="21418"/>
                <wp:lineTo x="21269" y="0"/>
                <wp:lineTo x="0" y="0"/>
              </wp:wrapPolygon>
            </wp:wrapTight>
            <wp:docPr id="18" name="Image 18" descr="http://www.directam.fr/images/orig/tables/produit/table_ronde_chene_auvergne/226_964_table_ronde_chene_auvergne_154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directam.fr/images/orig/tables/produit/table_ronde_chene_auvergne/226_964_table_ronde_chene_auvergne_1541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0A5">
        <w:rPr>
          <w:rStyle w:val="Accentuationlgre"/>
          <w:rFonts w:eastAsiaTheme="majorEastAsia"/>
          <w:b w:val="0"/>
          <w:sz w:val="20"/>
          <w:szCs w:val="18"/>
        </w:rPr>
        <w:t>Elle est ensuite démontée pour en réduire le volume, puis empaqueté avec des cartons de productions. Puis stockée dans le hangar des produits finis. La table peut alors être livrée par un transporteur spécial avec lequel l’entreprise travaille depuis plusieurs années.</w:t>
      </w:r>
    </w:p>
    <w:p w14:paraId="3B023FB4"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 xml:space="preserve">Parallèlement à la production, le service commerciale démarche les clients et sociétés de distribution pour commercialiser les tables, organise des campagnes de publicité et gère les livraisons. </w:t>
      </w:r>
    </w:p>
    <w:p w14:paraId="6052AE52" w14:textId="77777777" w:rsidR="009A4BE2" w:rsidRPr="008400A5" w:rsidRDefault="009A4BE2" w:rsidP="009A4BE2">
      <w:pPr>
        <w:spacing w:before="120"/>
        <w:rPr>
          <w:rStyle w:val="Accentuationlgre"/>
          <w:rFonts w:eastAsiaTheme="majorEastAsia"/>
          <w:b w:val="0"/>
          <w:sz w:val="20"/>
          <w:szCs w:val="18"/>
        </w:rPr>
      </w:pPr>
      <w:r w:rsidRPr="008400A5">
        <w:rPr>
          <w:rStyle w:val="Accentuationlgre"/>
          <w:rFonts w:eastAsiaTheme="majorEastAsia"/>
          <w:b w:val="0"/>
          <w:sz w:val="20"/>
          <w:szCs w:val="18"/>
        </w:rPr>
        <w:t>Le service administratif et comptable gère les enregistrements comptables, la planification de la production et la facturation.</w:t>
      </w:r>
    </w:p>
    <w:p w14:paraId="5EF66DC8" w14:textId="77777777" w:rsidR="009A4BE2" w:rsidRPr="008400A5" w:rsidRDefault="009A4BE2" w:rsidP="009A4BE2">
      <w:pPr>
        <w:spacing w:before="120"/>
        <w:rPr>
          <w:rStyle w:val="Accentuationlgre"/>
          <w:rFonts w:eastAsiaTheme="majorEastAsia"/>
          <w:b w:val="0"/>
          <w:sz w:val="16"/>
          <w:szCs w:val="18"/>
        </w:rPr>
      </w:pPr>
    </w:p>
    <w:p w14:paraId="2EDE845F" w14:textId="77777777" w:rsidR="009A4BE2" w:rsidRDefault="009A4BE2" w:rsidP="009A4BE2">
      <w:pPr>
        <w:spacing w:before="120"/>
        <w:rPr>
          <w:rStyle w:val="Accentuationlgre"/>
          <w:rFonts w:eastAsiaTheme="majorEastAsia"/>
          <w:b w:val="0"/>
          <w:sz w:val="18"/>
        </w:rPr>
      </w:pPr>
    </w:p>
    <w:p w14:paraId="29890DE0" w14:textId="77777777" w:rsidR="009A4BE2" w:rsidRDefault="009A4BE2" w:rsidP="009A4BE2">
      <w:pPr>
        <w:spacing w:before="120"/>
        <w:rPr>
          <w:rStyle w:val="Accentuationlgre"/>
          <w:rFonts w:eastAsiaTheme="majorEastAsia"/>
          <w:b w:val="0"/>
          <w:sz w:val="18"/>
        </w:rPr>
      </w:pPr>
    </w:p>
    <w:p w14:paraId="17DD34A8" w14:textId="77777777" w:rsidR="008400A5" w:rsidRDefault="008400A5" w:rsidP="009A4BE2">
      <w:pPr>
        <w:spacing w:before="120"/>
        <w:rPr>
          <w:rStyle w:val="Accentuationlgre"/>
          <w:rFonts w:eastAsiaTheme="majorEastAsia"/>
          <w:b w:val="0"/>
          <w:sz w:val="18"/>
        </w:rPr>
      </w:pPr>
    </w:p>
    <w:p w14:paraId="71176B2B" w14:textId="77777777" w:rsidR="008400A5" w:rsidRDefault="008400A5" w:rsidP="009A4BE2">
      <w:pPr>
        <w:spacing w:before="120"/>
        <w:rPr>
          <w:rStyle w:val="Accentuationlgre"/>
          <w:rFonts w:eastAsiaTheme="majorEastAsia"/>
          <w:b w:val="0"/>
          <w:sz w:val="18"/>
        </w:rPr>
      </w:pPr>
    </w:p>
    <w:p w14:paraId="3E0E4448" w14:textId="77777777" w:rsidR="008400A5" w:rsidRDefault="008400A5" w:rsidP="009A4BE2">
      <w:pPr>
        <w:spacing w:before="120"/>
        <w:rPr>
          <w:rStyle w:val="Accentuationlgre"/>
          <w:rFonts w:eastAsiaTheme="majorEastAsia"/>
          <w:b w:val="0"/>
          <w:sz w:val="18"/>
        </w:rPr>
      </w:pPr>
    </w:p>
    <w:p w14:paraId="6EE4AB87" w14:textId="77777777" w:rsidR="008400A5" w:rsidRDefault="008400A5" w:rsidP="009A4BE2">
      <w:pPr>
        <w:spacing w:before="120"/>
        <w:rPr>
          <w:rStyle w:val="Accentuationlgre"/>
          <w:rFonts w:eastAsiaTheme="majorEastAsia"/>
          <w:b w:val="0"/>
          <w:sz w:val="18"/>
        </w:rPr>
      </w:pPr>
    </w:p>
    <w:p w14:paraId="09E60A4B" w14:textId="77777777" w:rsidR="009A4BE2" w:rsidRDefault="009A4BE2" w:rsidP="009A4BE2">
      <w:pPr>
        <w:spacing w:before="120"/>
        <w:rPr>
          <w:rStyle w:val="Accentuationlgre"/>
          <w:rFonts w:eastAsiaTheme="majorEastAsia"/>
          <w:b w:val="0"/>
          <w:sz w:val="18"/>
        </w:rPr>
      </w:pPr>
    </w:p>
    <w:p w14:paraId="59259066" w14:textId="77777777" w:rsidR="009A4BE2" w:rsidRDefault="009A4BE2" w:rsidP="009A4BE2">
      <w:pPr>
        <w:spacing w:before="120"/>
        <w:rPr>
          <w:rStyle w:val="Accentuationlgre"/>
          <w:rFonts w:eastAsiaTheme="majorEastAsia"/>
          <w:b w:val="0"/>
          <w:sz w:val="18"/>
        </w:rPr>
      </w:pPr>
    </w:p>
    <w:p w14:paraId="112178E4" w14:textId="77777777" w:rsidR="009A4BE2" w:rsidRPr="008400A5" w:rsidRDefault="00F54CFD" w:rsidP="009A4BE2">
      <w:pPr>
        <w:pStyle w:val="Sansinterligne"/>
        <w:rPr>
          <w:rStyle w:val="Accentuationlgre"/>
          <w:rFonts w:eastAsiaTheme="majorEastAsia" w:cs="Arial"/>
          <w:b/>
          <w:sz w:val="28"/>
        </w:rPr>
      </w:pPr>
      <w:r w:rsidRPr="008400A5">
        <w:rPr>
          <w:rFonts w:eastAsiaTheme="minorHAnsi" w:cs="Arial"/>
          <w:szCs w:val="24"/>
          <w:lang w:eastAsia="en-US"/>
        </w:rPr>
        <w:lastRenderedPageBreak/>
        <w:t>Relier une charge à un coût</w:t>
      </w:r>
      <w:r w:rsidRPr="008400A5">
        <w:rPr>
          <w:rStyle w:val="Accentuationlgre"/>
          <w:rFonts w:eastAsiaTheme="majorEastAsia" w:cs="Arial"/>
          <w:b/>
          <w:sz w:val="28"/>
        </w:rPr>
        <w:t xml:space="preserve"> </w:t>
      </w:r>
    </w:p>
    <w:p w14:paraId="4C278284" w14:textId="77777777" w:rsidR="009A4BE2" w:rsidRPr="008400A5" w:rsidRDefault="009A4BE2" w:rsidP="009A4BE2">
      <w:pPr>
        <w:pStyle w:val="Paragraphedeliste"/>
        <w:numPr>
          <w:ilvl w:val="0"/>
          <w:numId w:val="4"/>
        </w:numPr>
        <w:rPr>
          <w:rStyle w:val="Accentuationlgre"/>
          <w:rFonts w:eastAsiaTheme="majorEastAsia"/>
          <w:b w:val="0"/>
          <w:bCs/>
          <w:sz w:val="20"/>
          <w:szCs w:val="16"/>
        </w:rPr>
      </w:pPr>
      <w:r w:rsidRPr="008400A5">
        <w:rPr>
          <w:rStyle w:val="Accentuationlgre"/>
          <w:rFonts w:eastAsiaTheme="majorEastAsia"/>
          <w:b w:val="0"/>
          <w:bCs/>
          <w:sz w:val="20"/>
          <w:szCs w:val="16"/>
        </w:rPr>
        <w:t>Listez et classez les tâches réalisées de façon chronologique,</w:t>
      </w:r>
    </w:p>
    <w:p w14:paraId="22C6EAEE" w14:textId="77777777" w:rsidR="009A4BE2" w:rsidRPr="008400A5" w:rsidRDefault="009A4BE2" w:rsidP="009A4BE2">
      <w:pPr>
        <w:pStyle w:val="Paragraphedeliste"/>
        <w:numPr>
          <w:ilvl w:val="0"/>
          <w:numId w:val="4"/>
        </w:numPr>
        <w:rPr>
          <w:rStyle w:val="Accentuationlgre"/>
          <w:rFonts w:eastAsiaTheme="majorEastAsia"/>
          <w:b w:val="0"/>
          <w:bCs/>
          <w:sz w:val="20"/>
          <w:szCs w:val="16"/>
        </w:rPr>
      </w:pPr>
      <w:r w:rsidRPr="008400A5">
        <w:rPr>
          <w:rStyle w:val="Accentuationlgre"/>
          <w:rFonts w:eastAsiaTheme="majorEastAsia"/>
          <w:b w:val="0"/>
          <w:bCs/>
          <w:sz w:val="20"/>
          <w:szCs w:val="16"/>
        </w:rPr>
        <w:t>Indiquez par une croix pour chaque tâche si elle doit être raccordée à l’étape de l’achat, de la production ou de la distribution.</w:t>
      </w:r>
    </w:p>
    <w:p w14:paraId="442F724B" w14:textId="77777777" w:rsidR="009A4BE2" w:rsidRDefault="009A4BE2" w:rsidP="009A4BE2">
      <w:pPr>
        <w:rPr>
          <w:rStyle w:val="Accentuationlgre"/>
          <w:rFonts w:eastAsiaTheme="majorEastAsia"/>
          <w:b w:val="0"/>
          <w:sz w:val="20"/>
        </w:rPr>
      </w:pPr>
    </w:p>
    <w:tbl>
      <w:tblPr>
        <w:tblStyle w:val="Grilledutableau"/>
        <w:tblW w:w="0" w:type="auto"/>
        <w:jc w:val="center"/>
        <w:tblLook w:val="04A0" w:firstRow="1" w:lastRow="0" w:firstColumn="1" w:lastColumn="0" w:noHBand="0" w:noVBand="1"/>
      </w:tblPr>
      <w:tblGrid>
        <w:gridCol w:w="4592"/>
        <w:gridCol w:w="1279"/>
        <w:gridCol w:w="1383"/>
        <w:gridCol w:w="1450"/>
      </w:tblGrid>
      <w:tr w:rsidR="009A4BE2" w:rsidRPr="004A00E6" w14:paraId="28E65D1E" w14:textId="77777777" w:rsidTr="002309BE">
        <w:trPr>
          <w:jc w:val="center"/>
        </w:trPr>
        <w:tc>
          <w:tcPr>
            <w:tcW w:w="4592" w:type="dxa"/>
            <w:vMerge w:val="restart"/>
            <w:vAlign w:val="center"/>
          </w:tcPr>
          <w:p w14:paraId="6B408C2C" w14:textId="77777777" w:rsidR="009A4BE2" w:rsidRPr="004A00E6" w:rsidRDefault="009A4BE2" w:rsidP="002309BE">
            <w:pPr>
              <w:jc w:val="center"/>
              <w:rPr>
                <w:rStyle w:val="Accentuationlgre"/>
                <w:rFonts w:eastAsiaTheme="majorEastAsia"/>
                <w:sz w:val="20"/>
              </w:rPr>
            </w:pPr>
            <w:r>
              <w:rPr>
                <w:rStyle w:val="Accentuationlgre"/>
                <w:rFonts w:eastAsiaTheme="majorEastAsia"/>
                <w:sz w:val="20"/>
              </w:rPr>
              <w:t>Tâ</w:t>
            </w:r>
            <w:r w:rsidRPr="004A00E6">
              <w:rPr>
                <w:rStyle w:val="Accentuationlgre"/>
                <w:rFonts w:eastAsiaTheme="majorEastAsia"/>
                <w:sz w:val="20"/>
              </w:rPr>
              <w:t>ches</w:t>
            </w:r>
          </w:p>
        </w:tc>
        <w:tc>
          <w:tcPr>
            <w:tcW w:w="4112" w:type="dxa"/>
            <w:gridSpan w:val="3"/>
          </w:tcPr>
          <w:p w14:paraId="264E6787" w14:textId="77777777" w:rsidR="009A4BE2" w:rsidRPr="004A00E6" w:rsidRDefault="009A4BE2" w:rsidP="002309BE">
            <w:pPr>
              <w:jc w:val="center"/>
              <w:rPr>
                <w:rStyle w:val="Accentuationlgre"/>
                <w:rFonts w:eastAsiaTheme="majorEastAsia"/>
                <w:sz w:val="20"/>
              </w:rPr>
            </w:pPr>
            <w:r w:rsidRPr="004A00E6">
              <w:rPr>
                <w:rStyle w:val="Accentuationlgre"/>
                <w:rFonts w:eastAsiaTheme="majorEastAsia"/>
                <w:sz w:val="20"/>
              </w:rPr>
              <w:t>Étapes</w:t>
            </w:r>
          </w:p>
        </w:tc>
      </w:tr>
      <w:tr w:rsidR="009A4BE2" w:rsidRPr="004A00E6" w14:paraId="14ED0CA5" w14:textId="77777777" w:rsidTr="002309BE">
        <w:trPr>
          <w:jc w:val="center"/>
        </w:trPr>
        <w:tc>
          <w:tcPr>
            <w:tcW w:w="4592" w:type="dxa"/>
            <w:vMerge/>
          </w:tcPr>
          <w:p w14:paraId="288F0EC8" w14:textId="77777777" w:rsidR="009A4BE2" w:rsidRPr="004A00E6" w:rsidRDefault="009A4BE2" w:rsidP="002309BE">
            <w:pPr>
              <w:jc w:val="center"/>
              <w:rPr>
                <w:rStyle w:val="Accentuationlgre"/>
                <w:rFonts w:eastAsiaTheme="majorEastAsia"/>
                <w:sz w:val="20"/>
              </w:rPr>
            </w:pPr>
          </w:p>
        </w:tc>
        <w:tc>
          <w:tcPr>
            <w:tcW w:w="1279" w:type="dxa"/>
          </w:tcPr>
          <w:p w14:paraId="1336E20E" w14:textId="77777777" w:rsidR="009A4BE2" w:rsidRPr="004A00E6" w:rsidRDefault="009A4BE2" w:rsidP="002309BE">
            <w:pPr>
              <w:jc w:val="center"/>
              <w:rPr>
                <w:rStyle w:val="Accentuationlgre"/>
                <w:rFonts w:eastAsiaTheme="majorEastAsia"/>
                <w:sz w:val="20"/>
              </w:rPr>
            </w:pPr>
            <w:r>
              <w:rPr>
                <w:rStyle w:val="Accentuationlgre"/>
                <w:rFonts w:eastAsiaTheme="majorEastAsia"/>
                <w:sz w:val="20"/>
              </w:rPr>
              <w:t>A</w:t>
            </w:r>
            <w:r w:rsidRPr="004A00E6">
              <w:rPr>
                <w:rStyle w:val="Accentuationlgre"/>
                <w:rFonts w:eastAsiaTheme="majorEastAsia"/>
                <w:sz w:val="20"/>
              </w:rPr>
              <w:t>chat</w:t>
            </w:r>
          </w:p>
        </w:tc>
        <w:tc>
          <w:tcPr>
            <w:tcW w:w="1383" w:type="dxa"/>
          </w:tcPr>
          <w:p w14:paraId="3B8AECEE" w14:textId="77777777" w:rsidR="009A4BE2" w:rsidRPr="004A00E6" w:rsidRDefault="009A4BE2" w:rsidP="002309BE">
            <w:pPr>
              <w:jc w:val="center"/>
              <w:rPr>
                <w:rStyle w:val="Accentuationlgre"/>
                <w:rFonts w:eastAsiaTheme="majorEastAsia"/>
                <w:sz w:val="20"/>
              </w:rPr>
            </w:pPr>
            <w:r w:rsidRPr="004A00E6">
              <w:rPr>
                <w:rStyle w:val="Accentuationlgre"/>
                <w:rFonts w:eastAsiaTheme="majorEastAsia"/>
                <w:sz w:val="20"/>
              </w:rPr>
              <w:t>Production</w:t>
            </w:r>
          </w:p>
        </w:tc>
        <w:tc>
          <w:tcPr>
            <w:tcW w:w="1450" w:type="dxa"/>
          </w:tcPr>
          <w:p w14:paraId="5BB048FE" w14:textId="77777777" w:rsidR="009A4BE2" w:rsidRPr="004A00E6" w:rsidRDefault="009A4BE2" w:rsidP="002309BE">
            <w:pPr>
              <w:jc w:val="center"/>
              <w:rPr>
                <w:rStyle w:val="Accentuationlgre"/>
                <w:rFonts w:eastAsiaTheme="majorEastAsia"/>
                <w:sz w:val="20"/>
              </w:rPr>
            </w:pPr>
            <w:r w:rsidRPr="004A00E6">
              <w:rPr>
                <w:rStyle w:val="Accentuationlgre"/>
                <w:rFonts w:eastAsiaTheme="majorEastAsia"/>
                <w:sz w:val="20"/>
              </w:rPr>
              <w:t>Distribution</w:t>
            </w:r>
          </w:p>
        </w:tc>
      </w:tr>
      <w:tr w:rsidR="009A4BE2" w14:paraId="5DB2D18D" w14:textId="77777777" w:rsidTr="002309BE">
        <w:trPr>
          <w:trHeight w:val="227"/>
          <w:jc w:val="center"/>
        </w:trPr>
        <w:tc>
          <w:tcPr>
            <w:tcW w:w="4592" w:type="dxa"/>
            <w:vAlign w:val="center"/>
          </w:tcPr>
          <w:p w14:paraId="650ADDA5" w14:textId="77777777" w:rsidR="009A4BE2" w:rsidRDefault="009A4BE2" w:rsidP="002309BE">
            <w:pPr>
              <w:jc w:val="left"/>
              <w:rPr>
                <w:rStyle w:val="Accentuationlgre"/>
                <w:rFonts w:eastAsiaTheme="majorEastAsia"/>
                <w:b w:val="0"/>
                <w:sz w:val="20"/>
              </w:rPr>
            </w:pPr>
            <w:r>
              <w:rPr>
                <w:rStyle w:val="Accentuationlgre"/>
                <w:rFonts w:eastAsiaTheme="majorEastAsia"/>
                <w:sz w:val="20"/>
              </w:rPr>
              <w:t>Recherche bois</w:t>
            </w:r>
          </w:p>
        </w:tc>
        <w:tc>
          <w:tcPr>
            <w:tcW w:w="1279" w:type="dxa"/>
            <w:vAlign w:val="center"/>
          </w:tcPr>
          <w:p w14:paraId="6CE5FC9F" w14:textId="77777777" w:rsidR="009A4BE2" w:rsidRPr="00A63369" w:rsidRDefault="009A4BE2" w:rsidP="002309BE">
            <w:pPr>
              <w:jc w:val="center"/>
              <w:rPr>
                <w:rStyle w:val="Accentuationlgre"/>
                <w:rFonts w:eastAsiaTheme="majorEastAsia" w:cs="Arial"/>
                <w:b w:val="0"/>
              </w:rPr>
            </w:pPr>
            <w:r>
              <w:rPr>
                <w:rStyle w:val="Accentuationlgre"/>
                <w:rFonts w:eastAsiaTheme="majorEastAsia" w:cs="Arial"/>
                <w:b w:val="0"/>
              </w:rPr>
              <w:t>X</w:t>
            </w:r>
          </w:p>
        </w:tc>
        <w:tc>
          <w:tcPr>
            <w:tcW w:w="1383" w:type="dxa"/>
            <w:vAlign w:val="center"/>
          </w:tcPr>
          <w:p w14:paraId="4E195F5D"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3E6C5983" w14:textId="77777777" w:rsidR="009A4BE2" w:rsidRPr="00A63369" w:rsidRDefault="009A4BE2" w:rsidP="002309BE">
            <w:pPr>
              <w:jc w:val="center"/>
              <w:rPr>
                <w:rStyle w:val="Accentuationlgre"/>
                <w:rFonts w:eastAsiaTheme="majorEastAsia" w:cs="Arial"/>
                <w:b w:val="0"/>
              </w:rPr>
            </w:pPr>
          </w:p>
        </w:tc>
      </w:tr>
      <w:tr w:rsidR="009A4BE2" w14:paraId="43B99E70" w14:textId="77777777" w:rsidTr="002309BE">
        <w:trPr>
          <w:trHeight w:val="227"/>
          <w:jc w:val="center"/>
        </w:trPr>
        <w:tc>
          <w:tcPr>
            <w:tcW w:w="4592" w:type="dxa"/>
            <w:vAlign w:val="center"/>
          </w:tcPr>
          <w:p w14:paraId="301DFBB2" w14:textId="77777777" w:rsidR="009A4BE2" w:rsidRDefault="009A4BE2" w:rsidP="002309BE">
            <w:pPr>
              <w:jc w:val="left"/>
              <w:rPr>
                <w:rStyle w:val="Accentuationlgre"/>
                <w:rFonts w:eastAsiaTheme="majorEastAsia"/>
                <w:b w:val="0"/>
                <w:sz w:val="20"/>
              </w:rPr>
            </w:pPr>
            <w:r>
              <w:rPr>
                <w:rStyle w:val="Accentuationlgre"/>
                <w:rFonts w:eastAsiaTheme="majorEastAsia"/>
                <w:sz w:val="20"/>
              </w:rPr>
              <w:t>Comparaison des propositions</w:t>
            </w:r>
          </w:p>
        </w:tc>
        <w:tc>
          <w:tcPr>
            <w:tcW w:w="1279" w:type="dxa"/>
            <w:vAlign w:val="center"/>
          </w:tcPr>
          <w:p w14:paraId="094D9D9B" w14:textId="77777777" w:rsidR="009A4BE2" w:rsidRPr="00A63369" w:rsidRDefault="009A4BE2" w:rsidP="002309BE">
            <w:pPr>
              <w:jc w:val="center"/>
              <w:rPr>
                <w:rStyle w:val="Accentuationlgre"/>
                <w:rFonts w:eastAsiaTheme="majorEastAsia" w:cs="Arial"/>
                <w:b w:val="0"/>
              </w:rPr>
            </w:pPr>
            <w:r>
              <w:rPr>
                <w:rStyle w:val="Accentuationlgre"/>
                <w:rFonts w:eastAsiaTheme="majorEastAsia" w:cs="Arial"/>
                <w:b w:val="0"/>
              </w:rPr>
              <w:t>X</w:t>
            </w:r>
          </w:p>
        </w:tc>
        <w:tc>
          <w:tcPr>
            <w:tcW w:w="1383" w:type="dxa"/>
            <w:vAlign w:val="center"/>
          </w:tcPr>
          <w:p w14:paraId="01A3F0CB"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0959590B" w14:textId="77777777" w:rsidR="009A4BE2" w:rsidRPr="00A63369" w:rsidRDefault="009A4BE2" w:rsidP="002309BE">
            <w:pPr>
              <w:jc w:val="center"/>
              <w:rPr>
                <w:rStyle w:val="Accentuationlgre"/>
                <w:rFonts w:eastAsiaTheme="majorEastAsia" w:cs="Arial"/>
                <w:b w:val="0"/>
              </w:rPr>
            </w:pPr>
          </w:p>
        </w:tc>
      </w:tr>
      <w:tr w:rsidR="009A4BE2" w14:paraId="6DF343F4" w14:textId="77777777" w:rsidTr="002309BE">
        <w:trPr>
          <w:trHeight w:val="227"/>
          <w:jc w:val="center"/>
        </w:trPr>
        <w:tc>
          <w:tcPr>
            <w:tcW w:w="4592" w:type="dxa"/>
            <w:vAlign w:val="center"/>
          </w:tcPr>
          <w:p w14:paraId="430010CE" w14:textId="77777777" w:rsidR="009A4BE2" w:rsidRPr="00A63369" w:rsidRDefault="009A4BE2" w:rsidP="002309BE">
            <w:pPr>
              <w:jc w:val="left"/>
              <w:rPr>
                <w:rStyle w:val="Accentuationlgre"/>
                <w:rFonts w:eastAsiaTheme="majorEastAsia" w:cs="Arial"/>
                <w:b w:val="0"/>
              </w:rPr>
            </w:pPr>
          </w:p>
        </w:tc>
        <w:tc>
          <w:tcPr>
            <w:tcW w:w="1279" w:type="dxa"/>
            <w:vAlign w:val="center"/>
          </w:tcPr>
          <w:p w14:paraId="74919662"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10432EDB"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7C6947C5" w14:textId="77777777" w:rsidR="009A4BE2" w:rsidRPr="00A63369" w:rsidRDefault="009A4BE2" w:rsidP="002309BE">
            <w:pPr>
              <w:jc w:val="center"/>
              <w:rPr>
                <w:rStyle w:val="Accentuationlgre"/>
                <w:rFonts w:eastAsiaTheme="majorEastAsia" w:cs="Arial"/>
                <w:b w:val="0"/>
              </w:rPr>
            </w:pPr>
          </w:p>
        </w:tc>
      </w:tr>
      <w:tr w:rsidR="009A4BE2" w14:paraId="68D20695" w14:textId="77777777" w:rsidTr="002309BE">
        <w:trPr>
          <w:trHeight w:val="227"/>
          <w:jc w:val="center"/>
        </w:trPr>
        <w:tc>
          <w:tcPr>
            <w:tcW w:w="4592" w:type="dxa"/>
            <w:vAlign w:val="center"/>
          </w:tcPr>
          <w:p w14:paraId="2882DD5B" w14:textId="77777777" w:rsidR="009A4BE2" w:rsidRPr="00A63369" w:rsidRDefault="009A4BE2" w:rsidP="002309BE">
            <w:pPr>
              <w:jc w:val="left"/>
              <w:rPr>
                <w:rStyle w:val="Accentuationlgre"/>
                <w:rFonts w:eastAsiaTheme="majorEastAsia" w:cs="Arial"/>
                <w:b w:val="0"/>
              </w:rPr>
            </w:pPr>
          </w:p>
        </w:tc>
        <w:tc>
          <w:tcPr>
            <w:tcW w:w="1279" w:type="dxa"/>
            <w:vAlign w:val="center"/>
          </w:tcPr>
          <w:p w14:paraId="3F72AD52"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2D7004A6"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3D6F1053" w14:textId="77777777" w:rsidR="009A4BE2" w:rsidRPr="00A63369" w:rsidRDefault="009A4BE2" w:rsidP="002309BE">
            <w:pPr>
              <w:jc w:val="center"/>
              <w:rPr>
                <w:rStyle w:val="Accentuationlgre"/>
                <w:rFonts w:eastAsiaTheme="majorEastAsia" w:cs="Arial"/>
                <w:b w:val="0"/>
              </w:rPr>
            </w:pPr>
          </w:p>
        </w:tc>
      </w:tr>
      <w:tr w:rsidR="009A4BE2" w14:paraId="1C22DC63" w14:textId="77777777" w:rsidTr="002309BE">
        <w:trPr>
          <w:trHeight w:val="227"/>
          <w:jc w:val="center"/>
        </w:trPr>
        <w:tc>
          <w:tcPr>
            <w:tcW w:w="4592" w:type="dxa"/>
            <w:vAlign w:val="center"/>
          </w:tcPr>
          <w:p w14:paraId="5C537870" w14:textId="77777777" w:rsidR="009A4BE2" w:rsidRPr="00A63369" w:rsidRDefault="009A4BE2" w:rsidP="002309BE">
            <w:pPr>
              <w:jc w:val="left"/>
              <w:rPr>
                <w:rStyle w:val="Accentuationlgre"/>
                <w:rFonts w:eastAsiaTheme="majorEastAsia" w:cs="Arial"/>
                <w:b w:val="0"/>
              </w:rPr>
            </w:pPr>
          </w:p>
        </w:tc>
        <w:tc>
          <w:tcPr>
            <w:tcW w:w="1279" w:type="dxa"/>
            <w:vAlign w:val="center"/>
          </w:tcPr>
          <w:p w14:paraId="094059A0"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04BB090C"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1656D47F" w14:textId="77777777" w:rsidR="009A4BE2" w:rsidRPr="00A63369" w:rsidRDefault="009A4BE2" w:rsidP="002309BE">
            <w:pPr>
              <w:jc w:val="center"/>
              <w:rPr>
                <w:rStyle w:val="Accentuationlgre"/>
                <w:rFonts w:eastAsiaTheme="majorEastAsia" w:cs="Arial"/>
                <w:b w:val="0"/>
              </w:rPr>
            </w:pPr>
          </w:p>
        </w:tc>
      </w:tr>
      <w:tr w:rsidR="009A4BE2" w14:paraId="23120F9C" w14:textId="77777777" w:rsidTr="002309BE">
        <w:trPr>
          <w:trHeight w:val="227"/>
          <w:jc w:val="center"/>
        </w:trPr>
        <w:tc>
          <w:tcPr>
            <w:tcW w:w="4592" w:type="dxa"/>
            <w:vAlign w:val="center"/>
          </w:tcPr>
          <w:p w14:paraId="006D8A0D" w14:textId="77777777" w:rsidR="009A4BE2" w:rsidRPr="00A63369" w:rsidRDefault="009A4BE2" w:rsidP="002309BE">
            <w:pPr>
              <w:jc w:val="left"/>
              <w:rPr>
                <w:rStyle w:val="Accentuationlgre"/>
                <w:rFonts w:eastAsiaTheme="majorEastAsia" w:cs="Arial"/>
                <w:b w:val="0"/>
              </w:rPr>
            </w:pPr>
          </w:p>
        </w:tc>
        <w:tc>
          <w:tcPr>
            <w:tcW w:w="1279" w:type="dxa"/>
            <w:vAlign w:val="center"/>
          </w:tcPr>
          <w:p w14:paraId="0555BE29"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456CEF88"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7F2E0210" w14:textId="77777777" w:rsidR="009A4BE2" w:rsidRPr="00A63369" w:rsidRDefault="009A4BE2" w:rsidP="002309BE">
            <w:pPr>
              <w:jc w:val="center"/>
              <w:rPr>
                <w:rStyle w:val="Accentuationlgre"/>
                <w:rFonts w:eastAsiaTheme="majorEastAsia" w:cs="Arial"/>
                <w:b w:val="0"/>
              </w:rPr>
            </w:pPr>
          </w:p>
        </w:tc>
      </w:tr>
      <w:tr w:rsidR="009A4BE2" w14:paraId="7BE34C32" w14:textId="77777777" w:rsidTr="002309BE">
        <w:trPr>
          <w:trHeight w:val="227"/>
          <w:jc w:val="center"/>
        </w:trPr>
        <w:tc>
          <w:tcPr>
            <w:tcW w:w="4592" w:type="dxa"/>
            <w:vAlign w:val="center"/>
          </w:tcPr>
          <w:p w14:paraId="06ED8773" w14:textId="77777777" w:rsidR="009A4BE2" w:rsidRPr="00A63369" w:rsidRDefault="009A4BE2" w:rsidP="002309BE">
            <w:pPr>
              <w:jc w:val="left"/>
              <w:rPr>
                <w:rStyle w:val="Accentuationlgre"/>
                <w:rFonts w:eastAsiaTheme="majorEastAsia" w:cs="Arial"/>
                <w:b w:val="0"/>
              </w:rPr>
            </w:pPr>
          </w:p>
        </w:tc>
        <w:tc>
          <w:tcPr>
            <w:tcW w:w="1279" w:type="dxa"/>
            <w:vAlign w:val="center"/>
          </w:tcPr>
          <w:p w14:paraId="61720DF5"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6F8E5F45"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43E9D027" w14:textId="77777777" w:rsidR="009A4BE2" w:rsidRPr="00A63369" w:rsidRDefault="009A4BE2" w:rsidP="002309BE">
            <w:pPr>
              <w:jc w:val="center"/>
              <w:rPr>
                <w:rStyle w:val="Accentuationlgre"/>
                <w:rFonts w:eastAsiaTheme="majorEastAsia" w:cs="Arial"/>
                <w:b w:val="0"/>
              </w:rPr>
            </w:pPr>
          </w:p>
        </w:tc>
      </w:tr>
      <w:tr w:rsidR="009A4BE2" w14:paraId="4F81B489" w14:textId="77777777" w:rsidTr="002309BE">
        <w:trPr>
          <w:trHeight w:val="227"/>
          <w:jc w:val="center"/>
        </w:trPr>
        <w:tc>
          <w:tcPr>
            <w:tcW w:w="4592" w:type="dxa"/>
            <w:vAlign w:val="center"/>
          </w:tcPr>
          <w:p w14:paraId="59EF06CF" w14:textId="77777777" w:rsidR="009A4BE2" w:rsidRPr="00A63369" w:rsidRDefault="009A4BE2" w:rsidP="002309BE">
            <w:pPr>
              <w:jc w:val="left"/>
              <w:rPr>
                <w:rStyle w:val="Accentuationlgre"/>
                <w:rFonts w:eastAsiaTheme="majorEastAsia" w:cs="Arial"/>
                <w:b w:val="0"/>
              </w:rPr>
            </w:pPr>
          </w:p>
        </w:tc>
        <w:tc>
          <w:tcPr>
            <w:tcW w:w="1279" w:type="dxa"/>
            <w:vAlign w:val="center"/>
          </w:tcPr>
          <w:p w14:paraId="41E51BB9"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0D6570F6"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07AB3E4D" w14:textId="77777777" w:rsidR="009A4BE2" w:rsidRPr="00A63369" w:rsidRDefault="009A4BE2" w:rsidP="002309BE">
            <w:pPr>
              <w:jc w:val="center"/>
              <w:rPr>
                <w:rStyle w:val="Accentuationlgre"/>
                <w:rFonts w:eastAsiaTheme="majorEastAsia" w:cs="Arial"/>
                <w:b w:val="0"/>
              </w:rPr>
            </w:pPr>
          </w:p>
        </w:tc>
      </w:tr>
      <w:tr w:rsidR="009A4BE2" w14:paraId="07B25817" w14:textId="77777777" w:rsidTr="002309BE">
        <w:trPr>
          <w:trHeight w:val="227"/>
          <w:jc w:val="center"/>
        </w:trPr>
        <w:tc>
          <w:tcPr>
            <w:tcW w:w="4592" w:type="dxa"/>
            <w:vAlign w:val="center"/>
          </w:tcPr>
          <w:p w14:paraId="3DF7DE2F" w14:textId="77777777" w:rsidR="009A4BE2" w:rsidRPr="00A63369" w:rsidRDefault="009A4BE2" w:rsidP="002309BE">
            <w:pPr>
              <w:jc w:val="left"/>
              <w:rPr>
                <w:rStyle w:val="Accentuationlgre"/>
                <w:rFonts w:eastAsiaTheme="majorEastAsia" w:cs="Arial"/>
                <w:b w:val="0"/>
              </w:rPr>
            </w:pPr>
          </w:p>
        </w:tc>
        <w:tc>
          <w:tcPr>
            <w:tcW w:w="1279" w:type="dxa"/>
            <w:vAlign w:val="center"/>
          </w:tcPr>
          <w:p w14:paraId="691398EC"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2FDE8C7F"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07C0BA28" w14:textId="77777777" w:rsidR="009A4BE2" w:rsidRPr="00A63369" w:rsidRDefault="009A4BE2" w:rsidP="002309BE">
            <w:pPr>
              <w:jc w:val="center"/>
              <w:rPr>
                <w:rStyle w:val="Accentuationlgre"/>
                <w:rFonts w:eastAsiaTheme="majorEastAsia" w:cs="Arial"/>
                <w:b w:val="0"/>
              </w:rPr>
            </w:pPr>
          </w:p>
        </w:tc>
      </w:tr>
      <w:tr w:rsidR="009A4BE2" w14:paraId="6DC06DC8" w14:textId="77777777" w:rsidTr="002309BE">
        <w:trPr>
          <w:trHeight w:val="227"/>
          <w:jc w:val="center"/>
        </w:trPr>
        <w:tc>
          <w:tcPr>
            <w:tcW w:w="4592" w:type="dxa"/>
            <w:vAlign w:val="center"/>
          </w:tcPr>
          <w:p w14:paraId="5FEA2FBD" w14:textId="77777777" w:rsidR="009A4BE2" w:rsidRPr="00A63369" w:rsidRDefault="009A4BE2" w:rsidP="002309BE">
            <w:pPr>
              <w:jc w:val="left"/>
              <w:rPr>
                <w:rStyle w:val="Accentuationlgre"/>
                <w:rFonts w:eastAsiaTheme="majorEastAsia" w:cs="Arial"/>
                <w:b w:val="0"/>
              </w:rPr>
            </w:pPr>
          </w:p>
        </w:tc>
        <w:tc>
          <w:tcPr>
            <w:tcW w:w="1279" w:type="dxa"/>
            <w:vAlign w:val="center"/>
          </w:tcPr>
          <w:p w14:paraId="36364725"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5B5415FB"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43DC1939" w14:textId="77777777" w:rsidR="009A4BE2" w:rsidRPr="00A63369" w:rsidRDefault="009A4BE2" w:rsidP="002309BE">
            <w:pPr>
              <w:jc w:val="center"/>
              <w:rPr>
                <w:rStyle w:val="Accentuationlgre"/>
                <w:rFonts w:eastAsiaTheme="majorEastAsia" w:cs="Arial"/>
                <w:b w:val="0"/>
              </w:rPr>
            </w:pPr>
          </w:p>
        </w:tc>
      </w:tr>
      <w:tr w:rsidR="009A4BE2" w14:paraId="178C9382" w14:textId="77777777" w:rsidTr="002309BE">
        <w:trPr>
          <w:trHeight w:val="227"/>
          <w:jc w:val="center"/>
        </w:trPr>
        <w:tc>
          <w:tcPr>
            <w:tcW w:w="4592" w:type="dxa"/>
            <w:vAlign w:val="center"/>
          </w:tcPr>
          <w:p w14:paraId="0A4075D7" w14:textId="77777777" w:rsidR="009A4BE2" w:rsidRPr="00A63369" w:rsidRDefault="009A4BE2" w:rsidP="002309BE">
            <w:pPr>
              <w:jc w:val="left"/>
              <w:rPr>
                <w:rStyle w:val="Accentuationlgre"/>
                <w:rFonts w:eastAsiaTheme="majorEastAsia" w:cs="Arial"/>
                <w:b w:val="0"/>
              </w:rPr>
            </w:pPr>
          </w:p>
        </w:tc>
        <w:tc>
          <w:tcPr>
            <w:tcW w:w="1279" w:type="dxa"/>
            <w:vAlign w:val="center"/>
          </w:tcPr>
          <w:p w14:paraId="65F56709"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127EAB60"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208132F5" w14:textId="77777777" w:rsidR="009A4BE2" w:rsidRPr="00A63369" w:rsidRDefault="009A4BE2" w:rsidP="002309BE">
            <w:pPr>
              <w:jc w:val="center"/>
              <w:rPr>
                <w:rStyle w:val="Accentuationlgre"/>
                <w:rFonts w:eastAsiaTheme="majorEastAsia" w:cs="Arial"/>
                <w:b w:val="0"/>
              </w:rPr>
            </w:pPr>
          </w:p>
        </w:tc>
      </w:tr>
      <w:tr w:rsidR="009A4BE2" w14:paraId="60F45917" w14:textId="77777777" w:rsidTr="002309BE">
        <w:trPr>
          <w:trHeight w:val="227"/>
          <w:jc w:val="center"/>
        </w:trPr>
        <w:tc>
          <w:tcPr>
            <w:tcW w:w="4592" w:type="dxa"/>
            <w:vAlign w:val="center"/>
          </w:tcPr>
          <w:p w14:paraId="0703A60A" w14:textId="77777777" w:rsidR="009A4BE2" w:rsidRPr="00A63369" w:rsidRDefault="009A4BE2" w:rsidP="002309BE">
            <w:pPr>
              <w:jc w:val="left"/>
              <w:rPr>
                <w:rStyle w:val="Accentuationlgre"/>
                <w:rFonts w:eastAsiaTheme="majorEastAsia" w:cs="Arial"/>
                <w:b w:val="0"/>
              </w:rPr>
            </w:pPr>
          </w:p>
        </w:tc>
        <w:tc>
          <w:tcPr>
            <w:tcW w:w="1279" w:type="dxa"/>
            <w:vAlign w:val="center"/>
          </w:tcPr>
          <w:p w14:paraId="32058FDF"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1A6D275E"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688C1451" w14:textId="77777777" w:rsidR="009A4BE2" w:rsidRPr="00A63369" w:rsidRDefault="009A4BE2" w:rsidP="002309BE">
            <w:pPr>
              <w:jc w:val="center"/>
              <w:rPr>
                <w:rStyle w:val="Accentuationlgre"/>
                <w:rFonts w:eastAsiaTheme="majorEastAsia" w:cs="Arial"/>
                <w:b w:val="0"/>
              </w:rPr>
            </w:pPr>
          </w:p>
        </w:tc>
      </w:tr>
      <w:tr w:rsidR="009A4BE2" w14:paraId="0EA96D36" w14:textId="77777777" w:rsidTr="002309BE">
        <w:trPr>
          <w:trHeight w:val="227"/>
          <w:jc w:val="center"/>
        </w:trPr>
        <w:tc>
          <w:tcPr>
            <w:tcW w:w="4592" w:type="dxa"/>
            <w:vAlign w:val="center"/>
          </w:tcPr>
          <w:p w14:paraId="190AB641" w14:textId="77777777" w:rsidR="009A4BE2" w:rsidRPr="00A63369" w:rsidRDefault="009A4BE2" w:rsidP="002309BE">
            <w:pPr>
              <w:jc w:val="left"/>
              <w:rPr>
                <w:rStyle w:val="Accentuationlgre"/>
                <w:rFonts w:eastAsiaTheme="majorEastAsia" w:cs="Arial"/>
                <w:b w:val="0"/>
              </w:rPr>
            </w:pPr>
          </w:p>
        </w:tc>
        <w:tc>
          <w:tcPr>
            <w:tcW w:w="1279" w:type="dxa"/>
            <w:vAlign w:val="center"/>
          </w:tcPr>
          <w:p w14:paraId="4AFE887F"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21C74269"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744B7A8D" w14:textId="77777777" w:rsidR="009A4BE2" w:rsidRPr="00A63369" w:rsidRDefault="009A4BE2" w:rsidP="002309BE">
            <w:pPr>
              <w:jc w:val="center"/>
              <w:rPr>
                <w:rStyle w:val="Accentuationlgre"/>
                <w:rFonts w:eastAsiaTheme="majorEastAsia" w:cs="Arial"/>
                <w:b w:val="0"/>
              </w:rPr>
            </w:pPr>
          </w:p>
        </w:tc>
      </w:tr>
      <w:tr w:rsidR="009A4BE2" w14:paraId="08F10B8E" w14:textId="77777777" w:rsidTr="002309BE">
        <w:trPr>
          <w:trHeight w:val="227"/>
          <w:jc w:val="center"/>
        </w:trPr>
        <w:tc>
          <w:tcPr>
            <w:tcW w:w="4592" w:type="dxa"/>
            <w:vAlign w:val="center"/>
          </w:tcPr>
          <w:p w14:paraId="14CF5902" w14:textId="77777777" w:rsidR="009A4BE2" w:rsidRPr="00A63369" w:rsidRDefault="009A4BE2" w:rsidP="002309BE">
            <w:pPr>
              <w:jc w:val="left"/>
              <w:rPr>
                <w:rStyle w:val="Accentuationlgre"/>
                <w:rFonts w:eastAsiaTheme="majorEastAsia" w:cs="Arial"/>
                <w:b w:val="0"/>
              </w:rPr>
            </w:pPr>
          </w:p>
        </w:tc>
        <w:tc>
          <w:tcPr>
            <w:tcW w:w="1279" w:type="dxa"/>
            <w:vAlign w:val="center"/>
          </w:tcPr>
          <w:p w14:paraId="71965187"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2EC2A3E7"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7C169222" w14:textId="77777777" w:rsidR="009A4BE2" w:rsidRPr="00A63369" w:rsidRDefault="009A4BE2" w:rsidP="002309BE">
            <w:pPr>
              <w:jc w:val="center"/>
              <w:rPr>
                <w:rStyle w:val="Accentuationlgre"/>
                <w:rFonts w:eastAsiaTheme="majorEastAsia" w:cs="Arial"/>
                <w:b w:val="0"/>
              </w:rPr>
            </w:pPr>
          </w:p>
        </w:tc>
      </w:tr>
      <w:tr w:rsidR="009A4BE2" w14:paraId="71DAFE30" w14:textId="77777777" w:rsidTr="002309BE">
        <w:trPr>
          <w:trHeight w:val="227"/>
          <w:jc w:val="center"/>
        </w:trPr>
        <w:tc>
          <w:tcPr>
            <w:tcW w:w="4592" w:type="dxa"/>
            <w:vAlign w:val="center"/>
          </w:tcPr>
          <w:p w14:paraId="2254FAF7" w14:textId="77777777" w:rsidR="009A4BE2" w:rsidRPr="00A63369" w:rsidRDefault="009A4BE2" w:rsidP="002309BE">
            <w:pPr>
              <w:jc w:val="left"/>
              <w:rPr>
                <w:rStyle w:val="Accentuationlgre"/>
                <w:rFonts w:eastAsiaTheme="majorEastAsia" w:cs="Arial"/>
                <w:b w:val="0"/>
              </w:rPr>
            </w:pPr>
          </w:p>
        </w:tc>
        <w:tc>
          <w:tcPr>
            <w:tcW w:w="1279" w:type="dxa"/>
            <w:vAlign w:val="center"/>
          </w:tcPr>
          <w:p w14:paraId="312C87EF"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1467AA21"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67F66058" w14:textId="77777777" w:rsidR="009A4BE2" w:rsidRPr="00A63369" w:rsidRDefault="009A4BE2" w:rsidP="002309BE">
            <w:pPr>
              <w:jc w:val="center"/>
              <w:rPr>
                <w:rStyle w:val="Accentuationlgre"/>
                <w:rFonts w:eastAsiaTheme="majorEastAsia" w:cs="Arial"/>
                <w:b w:val="0"/>
              </w:rPr>
            </w:pPr>
          </w:p>
        </w:tc>
      </w:tr>
      <w:tr w:rsidR="009A4BE2" w14:paraId="63F299FD" w14:textId="77777777" w:rsidTr="002309BE">
        <w:trPr>
          <w:trHeight w:val="227"/>
          <w:jc w:val="center"/>
        </w:trPr>
        <w:tc>
          <w:tcPr>
            <w:tcW w:w="4592" w:type="dxa"/>
            <w:vAlign w:val="center"/>
          </w:tcPr>
          <w:p w14:paraId="795658B1" w14:textId="77777777" w:rsidR="009A4BE2" w:rsidRPr="00A63369" w:rsidRDefault="009A4BE2" w:rsidP="002309BE">
            <w:pPr>
              <w:jc w:val="left"/>
              <w:rPr>
                <w:rStyle w:val="Accentuationlgre"/>
                <w:rFonts w:eastAsiaTheme="majorEastAsia" w:cs="Arial"/>
                <w:b w:val="0"/>
              </w:rPr>
            </w:pPr>
          </w:p>
        </w:tc>
        <w:tc>
          <w:tcPr>
            <w:tcW w:w="1279" w:type="dxa"/>
            <w:vAlign w:val="center"/>
          </w:tcPr>
          <w:p w14:paraId="009575D1"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00D57B9E"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18F401B7" w14:textId="77777777" w:rsidR="009A4BE2" w:rsidRPr="00A63369" w:rsidRDefault="009A4BE2" w:rsidP="002309BE">
            <w:pPr>
              <w:jc w:val="center"/>
              <w:rPr>
                <w:rStyle w:val="Accentuationlgre"/>
                <w:rFonts w:eastAsiaTheme="majorEastAsia" w:cs="Arial"/>
                <w:b w:val="0"/>
              </w:rPr>
            </w:pPr>
          </w:p>
        </w:tc>
      </w:tr>
      <w:tr w:rsidR="009A4BE2" w14:paraId="5E3E8BAB" w14:textId="77777777" w:rsidTr="002309BE">
        <w:trPr>
          <w:trHeight w:val="227"/>
          <w:jc w:val="center"/>
        </w:trPr>
        <w:tc>
          <w:tcPr>
            <w:tcW w:w="4592" w:type="dxa"/>
            <w:vAlign w:val="center"/>
          </w:tcPr>
          <w:p w14:paraId="6D0A5B8E" w14:textId="77777777" w:rsidR="009A4BE2" w:rsidRPr="00A63369" w:rsidRDefault="009A4BE2" w:rsidP="002309BE">
            <w:pPr>
              <w:jc w:val="left"/>
              <w:rPr>
                <w:rStyle w:val="Accentuationlgre"/>
                <w:rFonts w:eastAsiaTheme="majorEastAsia" w:cs="Arial"/>
                <w:b w:val="0"/>
              </w:rPr>
            </w:pPr>
          </w:p>
        </w:tc>
        <w:tc>
          <w:tcPr>
            <w:tcW w:w="1279" w:type="dxa"/>
            <w:vAlign w:val="center"/>
          </w:tcPr>
          <w:p w14:paraId="41675A9C"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350BEE9C"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25CDABA4" w14:textId="77777777" w:rsidR="009A4BE2" w:rsidRPr="00A63369" w:rsidRDefault="009A4BE2" w:rsidP="002309BE">
            <w:pPr>
              <w:jc w:val="center"/>
              <w:rPr>
                <w:rStyle w:val="Accentuationlgre"/>
                <w:rFonts w:eastAsiaTheme="majorEastAsia" w:cs="Arial"/>
                <w:b w:val="0"/>
              </w:rPr>
            </w:pPr>
          </w:p>
        </w:tc>
      </w:tr>
      <w:tr w:rsidR="009A4BE2" w14:paraId="541DEAFF" w14:textId="77777777" w:rsidTr="002309BE">
        <w:trPr>
          <w:trHeight w:val="227"/>
          <w:jc w:val="center"/>
        </w:trPr>
        <w:tc>
          <w:tcPr>
            <w:tcW w:w="4592" w:type="dxa"/>
            <w:vAlign w:val="center"/>
          </w:tcPr>
          <w:p w14:paraId="2080F7D7" w14:textId="77777777" w:rsidR="009A4BE2" w:rsidRPr="00A63369" w:rsidRDefault="009A4BE2" w:rsidP="002309BE">
            <w:pPr>
              <w:jc w:val="left"/>
              <w:rPr>
                <w:rStyle w:val="Accentuationlgre"/>
                <w:rFonts w:eastAsiaTheme="majorEastAsia" w:cs="Arial"/>
                <w:b w:val="0"/>
              </w:rPr>
            </w:pPr>
          </w:p>
        </w:tc>
        <w:tc>
          <w:tcPr>
            <w:tcW w:w="1279" w:type="dxa"/>
            <w:vAlign w:val="center"/>
          </w:tcPr>
          <w:p w14:paraId="0EB0A8FB"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2A4F6FAA"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447B955D" w14:textId="77777777" w:rsidR="009A4BE2" w:rsidRPr="00A63369" w:rsidRDefault="009A4BE2" w:rsidP="002309BE">
            <w:pPr>
              <w:jc w:val="center"/>
              <w:rPr>
                <w:rStyle w:val="Accentuationlgre"/>
                <w:rFonts w:eastAsiaTheme="majorEastAsia" w:cs="Arial"/>
                <w:b w:val="0"/>
              </w:rPr>
            </w:pPr>
          </w:p>
        </w:tc>
      </w:tr>
      <w:tr w:rsidR="009A4BE2" w14:paraId="381AF9AA" w14:textId="77777777" w:rsidTr="002309BE">
        <w:trPr>
          <w:trHeight w:val="227"/>
          <w:jc w:val="center"/>
        </w:trPr>
        <w:tc>
          <w:tcPr>
            <w:tcW w:w="4592" w:type="dxa"/>
            <w:vAlign w:val="center"/>
          </w:tcPr>
          <w:p w14:paraId="1ACD2D27" w14:textId="77777777" w:rsidR="009A4BE2" w:rsidRPr="00A63369" w:rsidRDefault="009A4BE2" w:rsidP="002309BE">
            <w:pPr>
              <w:jc w:val="left"/>
              <w:rPr>
                <w:rStyle w:val="Accentuationlgre"/>
                <w:rFonts w:eastAsiaTheme="majorEastAsia" w:cs="Arial"/>
                <w:b w:val="0"/>
              </w:rPr>
            </w:pPr>
          </w:p>
        </w:tc>
        <w:tc>
          <w:tcPr>
            <w:tcW w:w="1279" w:type="dxa"/>
            <w:vAlign w:val="center"/>
          </w:tcPr>
          <w:p w14:paraId="4C49F5F4" w14:textId="77777777" w:rsidR="009A4BE2" w:rsidRPr="00A63369" w:rsidRDefault="009A4BE2" w:rsidP="002309BE">
            <w:pPr>
              <w:jc w:val="center"/>
              <w:rPr>
                <w:rStyle w:val="Accentuationlgre"/>
                <w:rFonts w:eastAsiaTheme="majorEastAsia" w:cs="Arial"/>
                <w:b w:val="0"/>
              </w:rPr>
            </w:pPr>
          </w:p>
        </w:tc>
        <w:tc>
          <w:tcPr>
            <w:tcW w:w="1383" w:type="dxa"/>
            <w:vAlign w:val="center"/>
          </w:tcPr>
          <w:p w14:paraId="4C6D61BD" w14:textId="77777777" w:rsidR="009A4BE2" w:rsidRPr="00A63369" w:rsidRDefault="009A4BE2" w:rsidP="002309BE">
            <w:pPr>
              <w:jc w:val="center"/>
              <w:rPr>
                <w:rStyle w:val="Accentuationlgre"/>
                <w:rFonts w:eastAsiaTheme="majorEastAsia" w:cs="Arial"/>
                <w:b w:val="0"/>
              </w:rPr>
            </w:pPr>
          </w:p>
        </w:tc>
        <w:tc>
          <w:tcPr>
            <w:tcW w:w="1450" w:type="dxa"/>
            <w:vAlign w:val="center"/>
          </w:tcPr>
          <w:p w14:paraId="1B4B702C" w14:textId="77777777" w:rsidR="009A4BE2" w:rsidRPr="00A63369" w:rsidRDefault="009A4BE2" w:rsidP="002309BE">
            <w:pPr>
              <w:jc w:val="center"/>
              <w:rPr>
                <w:rStyle w:val="Accentuationlgre"/>
                <w:rFonts w:eastAsiaTheme="majorEastAsia" w:cs="Arial"/>
                <w:b w:val="0"/>
              </w:rPr>
            </w:pPr>
          </w:p>
        </w:tc>
      </w:tr>
    </w:tbl>
    <w:p w14:paraId="7DE8B2A4" w14:textId="77777777" w:rsidR="009A4BE2" w:rsidRPr="008400A5" w:rsidRDefault="00F54CFD" w:rsidP="003C15AC">
      <w:pPr>
        <w:pStyle w:val="Sansinterligne"/>
        <w:spacing w:after="120"/>
        <w:rPr>
          <w:rStyle w:val="Accentuationlgre"/>
          <w:rFonts w:eastAsiaTheme="majorEastAsia" w:cs="Arial"/>
          <w:b/>
          <w:sz w:val="28"/>
        </w:rPr>
      </w:pPr>
      <w:r w:rsidRPr="008400A5">
        <w:rPr>
          <w:rFonts w:eastAsiaTheme="minorHAnsi" w:cs="Arial"/>
          <w:szCs w:val="24"/>
          <w:lang w:eastAsia="en-US"/>
        </w:rPr>
        <w:t>Répartir les charges par coût</w:t>
      </w:r>
    </w:p>
    <w:p w14:paraId="631A2D25" w14:textId="77777777" w:rsidR="009A4BE2" w:rsidRPr="008400A5" w:rsidRDefault="009A4BE2" w:rsidP="009A4BE2">
      <w:pPr>
        <w:spacing w:after="120"/>
        <w:rPr>
          <w:rStyle w:val="Accentuationlgre"/>
          <w:rFonts w:eastAsiaTheme="majorEastAsia"/>
          <w:b w:val="0"/>
          <w:sz w:val="20"/>
          <w:szCs w:val="18"/>
        </w:rPr>
      </w:pPr>
      <w:r w:rsidRPr="008400A5">
        <w:rPr>
          <w:rStyle w:val="Accentuationlgre"/>
          <w:rFonts w:eastAsiaTheme="majorEastAsia"/>
          <w:b w:val="0"/>
          <w:sz w:val="20"/>
          <w:szCs w:val="18"/>
        </w:rPr>
        <w:t>La société vous communique la liste des dépenses qui apparaissent dans son compte de résultats. Pour chacune d’elles indiquez à quelle étape du processus industriel, il est possible de la rattacher</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3082"/>
        <w:gridCol w:w="1006"/>
        <w:gridCol w:w="943"/>
        <w:gridCol w:w="1076"/>
        <w:gridCol w:w="1136"/>
        <w:gridCol w:w="1134"/>
      </w:tblGrid>
      <w:tr w:rsidR="009A4BE2" w:rsidRPr="001F7919" w14:paraId="42B4C503" w14:textId="77777777" w:rsidTr="002309BE">
        <w:trPr>
          <w:trHeight w:val="283"/>
        </w:trPr>
        <w:tc>
          <w:tcPr>
            <w:tcW w:w="701" w:type="dxa"/>
            <w:vAlign w:val="center"/>
          </w:tcPr>
          <w:p w14:paraId="7E42D01C" w14:textId="77777777" w:rsidR="009A4BE2" w:rsidRPr="004A00E6" w:rsidRDefault="009A4BE2" w:rsidP="002309BE">
            <w:pPr>
              <w:pStyle w:val="Titre5"/>
              <w:spacing w:before="0"/>
              <w:jc w:val="center"/>
              <w:rPr>
                <w:rFonts w:ascii="Arial" w:hAnsi="Arial" w:cs="Arial"/>
                <w:b/>
                <w:color w:val="000000" w:themeColor="text1"/>
                <w:sz w:val="18"/>
                <w:szCs w:val="16"/>
              </w:rPr>
            </w:pPr>
            <w:r w:rsidRPr="004A00E6">
              <w:rPr>
                <w:rFonts w:ascii="Arial" w:hAnsi="Arial" w:cs="Arial"/>
                <w:b/>
                <w:color w:val="000000" w:themeColor="text1"/>
                <w:sz w:val="18"/>
                <w:szCs w:val="16"/>
              </w:rPr>
              <w:t>N°</w:t>
            </w:r>
          </w:p>
        </w:tc>
        <w:tc>
          <w:tcPr>
            <w:tcW w:w="3082" w:type="dxa"/>
            <w:tcMar>
              <w:top w:w="19" w:type="dxa"/>
              <w:left w:w="19" w:type="dxa"/>
              <w:bottom w:w="0" w:type="dxa"/>
              <w:right w:w="19" w:type="dxa"/>
            </w:tcMar>
            <w:vAlign w:val="center"/>
          </w:tcPr>
          <w:p w14:paraId="6436C30C" w14:textId="77777777" w:rsidR="009A4BE2" w:rsidRPr="004A00E6" w:rsidRDefault="009A4BE2" w:rsidP="002309BE">
            <w:pPr>
              <w:jc w:val="center"/>
              <w:rPr>
                <w:rFonts w:cs="Arial"/>
                <w:b/>
                <w:color w:val="000000" w:themeColor="text1"/>
                <w:sz w:val="18"/>
                <w:szCs w:val="16"/>
              </w:rPr>
            </w:pPr>
            <w:r w:rsidRPr="004A00E6">
              <w:rPr>
                <w:rFonts w:cs="Arial"/>
                <w:b/>
                <w:color w:val="000000" w:themeColor="text1"/>
                <w:sz w:val="18"/>
                <w:szCs w:val="16"/>
              </w:rPr>
              <w:t>Comptes</w:t>
            </w:r>
          </w:p>
        </w:tc>
        <w:tc>
          <w:tcPr>
            <w:tcW w:w="1006" w:type="dxa"/>
            <w:tcMar>
              <w:top w:w="19" w:type="dxa"/>
              <w:left w:w="19" w:type="dxa"/>
              <w:bottom w:w="0" w:type="dxa"/>
              <w:right w:w="19" w:type="dxa"/>
            </w:tcMar>
            <w:vAlign w:val="center"/>
          </w:tcPr>
          <w:p w14:paraId="23E58D63" w14:textId="77777777" w:rsidR="009A4BE2" w:rsidRPr="004A00E6" w:rsidRDefault="009A4BE2" w:rsidP="002309BE">
            <w:pPr>
              <w:pStyle w:val="xl65"/>
              <w:pBdr>
                <w:right w:val="none" w:sz="0" w:space="0" w:color="auto"/>
              </w:pBdr>
              <w:spacing w:before="0" w:beforeAutospacing="0" w:after="0" w:afterAutospacing="0"/>
              <w:ind w:right="116"/>
              <w:jc w:val="center"/>
              <w:rPr>
                <w:rFonts w:ascii="Arial" w:hAnsi="Arial" w:cs="Arial"/>
                <w:b/>
                <w:color w:val="000000" w:themeColor="text1"/>
                <w:sz w:val="18"/>
                <w:szCs w:val="16"/>
              </w:rPr>
            </w:pPr>
            <w:r w:rsidRPr="004A00E6">
              <w:rPr>
                <w:rFonts w:ascii="Arial" w:hAnsi="Arial" w:cs="Arial"/>
                <w:b/>
                <w:color w:val="000000" w:themeColor="text1"/>
                <w:sz w:val="18"/>
                <w:szCs w:val="16"/>
              </w:rPr>
              <w:t>Montant</w:t>
            </w:r>
            <w:r>
              <w:rPr>
                <w:rFonts w:ascii="Arial" w:hAnsi="Arial" w:cs="Arial"/>
                <w:b/>
                <w:color w:val="000000" w:themeColor="text1"/>
                <w:sz w:val="18"/>
                <w:szCs w:val="16"/>
              </w:rPr>
              <w:t>s</w:t>
            </w:r>
          </w:p>
        </w:tc>
        <w:tc>
          <w:tcPr>
            <w:tcW w:w="943" w:type="dxa"/>
            <w:vAlign w:val="center"/>
          </w:tcPr>
          <w:p w14:paraId="386DC344" w14:textId="77777777" w:rsidR="009A4BE2" w:rsidRPr="004A00E6" w:rsidRDefault="009A4BE2" w:rsidP="002309BE">
            <w:pPr>
              <w:pStyle w:val="xl65"/>
              <w:pBdr>
                <w:right w:val="none" w:sz="0" w:space="0" w:color="auto"/>
              </w:pBdr>
              <w:spacing w:before="0" w:beforeAutospacing="0" w:after="0" w:afterAutospacing="0"/>
              <w:ind w:right="116"/>
              <w:jc w:val="center"/>
              <w:rPr>
                <w:rFonts w:ascii="Arial" w:hAnsi="Arial" w:cs="Arial"/>
                <w:b/>
                <w:color w:val="000000" w:themeColor="text1"/>
                <w:sz w:val="18"/>
                <w:szCs w:val="16"/>
              </w:rPr>
            </w:pPr>
            <w:r w:rsidRPr="004A00E6">
              <w:rPr>
                <w:rFonts w:ascii="Arial" w:hAnsi="Arial" w:cs="Arial"/>
                <w:b/>
                <w:color w:val="000000" w:themeColor="text1"/>
                <w:sz w:val="18"/>
                <w:szCs w:val="16"/>
              </w:rPr>
              <w:t>Achat</w:t>
            </w:r>
          </w:p>
        </w:tc>
        <w:tc>
          <w:tcPr>
            <w:tcW w:w="1076" w:type="dxa"/>
            <w:vAlign w:val="center"/>
          </w:tcPr>
          <w:p w14:paraId="65E8D94C" w14:textId="77777777" w:rsidR="009A4BE2" w:rsidRPr="004A00E6" w:rsidRDefault="009A4BE2" w:rsidP="002309BE">
            <w:pPr>
              <w:pStyle w:val="xl65"/>
              <w:pBdr>
                <w:right w:val="none" w:sz="0" w:space="0" w:color="auto"/>
              </w:pBdr>
              <w:spacing w:before="0" w:beforeAutospacing="0" w:after="0" w:afterAutospacing="0"/>
              <w:jc w:val="center"/>
              <w:rPr>
                <w:rFonts w:ascii="Arial" w:hAnsi="Arial" w:cs="Arial"/>
                <w:b/>
                <w:color w:val="000000" w:themeColor="text1"/>
                <w:sz w:val="18"/>
                <w:szCs w:val="16"/>
              </w:rPr>
            </w:pPr>
            <w:r w:rsidRPr="004A00E6">
              <w:rPr>
                <w:rFonts w:ascii="Arial" w:hAnsi="Arial" w:cs="Arial"/>
                <w:b/>
                <w:color w:val="000000" w:themeColor="text1"/>
                <w:sz w:val="18"/>
                <w:szCs w:val="16"/>
              </w:rPr>
              <w:t>Production</w:t>
            </w:r>
          </w:p>
        </w:tc>
        <w:tc>
          <w:tcPr>
            <w:tcW w:w="1136" w:type="dxa"/>
            <w:vAlign w:val="center"/>
          </w:tcPr>
          <w:p w14:paraId="30E53165" w14:textId="77777777" w:rsidR="009A4BE2" w:rsidRPr="004A00E6" w:rsidRDefault="009A4BE2" w:rsidP="002309BE">
            <w:pPr>
              <w:pStyle w:val="xl65"/>
              <w:pBdr>
                <w:right w:val="none" w:sz="0" w:space="0" w:color="auto"/>
              </w:pBdr>
              <w:spacing w:before="0" w:beforeAutospacing="0" w:after="0" w:afterAutospacing="0"/>
              <w:jc w:val="center"/>
              <w:rPr>
                <w:rFonts w:ascii="Arial" w:hAnsi="Arial" w:cs="Arial"/>
                <w:b/>
                <w:color w:val="000000" w:themeColor="text1"/>
                <w:sz w:val="18"/>
                <w:szCs w:val="16"/>
              </w:rPr>
            </w:pPr>
            <w:r w:rsidRPr="004A00E6">
              <w:rPr>
                <w:rFonts w:ascii="Arial" w:hAnsi="Arial" w:cs="Arial"/>
                <w:b/>
                <w:color w:val="000000" w:themeColor="text1"/>
                <w:sz w:val="18"/>
                <w:szCs w:val="16"/>
              </w:rPr>
              <w:t>Distribution</w:t>
            </w:r>
          </w:p>
        </w:tc>
        <w:tc>
          <w:tcPr>
            <w:tcW w:w="1134" w:type="dxa"/>
            <w:vAlign w:val="center"/>
          </w:tcPr>
          <w:p w14:paraId="63A4C209" w14:textId="77777777" w:rsidR="009A4BE2" w:rsidRPr="004A00E6" w:rsidRDefault="009A4BE2" w:rsidP="002309BE">
            <w:pPr>
              <w:pStyle w:val="xl65"/>
              <w:pBdr>
                <w:right w:val="none" w:sz="0" w:space="0" w:color="auto"/>
              </w:pBdr>
              <w:spacing w:before="0" w:beforeAutospacing="0" w:after="0" w:afterAutospacing="0"/>
              <w:ind w:right="116"/>
              <w:jc w:val="center"/>
              <w:rPr>
                <w:rFonts w:ascii="Arial" w:hAnsi="Arial" w:cs="Arial"/>
                <w:b/>
                <w:color w:val="000000" w:themeColor="text1"/>
                <w:sz w:val="18"/>
                <w:szCs w:val="16"/>
              </w:rPr>
            </w:pPr>
            <w:r>
              <w:rPr>
                <w:rFonts w:ascii="Arial" w:hAnsi="Arial" w:cs="Arial"/>
                <w:b/>
                <w:color w:val="000000" w:themeColor="text1"/>
                <w:sz w:val="18"/>
                <w:szCs w:val="16"/>
              </w:rPr>
              <w:t>Collectif</w:t>
            </w:r>
          </w:p>
        </w:tc>
      </w:tr>
      <w:tr w:rsidR="009A4BE2" w:rsidRPr="001F7919" w14:paraId="42399C8B" w14:textId="77777777" w:rsidTr="002309BE">
        <w:trPr>
          <w:trHeight w:val="227"/>
        </w:trPr>
        <w:tc>
          <w:tcPr>
            <w:tcW w:w="701" w:type="dxa"/>
            <w:vAlign w:val="center"/>
          </w:tcPr>
          <w:p w14:paraId="2BF6D397" w14:textId="77777777" w:rsidR="009A4BE2" w:rsidRPr="00A63369" w:rsidRDefault="009A4BE2" w:rsidP="008400A5">
            <w:pPr>
              <w:pStyle w:val="Titre5"/>
              <w:spacing w:before="20" w:after="20"/>
              <w:jc w:val="center"/>
              <w:rPr>
                <w:rFonts w:ascii="Arial" w:hAnsi="Arial" w:cs="Arial"/>
                <w:color w:val="000000" w:themeColor="text1"/>
              </w:rPr>
            </w:pPr>
            <w:r w:rsidRPr="00A63369">
              <w:rPr>
                <w:rFonts w:ascii="Arial" w:hAnsi="Arial" w:cs="Arial"/>
                <w:color w:val="000000" w:themeColor="text1"/>
              </w:rPr>
              <w:t>60100</w:t>
            </w:r>
          </w:p>
        </w:tc>
        <w:tc>
          <w:tcPr>
            <w:tcW w:w="3082" w:type="dxa"/>
            <w:tcMar>
              <w:top w:w="19" w:type="dxa"/>
              <w:left w:w="19" w:type="dxa"/>
              <w:bottom w:w="0" w:type="dxa"/>
              <w:right w:w="19" w:type="dxa"/>
            </w:tcMar>
            <w:vAlign w:val="center"/>
          </w:tcPr>
          <w:p w14:paraId="372016FB" w14:textId="77777777" w:rsidR="009A4BE2" w:rsidRPr="00A63369" w:rsidRDefault="009A4BE2" w:rsidP="008400A5">
            <w:pPr>
              <w:spacing w:before="20" w:after="20"/>
              <w:rPr>
                <w:rFonts w:cs="Arial"/>
                <w:color w:val="000000" w:themeColor="text1"/>
              </w:rPr>
            </w:pPr>
            <w:r w:rsidRPr="00A63369">
              <w:rPr>
                <w:rFonts w:cs="Arial"/>
                <w:color w:val="000000" w:themeColor="text1"/>
              </w:rPr>
              <w:t>Achat de métal</w:t>
            </w:r>
          </w:p>
        </w:tc>
        <w:tc>
          <w:tcPr>
            <w:tcW w:w="1006" w:type="dxa"/>
            <w:tcMar>
              <w:top w:w="19" w:type="dxa"/>
              <w:left w:w="19" w:type="dxa"/>
              <w:bottom w:w="0" w:type="dxa"/>
              <w:right w:w="19" w:type="dxa"/>
            </w:tcMar>
            <w:vAlign w:val="center"/>
          </w:tcPr>
          <w:p w14:paraId="651E6DD4" w14:textId="77777777" w:rsidR="009A4BE2" w:rsidRPr="00A63369" w:rsidRDefault="009A4BE2" w:rsidP="008400A5">
            <w:pPr>
              <w:pStyle w:val="xl65"/>
              <w:pBdr>
                <w:right w:val="none" w:sz="0" w:space="0" w:color="auto"/>
              </w:pBdr>
              <w:spacing w:before="20" w:beforeAutospacing="0" w:after="20" w:afterAutospacing="0"/>
              <w:ind w:right="116"/>
              <w:rPr>
                <w:rFonts w:ascii="Arial" w:hAnsi="Arial" w:cs="Arial"/>
                <w:color w:val="000000" w:themeColor="text1"/>
                <w:sz w:val="20"/>
                <w:szCs w:val="20"/>
              </w:rPr>
            </w:pPr>
            <w:r w:rsidRPr="00A63369">
              <w:rPr>
                <w:rFonts w:ascii="Arial" w:hAnsi="Arial" w:cs="Arial"/>
                <w:color w:val="000000" w:themeColor="text1"/>
                <w:sz w:val="20"/>
                <w:szCs w:val="20"/>
              </w:rPr>
              <w:t xml:space="preserve">250 000 </w:t>
            </w:r>
          </w:p>
        </w:tc>
        <w:tc>
          <w:tcPr>
            <w:tcW w:w="943" w:type="dxa"/>
            <w:vAlign w:val="center"/>
          </w:tcPr>
          <w:p w14:paraId="5B684544" w14:textId="77777777" w:rsidR="009A4BE2" w:rsidRPr="00A63369" w:rsidRDefault="009A4BE2" w:rsidP="008400A5">
            <w:pPr>
              <w:pStyle w:val="xl65"/>
              <w:pBdr>
                <w:right w:val="none" w:sz="0" w:space="0" w:color="auto"/>
              </w:pBdr>
              <w:spacing w:before="20" w:beforeAutospacing="0" w:after="20" w:afterAutospacing="0"/>
              <w:ind w:right="116"/>
              <w:rPr>
                <w:rFonts w:ascii="Arial" w:hAnsi="Arial" w:cs="Arial"/>
                <w:color w:val="000000" w:themeColor="text1"/>
                <w:sz w:val="20"/>
                <w:szCs w:val="20"/>
              </w:rPr>
            </w:pPr>
          </w:p>
        </w:tc>
        <w:tc>
          <w:tcPr>
            <w:tcW w:w="1076" w:type="dxa"/>
          </w:tcPr>
          <w:p w14:paraId="4A362715" w14:textId="77777777" w:rsidR="009A4BE2" w:rsidRPr="00A63369" w:rsidRDefault="009A4BE2" w:rsidP="008400A5">
            <w:pPr>
              <w:pStyle w:val="xl65"/>
              <w:pBdr>
                <w:right w:val="none" w:sz="0" w:space="0" w:color="auto"/>
              </w:pBdr>
              <w:spacing w:before="20" w:beforeAutospacing="0" w:after="20" w:afterAutospacing="0"/>
              <w:ind w:right="116"/>
              <w:rPr>
                <w:rFonts w:ascii="Arial" w:hAnsi="Arial" w:cs="Arial"/>
                <w:color w:val="000000" w:themeColor="text1"/>
                <w:sz w:val="20"/>
                <w:szCs w:val="20"/>
              </w:rPr>
            </w:pPr>
          </w:p>
        </w:tc>
        <w:tc>
          <w:tcPr>
            <w:tcW w:w="1136" w:type="dxa"/>
          </w:tcPr>
          <w:p w14:paraId="1A862141" w14:textId="77777777" w:rsidR="009A4BE2" w:rsidRPr="00A63369" w:rsidRDefault="009A4BE2" w:rsidP="008400A5">
            <w:pPr>
              <w:pStyle w:val="xl65"/>
              <w:pBdr>
                <w:right w:val="none" w:sz="0" w:space="0" w:color="auto"/>
              </w:pBdr>
              <w:spacing w:before="20" w:beforeAutospacing="0" w:after="20" w:afterAutospacing="0"/>
              <w:ind w:right="116"/>
              <w:rPr>
                <w:rFonts w:ascii="Arial" w:hAnsi="Arial" w:cs="Arial"/>
                <w:color w:val="000000" w:themeColor="text1"/>
                <w:sz w:val="20"/>
                <w:szCs w:val="20"/>
              </w:rPr>
            </w:pPr>
          </w:p>
        </w:tc>
        <w:tc>
          <w:tcPr>
            <w:tcW w:w="1134" w:type="dxa"/>
          </w:tcPr>
          <w:p w14:paraId="26B67F2D" w14:textId="77777777" w:rsidR="009A4BE2" w:rsidRPr="00A63369" w:rsidRDefault="009A4BE2" w:rsidP="008400A5">
            <w:pPr>
              <w:pStyle w:val="xl65"/>
              <w:pBdr>
                <w:right w:val="none" w:sz="0" w:space="0" w:color="auto"/>
              </w:pBdr>
              <w:spacing w:before="20" w:beforeAutospacing="0" w:after="20" w:afterAutospacing="0"/>
              <w:ind w:right="116"/>
              <w:rPr>
                <w:rFonts w:ascii="Arial" w:hAnsi="Arial" w:cs="Arial"/>
                <w:color w:val="000000" w:themeColor="text1"/>
                <w:sz w:val="20"/>
                <w:szCs w:val="20"/>
              </w:rPr>
            </w:pPr>
          </w:p>
        </w:tc>
      </w:tr>
      <w:tr w:rsidR="009A4BE2" w:rsidRPr="001F7919" w14:paraId="48277AB5" w14:textId="77777777" w:rsidTr="002309BE">
        <w:trPr>
          <w:trHeight w:val="227"/>
        </w:trPr>
        <w:tc>
          <w:tcPr>
            <w:tcW w:w="701" w:type="dxa"/>
            <w:vAlign w:val="center"/>
          </w:tcPr>
          <w:p w14:paraId="37374701"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60610</w:t>
            </w:r>
          </w:p>
        </w:tc>
        <w:tc>
          <w:tcPr>
            <w:tcW w:w="3082" w:type="dxa"/>
            <w:tcMar>
              <w:top w:w="19" w:type="dxa"/>
              <w:left w:w="19" w:type="dxa"/>
              <w:bottom w:w="0" w:type="dxa"/>
              <w:right w:w="19" w:type="dxa"/>
            </w:tcMar>
            <w:vAlign w:val="center"/>
          </w:tcPr>
          <w:p w14:paraId="5EABC847" w14:textId="77777777" w:rsidR="009A4BE2" w:rsidRPr="00A63369" w:rsidRDefault="009A4BE2" w:rsidP="008400A5">
            <w:pPr>
              <w:spacing w:before="20" w:after="20"/>
              <w:rPr>
                <w:rFonts w:cs="Arial"/>
                <w:color w:val="000000" w:themeColor="text1"/>
              </w:rPr>
            </w:pPr>
            <w:r w:rsidRPr="00A63369">
              <w:rPr>
                <w:rFonts w:cs="Arial"/>
                <w:color w:val="000000" w:themeColor="text1"/>
              </w:rPr>
              <w:t>Électricité</w:t>
            </w:r>
          </w:p>
        </w:tc>
        <w:tc>
          <w:tcPr>
            <w:tcW w:w="1006" w:type="dxa"/>
            <w:tcMar>
              <w:top w:w="19" w:type="dxa"/>
              <w:left w:w="19" w:type="dxa"/>
              <w:bottom w:w="0" w:type="dxa"/>
              <w:right w:w="19" w:type="dxa"/>
            </w:tcMar>
            <w:vAlign w:val="center"/>
          </w:tcPr>
          <w:p w14:paraId="7F2F409A"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15 000</w:t>
            </w:r>
          </w:p>
        </w:tc>
        <w:tc>
          <w:tcPr>
            <w:tcW w:w="943" w:type="dxa"/>
            <w:vAlign w:val="center"/>
          </w:tcPr>
          <w:p w14:paraId="52CE5AF7" w14:textId="77777777" w:rsidR="009A4BE2" w:rsidRPr="00A63369" w:rsidRDefault="009A4BE2" w:rsidP="008400A5">
            <w:pPr>
              <w:spacing w:before="20" w:after="20"/>
              <w:ind w:right="116"/>
              <w:jc w:val="right"/>
              <w:rPr>
                <w:rFonts w:cs="Arial"/>
                <w:color w:val="000000" w:themeColor="text1"/>
              </w:rPr>
            </w:pPr>
          </w:p>
        </w:tc>
        <w:tc>
          <w:tcPr>
            <w:tcW w:w="1076" w:type="dxa"/>
          </w:tcPr>
          <w:p w14:paraId="51849BDB" w14:textId="77777777" w:rsidR="009A4BE2" w:rsidRPr="00A63369" w:rsidRDefault="009A4BE2" w:rsidP="008400A5">
            <w:pPr>
              <w:spacing w:before="20" w:after="20"/>
              <w:ind w:right="116"/>
              <w:jc w:val="right"/>
              <w:rPr>
                <w:rFonts w:cs="Arial"/>
                <w:color w:val="000000" w:themeColor="text1"/>
              </w:rPr>
            </w:pPr>
          </w:p>
        </w:tc>
        <w:tc>
          <w:tcPr>
            <w:tcW w:w="1136" w:type="dxa"/>
          </w:tcPr>
          <w:p w14:paraId="675C1080" w14:textId="77777777" w:rsidR="009A4BE2" w:rsidRPr="00A63369" w:rsidRDefault="009A4BE2" w:rsidP="008400A5">
            <w:pPr>
              <w:spacing w:before="20" w:after="20"/>
              <w:ind w:right="116"/>
              <w:jc w:val="right"/>
              <w:rPr>
                <w:rFonts w:cs="Arial"/>
                <w:color w:val="000000" w:themeColor="text1"/>
              </w:rPr>
            </w:pPr>
          </w:p>
        </w:tc>
        <w:tc>
          <w:tcPr>
            <w:tcW w:w="1134" w:type="dxa"/>
          </w:tcPr>
          <w:p w14:paraId="51F1E693" w14:textId="77777777" w:rsidR="009A4BE2" w:rsidRPr="00A63369" w:rsidRDefault="009A4BE2" w:rsidP="008400A5">
            <w:pPr>
              <w:spacing w:before="20" w:after="20"/>
              <w:ind w:right="116"/>
              <w:jc w:val="right"/>
              <w:rPr>
                <w:rFonts w:cs="Arial"/>
                <w:color w:val="000000" w:themeColor="text1"/>
              </w:rPr>
            </w:pPr>
          </w:p>
        </w:tc>
      </w:tr>
      <w:tr w:rsidR="009A4BE2" w:rsidRPr="001F7919" w14:paraId="52C7617C" w14:textId="77777777" w:rsidTr="002309BE">
        <w:trPr>
          <w:trHeight w:val="227"/>
        </w:trPr>
        <w:tc>
          <w:tcPr>
            <w:tcW w:w="701" w:type="dxa"/>
            <w:vAlign w:val="center"/>
          </w:tcPr>
          <w:p w14:paraId="2D9B3B69"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60634</w:t>
            </w:r>
          </w:p>
        </w:tc>
        <w:tc>
          <w:tcPr>
            <w:tcW w:w="3082" w:type="dxa"/>
            <w:tcMar>
              <w:top w:w="19" w:type="dxa"/>
              <w:left w:w="19" w:type="dxa"/>
              <w:bottom w:w="0" w:type="dxa"/>
              <w:right w:w="19" w:type="dxa"/>
            </w:tcMar>
            <w:vAlign w:val="center"/>
          </w:tcPr>
          <w:p w14:paraId="3742F3D3" w14:textId="77777777" w:rsidR="009A4BE2" w:rsidRPr="00A63369" w:rsidRDefault="009A4BE2" w:rsidP="008400A5">
            <w:pPr>
              <w:spacing w:before="20" w:after="20"/>
              <w:rPr>
                <w:rFonts w:cs="Arial"/>
                <w:color w:val="000000" w:themeColor="text1"/>
              </w:rPr>
            </w:pPr>
            <w:r w:rsidRPr="00A63369">
              <w:rPr>
                <w:rFonts w:cs="Arial"/>
                <w:color w:val="000000" w:themeColor="text1"/>
              </w:rPr>
              <w:t>Fourniture d'entretien</w:t>
            </w:r>
          </w:p>
        </w:tc>
        <w:tc>
          <w:tcPr>
            <w:tcW w:w="1006" w:type="dxa"/>
            <w:tcMar>
              <w:top w:w="19" w:type="dxa"/>
              <w:left w:w="19" w:type="dxa"/>
              <w:bottom w:w="0" w:type="dxa"/>
              <w:right w:w="19" w:type="dxa"/>
            </w:tcMar>
            <w:vAlign w:val="center"/>
          </w:tcPr>
          <w:p w14:paraId="1E90C6D6"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4 900</w:t>
            </w:r>
          </w:p>
        </w:tc>
        <w:tc>
          <w:tcPr>
            <w:tcW w:w="943" w:type="dxa"/>
            <w:vAlign w:val="center"/>
          </w:tcPr>
          <w:p w14:paraId="3328C9C6" w14:textId="77777777" w:rsidR="009A4BE2" w:rsidRPr="00A63369" w:rsidRDefault="009A4BE2" w:rsidP="008400A5">
            <w:pPr>
              <w:spacing w:before="20" w:after="20"/>
              <w:ind w:right="116"/>
              <w:jc w:val="right"/>
              <w:rPr>
                <w:rFonts w:cs="Arial"/>
                <w:color w:val="000000" w:themeColor="text1"/>
              </w:rPr>
            </w:pPr>
          </w:p>
        </w:tc>
        <w:tc>
          <w:tcPr>
            <w:tcW w:w="1076" w:type="dxa"/>
          </w:tcPr>
          <w:p w14:paraId="3ED17617" w14:textId="77777777" w:rsidR="009A4BE2" w:rsidRPr="00A63369" w:rsidRDefault="009A4BE2" w:rsidP="008400A5">
            <w:pPr>
              <w:spacing w:before="20" w:after="20"/>
              <w:ind w:right="116"/>
              <w:jc w:val="right"/>
              <w:rPr>
                <w:rFonts w:cs="Arial"/>
                <w:color w:val="000000" w:themeColor="text1"/>
              </w:rPr>
            </w:pPr>
          </w:p>
        </w:tc>
        <w:tc>
          <w:tcPr>
            <w:tcW w:w="1136" w:type="dxa"/>
          </w:tcPr>
          <w:p w14:paraId="04AC1CF0" w14:textId="77777777" w:rsidR="009A4BE2" w:rsidRPr="00A63369" w:rsidRDefault="009A4BE2" w:rsidP="008400A5">
            <w:pPr>
              <w:spacing w:before="20" w:after="20"/>
              <w:ind w:right="116"/>
              <w:jc w:val="right"/>
              <w:rPr>
                <w:rFonts w:cs="Arial"/>
                <w:color w:val="000000" w:themeColor="text1"/>
              </w:rPr>
            </w:pPr>
          </w:p>
        </w:tc>
        <w:tc>
          <w:tcPr>
            <w:tcW w:w="1134" w:type="dxa"/>
          </w:tcPr>
          <w:p w14:paraId="59DEC8BA" w14:textId="77777777" w:rsidR="009A4BE2" w:rsidRPr="00A63369" w:rsidRDefault="009A4BE2" w:rsidP="008400A5">
            <w:pPr>
              <w:spacing w:before="20" w:after="20"/>
              <w:ind w:right="116"/>
              <w:jc w:val="right"/>
              <w:rPr>
                <w:rFonts w:cs="Arial"/>
                <w:color w:val="000000" w:themeColor="text1"/>
              </w:rPr>
            </w:pPr>
          </w:p>
        </w:tc>
      </w:tr>
      <w:tr w:rsidR="009A4BE2" w:rsidRPr="001F7919" w14:paraId="647D8542" w14:textId="77777777" w:rsidTr="002309BE">
        <w:trPr>
          <w:trHeight w:val="227"/>
        </w:trPr>
        <w:tc>
          <w:tcPr>
            <w:tcW w:w="701" w:type="dxa"/>
            <w:vAlign w:val="center"/>
          </w:tcPr>
          <w:p w14:paraId="45F3AAB0"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60640</w:t>
            </w:r>
          </w:p>
        </w:tc>
        <w:tc>
          <w:tcPr>
            <w:tcW w:w="3082" w:type="dxa"/>
            <w:tcMar>
              <w:top w:w="19" w:type="dxa"/>
              <w:left w:w="19" w:type="dxa"/>
              <w:bottom w:w="0" w:type="dxa"/>
              <w:right w:w="19" w:type="dxa"/>
            </w:tcMar>
            <w:vAlign w:val="center"/>
          </w:tcPr>
          <w:p w14:paraId="2FE7F735" w14:textId="77777777" w:rsidR="009A4BE2" w:rsidRPr="00A63369" w:rsidRDefault="009A4BE2" w:rsidP="008400A5">
            <w:pPr>
              <w:spacing w:before="20" w:after="20"/>
              <w:rPr>
                <w:rFonts w:cs="Arial"/>
                <w:color w:val="000000" w:themeColor="text1"/>
              </w:rPr>
            </w:pPr>
            <w:r w:rsidRPr="00A63369">
              <w:rPr>
                <w:rFonts w:cs="Arial"/>
                <w:color w:val="000000" w:themeColor="text1"/>
              </w:rPr>
              <w:t>Fournitures administratives</w:t>
            </w:r>
          </w:p>
        </w:tc>
        <w:tc>
          <w:tcPr>
            <w:tcW w:w="1006" w:type="dxa"/>
            <w:tcMar>
              <w:top w:w="19" w:type="dxa"/>
              <w:left w:w="19" w:type="dxa"/>
              <w:bottom w:w="0" w:type="dxa"/>
              <w:right w:w="19" w:type="dxa"/>
            </w:tcMar>
            <w:vAlign w:val="center"/>
          </w:tcPr>
          <w:p w14:paraId="71037ADA"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1 800</w:t>
            </w:r>
          </w:p>
        </w:tc>
        <w:tc>
          <w:tcPr>
            <w:tcW w:w="943" w:type="dxa"/>
            <w:vAlign w:val="center"/>
          </w:tcPr>
          <w:p w14:paraId="2D8CEBCA" w14:textId="77777777" w:rsidR="009A4BE2" w:rsidRPr="00A63369" w:rsidRDefault="009A4BE2" w:rsidP="008400A5">
            <w:pPr>
              <w:spacing w:before="20" w:after="20"/>
              <w:ind w:right="116"/>
              <w:jc w:val="right"/>
              <w:rPr>
                <w:rFonts w:cs="Arial"/>
                <w:color w:val="000000" w:themeColor="text1"/>
              </w:rPr>
            </w:pPr>
          </w:p>
        </w:tc>
        <w:tc>
          <w:tcPr>
            <w:tcW w:w="1076" w:type="dxa"/>
          </w:tcPr>
          <w:p w14:paraId="123E821F" w14:textId="77777777" w:rsidR="009A4BE2" w:rsidRPr="00A63369" w:rsidRDefault="009A4BE2" w:rsidP="008400A5">
            <w:pPr>
              <w:spacing w:before="20" w:after="20"/>
              <w:ind w:right="116"/>
              <w:jc w:val="right"/>
              <w:rPr>
                <w:rFonts w:cs="Arial"/>
                <w:color w:val="000000" w:themeColor="text1"/>
              </w:rPr>
            </w:pPr>
          </w:p>
        </w:tc>
        <w:tc>
          <w:tcPr>
            <w:tcW w:w="1136" w:type="dxa"/>
          </w:tcPr>
          <w:p w14:paraId="03129BA8" w14:textId="77777777" w:rsidR="009A4BE2" w:rsidRPr="00A63369" w:rsidRDefault="009A4BE2" w:rsidP="008400A5">
            <w:pPr>
              <w:spacing w:before="20" w:after="20"/>
              <w:ind w:right="116"/>
              <w:jc w:val="right"/>
              <w:rPr>
                <w:rFonts w:cs="Arial"/>
                <w:color w:val="000000" w:themeColor="text1"/>
              </w:rPr>
            </w:pPr>
          </w:p>
        </w:tc>
        <w:tc>
          <w:tcPr>
            <w:tcW w:w="1134" w:type="dxa"/>
          </w:tcPr>
          <w:p w14:paraId="7BEA3EF0" w14:textId="77777777" w:rsidR="009A4BE2" w:rsidRPr="00A63369" w:rsidRDefault="009A4BE2" w:rsidP="008400A5">
            <w:pPr>
              <w:spacing w:before="20" w:after="20"/>
              <w:ind w:right="116"/>
              <w:jc w:val="right"/>
              <w:rPr>
                <w:rFonts w:cs="Arial"/>
                <w:color w:val="000000" w:themeColor="text1"/>
              </w:rPr>
            </w:pPr>
          </w:p>
        </w:tc>
      </w:tr>
      <w:tr w:rsidR="009A4BE2" w:rsidRPr="001F7919" w14:paraId="037D4D68" w14:textId="77777777" w:rsidTr="002309BE">
        <w:trPr>
          <w:trHeight w:val="227"/>
        </w:trPr>
        <w:tc>
          <w:tcPr>
            <w:tcW w:w="701" w:type="dxa"/>
            <w:vAlign w:val="center"/>
          </w:tcPr>
          <w:p w14:paraId="3E6E2080"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61550</w:t>
            </w:r>
          </w:p>
        </w:tc>
        <w:tc>
          <w:tcPr>
            <w:tcW w:w="3082" w:type="dxa"/>
            <w:tcMar>
              <w:top w:w="19" w:type="dxa"/>
              <w:left w:w="19" w:type="dxa"/>
              <w:bottom w:w="0" w:type="dxa"/>
              <w:right w:w="19" w:type="dxa"/>
            </w:tcMar>
            <w:vAlign w:val="center"/>
          </w:tcPr>
          <w:p w14:paraId="21E19B14" w14:textId="77777777" w:rsidR="009A4BE2" w:rsidRPr="00A63369" w:rsidRDefault="009A4BE2" w:rsidP="008400A5">
            <w:pPr>
              <w:spacing w:before="20" w:after="20"/>
              <w:rPr>
                <w:rFonts w:cs="Arial"/>
                <w:color w:val="000000" w:themeColor="text1"/>
              </w:rPr>
            </w:pPr>
            <w:r w:rsidRPr="00A63369">
              <w:rPr>
                <w:rFonts w:cs="Arial"/>
                <w:color w:val="000000" w:themeColor="text1"/>
              </w:rPr>
              <w:t>Entretien et réparation</w:t>
            </w:r>
          </w:p>
        </w:tc>
        <w:tc>
          <w:tcPr>
            <w:tcW w:w="1006" w:type="dxa"/>
            <w:tcMar>
              <w:top w:w="19" w:type="dxa"/>
              <w:left w:w="19" w:type="dxa"/>
              <w:bottom w:w="0" w:type="dxa"/>
              <w:right w:w="19" w:type="dxa"/>
            </w:tcMar>
            <w:vAlign w:val="center"/>
          </w:tcPr>
          <w:p w14:paraId="67071A2A"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3 200</w:t>
            </w:r>
          </w:p>
        </w:tc>
        <w:tc>
          <w:tcPr>
            <w:tcW w:w="943" w:type="dxa"/>
            <w:vAlign w:val="center"/>
          </w:tcPr>
          <w:p w14:paraId="1683BD8A" w14:textId="77777777" w:rsidR="009A4BE2" w:rsidRPr="00A63369" w:rsidRDefault="009A4BE2" w:rsidP="008400A5">
            <w:pPr>
              <w:spacing w:before="20" w:after="20"/>
              <w:ind w:right="116"/>
              <w:jc w:val="right"/>
              <w:rPr>
                <w:rFonts w:cs="Arial"/>
                <w:color w:val="000000" w:themeColor="text1"/>
              </w:rPr>
            </w:pPr>
          </w:p>
        </w:tc>
        <w:tc>
          <w:tcPr>
            <w:tcW w:w="1076" w:type="dxa"/>
          </w:tcPr>
          <w:p w14:paraId="570B0969" w14:textId="77777777" w:rsidR="009A4BE2" w:rsidRPr="00A63369" w:rsidRDefault="009A4BE2" w:rsidP="008400A5">
            <w:pPr>
              <w:spacing w:before="20" w:after="20"/>
              <w:ind w:right="116"/>
              <w:jc w:val="right"/>
              <w:rPr>
                <w:rFonts w:cs="Arial"/>
                <w:color w:val="000000" w:themeColor="text1"/>
              </w:rPr>
            </w:pPr>
          </w:p>
        </w:tc>
        <w:tc>
          <w:tcPr>
            <w:tcW w:w="1136" w:type="dxa"/>
          </w:tcPr>
          <w:p w14:paraId="5D74D669" w14:textId="77777777" w:rsidR="009A4BE2" w:rsidRPr="00A63369" w:rsidRDefault="009A4BE2" w:rsidP="008400A5">
            <w:pPr>
              <w:spacing w:before="20" w:after="20"/>
              <w:ind w:right="116"/>
              <w:jc w:val="right"/>
              <w:rPr>
                <w:rFonts w:cs="Arial"/>
                <w:color w:val="000000" w:themeColor="text1"/>
              </w:rPr>
            </w:pPr>
          </w:p>
        </w:tc>
        <w:tc>
          <w:tcPr>
            <w:tcW w:w="1134" w:type="dxa"/>
          </w:tcPr>
          <w:p w14:paraId="66526F1B" w14:textId="77777777" w:rsidR="009A4BE2" w:rsidRPr="00A63369" w:rsidRDefault="009A4BE2" w:rsidP="008400A5">
            <w:pPr>
              <w:spacing w:before="20" w:after="20"/>
              <w:ind w:right="116"/>
              <w:jc w:val="right"/>
              <w:rPr>
                <w:rFonts w:cs="Arial"/>
                <w:color w:val="000000" w:themeColor="text1"/>
              </w:rPr>
            </w:pPr>
          </w:p>
        </w:tc>
      </w:tr>
      <w:tr w:rsidR="009A4BE2" w:rsidRPr="001F7919" w14:paraId="6EE50A86" w14:textId="77777777" w:rsidTr="002309BE">
        <w:trPr>
          <w:trHeight w:val="227"/>
        </w:trPr>
        <w:tc>
          <w:tcPr>
            <w:tcW w:w="701" w:type="dxa"/>
            <w:vAlign w:val="center"/>
          </w:tcPr>
          <w:p w14:paraId="790F4626"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61600</w:t>
            </w:r>
          </w:p>
        </w:tc>
        <w:tc>
          <w:tcPr>
            <w:tcW w:w="3082" w:type="dxa"/>
            <w:tcMar>
              <w:top w:w="19" w:type="dxa"/>
              <w:left w:w="19" w:type="dxa"/>
              <w:bottom w:w="0" w:type="dxa"/>
              <w:right w:w="19" w:type="dxa"/>
            </w:tcMar>
            <w:vAlign w:val="center"/>
          </w:tcPr>
          <w:p w14:paraId="5A0328EC" w14:textId="77777777" w:rsidR="009A4BE2" w:rsidRPr="00A63369" w:rsidRDefault="009A4BE2" w:rsidP="008400A5">
            <w:pPr>
              <w:spacing w:before="20" w:after="20"/>
              <w:rPr>
                <w:rFonts w:cs="Arial"/>
                <w:color w:val="000000" w:themeColor="text1"/>
              </w:rPr>
            </w:pPr>
            <w:r w:rsidRPr="00A63369">
              <w:rPr>
                <w:rFonts w:cs="Arial"/>
                <w:color w:val="000000" w:themeColor="text1"/>
              </w:rPr>
              <w:t>Assurances</w:t>
            </w:r>
          </w:p>
        </w:tc>
        <w:tc>
          <w:tcPr>
            <w:tcW w:w="1006" w:type="dxa"/>
            <w:tcMar>
              <w:top w:w="19" w:type="dxa"/>
              <w:left w:w="19" w:type="dxa"/>
              <w:bottom w:w="0" w:type="dxa"/>
              <w:right w:w="19" w:type="dxa"/>
            </w:tcMar>
            <w:vAlign w:val="center"/>
          </w:tcPr>
          <w:p w14:paraId="4645CF29"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6 500</w:t>
            </w:r>
          </w:p>
        </w:tc>
        <w:tc>
          <w:tcPr>
            <w:tcW w:w="943" w:type="dxa"/>
            <w:vAlign w:val="center"/>
          </w:tcPr>
          <w:p w14:paraId="7F29212C" w14:textId="77777777" w:rsidR="009A4BE2" w:rsidRPr="00A63369" w:rsidRDefault="009A4BE2" w:rsidP="008400A5">
            <w:pPr>
              <w:spacing w:before="20" w:after="20"/>
              <w:ind w:right="116"/>
              <w:jc w:val="right"/>
              <w:rPr>
                <w:rFonts w:cs="Arial"/>
                <w:color w:val="000000" w:themeColor="text1"/>
              </w:rPr>
            </w:pPr>
          </w:p>
        </w:tc>
        <w:tc>
          <w:tcPr>
            <w:tcW w:w="1076" w:type="dxa"/>
          </w:tcPr>
          <w:p w14:paraId="67EA878C" w14:textId="77777777" w:rsidR="009A4BE2" w:rsidRPr="00A63369" w:rsidRDefault="009A4BE2" w:rsidP="008400A5">
            <w:pPr>
              <w:spacing w:before="20" w:after="20"/>
              <w:ind w:right="116"/>
              <w:jc w:val="right"/>
              <w:rPr>
                <w:rFonts w:cs="Arial"/>
                <w:color w:val="000000" w:themeColor="text1"/>
              </w:rPr>
            </w:pPr>
          </w:p>
        </w:tc>
        <w:tc>
          <w:tcPr>
            <w:tcW w:w="1136" w:type="dxa"/>
          </w:tcPr>
          <w:p w14:paraId="2B5EFBB9" w14:textId="77777777" w:rsidR="009A4BE2" w:rsidRPr="00A63369" w:rsidRDefault="009A4BE2" w:rsidP="008400A5">
            <w:pPr>
              <w:spacing w:before="20" w:after="20"/>
              <w:ind w:right="116"/>
              <w:jc w:val="right"/>
              <w:rPr>
                <w:rFonts w:cs="Arial"/>
                <w:color w:val="000000" w:themeColor="text1"/>
              </w:rPr>
            </w:pPr>
          </w:p>
        </w:tc>
        <w:tc>
          <w:tcPr>
            <w:tcW w:w="1134" w:type="dxa"/>
          </w:tcPr>
          <w:p w14:paraId="75EBB754" w14:textId="77777777" w:rsidR="009A4BE2" w:rsidRPr="00A63369" w:rsidRDefault="009A4BE2" w:rsidP="008400A5">
            <w:pPr>
              <w:spacing w:before="20" w:after="20"/>
              <w:ind w:right="116"/>
              <w:jc w:val="right"/>
              <w:rPr>
                <w:rFonts w:cs="Arial"/>
                <w:color w:val="000000" w:themeColor="text1"/>
              </w:rPr>
            </w:pPr>
          </w:p>
        </w:tc>
      </w:tr>
      <w:tr w:rsidR="009A4BE2" w:rsidRPr="001F7919" w14:paraId="1496185F" w14:textId="77777777" w:rsidTr="002309BE">
        <w:trPr>
          <w:trHeight w:val="227"/>
        </w:trPr>
        <w:tc>
          <w:tcPr>
            <w:tcW w:w="701" w:type="dxa"/>
            <w:vAlign w:val="center"/>
          </w:tcPr>
          <w:p w14:paraId="63D19E01"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62300</w:t>
            </w:r>
          </w:p>
        </w:tc>
        <w:tc>
          <w:tcPr>
            <w:tcW w:w="3082" w:type="dxa"/>
            <w:tcMar>
              <w:top w:w="19" w:type="dxa"/>
              <w:left w:w="19" w:type="dxa"/>
              <w:bottom w:w="0" w:type="dxa"/>
              <w:right w:w="19" w:type="dxa"/>
            </w:tcMar>
            <w:vAlign w:val="center"/>
          </w:tcPr>
          <w:p w14:paraId="7BA778C8" w14:textId="77777777" w:rsidR="009A4BE2" w:rsidRPr="00A63369" w:rsidRDefault="009A4BE2" w:rsidP="008400A5">
            <w:pPr>
              <w:spacing w:before="20" w:after="20"/>
              <w:rPr>
                <w:rFonts w:cs="Arial"/>
                <w:color w:val="000000" w:themeColor="text1"/>
              </w:rPr>
            </w:pPr>
            <w:r w:rsidRPr="00A63369">
              <w:rPr>
                <w:rFonts w:cs="Arial"/>
                <w:color w:val="000000" w:themeColor="text1"/>
              </w:rPr>
              <w:t>Frais de publicité</w:t>
            </w:r>
          </w:p>
        </w:tc>
        <w:tc>
          <w:tcPr>
            <w:tcW w:w="1006" w:type="dxa"/>
            <w:tcMar>
              <w:top w:w="19" w:type="dxa"/>
              <w:left w:w="19" w:type="dxa"/>
              <w:bottom w:w="0" w:type="dxa"/>
              <w:right w:w="19" w:type="dxa"/>
            </w:tcMar>
            <w:vAlign w:val="center"/>
          </w:tcPr>
          <w:p w14:paraId="62D18A7D"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10 600</w:t>
            </w:r>
          </w:p>
        </w:tc>
        <w:tc>
          <w:tcPr>
            <w:tcW w:w="943" w:type="dxa"/>
            <w:vAlign w:val="center"/>
          </w:tcPr>
          <w:p w14:paraId="1BBAC4BD" w14:textId="77777777" w:rsidR="009A4BE2" w:rsidRPr="00A63369" w:rsidRDefault="009A4BE2" w:rsidP="008400A5">
            <w:pPr>
              <w:spacing w:before="20" w:after="20"/>
              <w:ind w:right="116"/>
              <w:jc w:val="right"/>
              <w:rPr>
                <w:rFonts w:cs="Arial"/>
                <w:color w:val="000000" w:themeColor="text1"/>
              </w:rPr>
            </w:pPr>
          </w:p>
        </w:tc>
        <w:tc>
          <w:tcPr>
            <w:tcW w:w="1076" w:type="dxa"/>
          </w:tcPr>
          <w:p w14:paraId="671A4CA4" w14:textId="77777777" w:rsidR="009A4BE2" w:rsidRPr="00A63369" w:rsidRDefault="009A4BE2" w:rsidP="008400A5">
            <w:pPr>
              <w:spacing w:before="20" w:after="20"/>
              <w:ind w:right="116"/>
              <w:jc w:val="right"/>
              <w:rPr>
                <w:rFonts w:cs="Arial"/>
                <w:color w:val="000000" w:themeColor="text1"/>
              </w:rPr>
            </w:pPr>
          </w:p>
        </w:tc>
        <w:tc>
          <w:tcPr>
            <w:tcW w:w="1136" w:type="dxa"/>
          </w:tcPr>
          <w:p w14:paraId="76FB2271" w14:textId="77777777" w:rsidR="009A4BE2" w:rsidRPr="00A63369" w:rsidRDefault="009A4BE2" w:rsidP="008400A5">
            <w:pPr>
              <w:spacing w:before="20" w:after="20"/>
              <w:ind w:right="116"/>
              <w:jc w:val="right"/>
              <w:rPr>
                <w:rFonts w:cs="Arial"/>
                <w:color w:val="000000" w:themeColor="text1"/>
              </w:rPr>
            </w:pPr>
          </w:p>
        </w:tc>
        <w:tc>
          <w:tcPr>
            <w:tcW w:w="1134" w:type="dxa"/>
          </w:tcPr>
          <w:p w14:paraId="1B65345A" w14:textId="77777777" w:rsidR="009A4BE2" w:rsidRPr="00A63369" w:rsidRDefault="009A4BE2" w:rsidP="008400A5">
            <w:pPr>
              <w:spacing w:before="20" w:after="20"/>
              <w:ind w:right="116"/>
              <w:jc w:val="right"/>
              <w:rPr>
                <w:rFonts w:cs="Arial"/>
                <w:color w:val="000000" w:themeColor="text1"/>
              </w:rPr>
            </w:pPr>
          </w:p>
        </w:tc>
      </w:tr>
      <w:tr w:rsidR="009A4BE2" w:rsidRPr="001F7919" w14:paraId="099DAC8F" w14:textId="77777777" w:rsidTr="002309BE">
        <w:trPr>
          <w:trHeight w:val="227"/>
        </w:trPr>
        <w:tc>
          <w:tcPr>
            <w:tcW w:w="701" w:type="dxa"/>
            <w:vAlign w:val="center"/>
          </w:tcPr>
          <w:p w14:paraId="5D31A66A"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62401</w:t>
            </w:r>
          </w:p>
        </w:tc>
        <w:tc>
          <w:tcPr>
            <w:tcW w:w="3082" w:type="dxa"/>
            <w:tcMar>
              <w:top w:w="19" w:type="dxa"/>
              <w:left w:w="19" w:type="dxa"/>
              <w:bottom w:w="0" w:type="dxa"/>
              <w:right w:w="19" w:type="dxa"/>
            </w:tcMar>
            <w:vAlign w:val="center"/>
          </w:tcPr>
          <w:p w14:paraId="54CA094C" w14:textId="77777777" w:rsidR="009A4BE2" w:rsidRPr="00A63369" w:rsidRDefault="009A4BE2" w:rsidP="008400A5">
            <w:pPr>
              <w:pStyle w:val="NormalWeb"/>
              <w:spacing w:before="20" w:beforeAutospacing="0" w:after="20" w:afterAutospacing="0"/>
              <w:rPr>
                <w:rFonts w:cs="Arial"/>
                <w:color w:val="000000" w:themeColor="text1"/>
                <w:sz w:val="20"/>
                <w:szCs w:val="20"/>
              </w:rPr>
            </w:pPr>
            <w:r w:rsidRPr="00A63369">
              <w:rPr>
                <w:rFonts w:cs="Arial"/>
                <w:color w:val="000000" w:themeColor="text1"/>
                <w:sz w:val="20"/>
                <w:szCs w:val="20"/>
              </w:rPr>
              <w:t xml:space="preserve">Frais de transport </w:t>
            </w:r>
          </w:p>
        </w:tc>
        <w:tc>
          <w:tcPr>
            <w:tcW w:w="1006" w:type="dxa"/>
            <w:tcMar>
              <w:top w:w="19" w:type="dxa"/>
              <w:left w:w="19" w:type="dxa"/>
              <w:bottom w:w="0" w:type="dxa"/>
              <w:right w:w="19" w:type="dxa"/>
            </w:tcMar>
            <w:vAlign w:val="center"/>
          </w:tcPr>
          <w:p w14:paraId="65D38BD0"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3 900</w:t>
            </w:r>
          </w:p>
        </w:tc>
        <w:tc>
          <w:tcPr>
            <w:tcW w:w="943" w:type="dxa"/>
            <w:vAlign w:val="center"/>
          </w:tcPr>
          <w:p w14:paraId="7FA79748" w14:textId="77777777" w:rsidR="009A4BE2" w:rsidRPr="00A63369" w:rsidRDefault="009A4BE2" w:rsidP="008400A5">
            <w:pPr>
              <w:spacing w:before="20" w:after="20"/>
              <w:ind w:right="116"/>
              <w:jc w:val="right"/>
              <w:rPr>
                <w:rFonts w:cs="Arial"/>
                <w:color w:val="000000" w:themeColor="text1"/>
              </w:rPr>
            </w:pPr>
          </w:p>
        </w:tc>
        <w:tc>
          <w:tcPr>
            <w:tcW w:w="1076" w:type="dxa"/>
          </w:tcPr>
          <w:p w14:paraId="5B639480" w14:textId="77777777" w:rsidR="009A4BE2" w:rsidRPr="00A63369" w:rsidRDefault="009A4BE2" w:rsidP="008400A5">
            <w:pPr>
              <w:spacing w:before="20" w:after="20"/>
              <w:ind w:right="116"/>
              <w:jc w:val="right"/>
              <w:rPr>
                <w:rFonts w:cs="Arial"/>
                <w:color w:val="000000" w:themeColor="text1"/>
              </w:rPr>
            </w:pPr>
          </w:p>
        </w:tc>
        <w:tc>
          <w:tcPr>
            <w:tcW w:w="1136" w:type="dxa"/>
          </w:tcPr>
          <w:p w14:paraId="1644C958" w14:textId="77777777" w:rsidR="009A4BE2" w:rsidRPr="00A63369" w:rsidRDefault="009A4BE2" w:rsidP="008400A5">
            <w:pPr>
              <w:spacing w:before="20" w:after="20"/>
              <w:ind w:right="116"/>
              <w:jc w:val="right"/>
              <w:rPr>
                <w:rFonts w:cs="Arial"/>
                <w:color w:val="000000" w:themeColor="text1"/>
              </w:rPr>
            </w:pPr>
          </w:p>
        </w:tc>
        <w:tc>
          <w:tcPr>
            <w:tcW w:w="1134" w:type="dxa"/>
          </w:tcPr>
          <w:p w14:paraId="67ECFC73" w14:textId="77777777" w:rsidR="009A4BE2" w:rsidRPr="00A63369" w:rsidRDefault="009A4BE2" w:rsidP="008400A5">
            <w:pPr>
              <w:spacing w:before="20" w:after="20"/>
              <w:ind w:right="116"/>
              <w:jc w:val="right"/>
              <w:rPr>
                <w:rFonts w:cs="Arial"/>
                <w:color w:val="000000" w:themeColor="text1"/>
              </w:rPr>
            </w:pPr>
          </w:p>
        </w:tc>
      </w:tr>
      <w:tr w:rsidR="009A4BE2" w:rsidRPr="001F7919" w14:paraId="294C4AF2" w14:textId="77777777" w:rsidTr="002309BE">
        <w:trPr>
          <w:trHeight w:val="227"/>
        </w:trPr>
        <w:tc>
          <w:tcPr>
            <w:tcW w:w="701" w:type="dxa"/>
            <w:vAlign w:val="center"/>
          </w:tcPr>
          <w:p w14:paraId="00F1A931"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62500</w:t>
            </w:r>
          </w:p>
        </w:tc>
        <w:tc>
          <w:tcPr>
            <w:tcW w:w="3082" w:type="dxa"/>
            <w:tcMar>
              <w:top w:w="19" w:type="dxa"/>
              <w:left w:w="19" w:type="dxa"/>
              <w:bottom w:w="0" w:type="dxa"/>
              <w:right w:w="19" w:type="dxa"/>
            </w:tcMar>
            <w:vAlign w:val="center"/>
          </w:tcPr>
          <w:p w14:paraId="51F47BF7" w14:textId="77777777" w:rsidR="009A4BE2" w:rsidRPr="00A63369" w:rsidRDefault="009A4BE2" w:rsidP="008400A5">
            <w:pPr>
              <w:spacing w:before="20" w:after="20"/>
              <w:rPr>
                <w:rFonts w:cs="Arial"/>
                <w:color w:val="000000" w:themeColor="text1"/>
              </w:rPr>
            </w:pPr>
            <w:r w:rsidRPr="00A63369">
              <w:rPr>
                <w:rFonts w:cs="Arial"/>
                <w:color w:val="000000" w:themeColor="text1"/>
              </w:rPr>
              <w:t>Missions, réception</w:t>
            </w:r>
          </w:p>
        </w:tc>
        <w:tc>
          <w:tcPr>
            <w:tcW w:w="1006" w:type="dxa"/>
            <w:tcMar>
              <w:top w:w="19" w:type="dxa"/>
              <w:left w:w="19" w:type="dxa"/>
              <w:bottom w:w="0" w:type="dxa"/>
              <w:right w:w="19" w:type="dxa"/>
            </w:tcMar>
            <w:vAlign w:val="center"/>
          </w:tcPr>
          <w:p w14:paraId="2B44914B"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4 800</w:t>
            </w:r>
          </w:p>
        </w:tc>
        <w:tc>
          <w:tcPr>
            <w:tcW w:w="943" w:type="dxa"/>
            <w:vAlign w:val="center"/>
          </w:tcPr>
          <w:p w14:paraId="0086B208" w14:textId="77777777" w:rsidR="009A4BE2" w:rsidRPr="00A63369" w:rsidRDefault="009A4BE2" w:rsidP="008400A5">
            <w:pPr>
              <w:spacing w:before="20" w:after="20"/>
              <w:ind w:right="116"/>
              <w:jc w:val="right"/>
              <w:rPr>
                <w:rFonts w:cs="Arial"/>
                <w:color w:val="000000" w:themeColor="text1"/>
              </w:rPr>
            </w:pPr>
          </w:p>
        </w:tc>
        <w:tc>
          <w:tcPr>
            <w:tcW w:w="1076" w:type="dxa"/>
          </w:tcPr>
          <w:p w14:paraId="4A6890D5" w14:textId="77777777" w:rsidR="009A4BE2" w:rsidRPr="00A63369" w:rsidRDefault="009A4BE2" w:rsidP="008400A5">
            <w:pPr>
              <w:spacing w:before="20" w:after="20"/>
              <w:ind w:right="116"/>
              <w:jc w:val="right"/>
              <w:rPr>
                <w:rFonts w:cs="Arial"/>
                <w:color w:val="000000" w:themeColor="text1"/>
              </w:rPr>
            </w:pPr>
          </w:p>
        </w:tc>
        <w:tc>
          <w:tcPr>
            <w:tcW w:w="1136" w:type="dxa"/>
          </w:tcPr>
          <w:p w14:paraId="28891080" w14:textId="77777777" w:rsidR="009A4BE2" w:rsidRPr="00A63369" w:rsidRDefault="009A4BE2" w:rsidP="008400A5">
            <w:pPr>
              <w:spacing w:before="20" w:after="20"/>
              <w:ind w:right="116"/>
              <w:jc w:val="right"/>
              <w:rPr>
                <w:rFonts w:cs="Arial"/>
                <w:color w:val="000000" w:themeColor="text1"/>
              </w:rPr>
            </w:pPr>
          </w:p>
        </w:tc>
        <w:tc>
          <w:tcPr>
            <w:tcW w:w="1134" w:type="dxa"/>
          </w:tcPr>
          <w:p w14:paraId="2D4ACAA1" w14:textId="77777777" w:rsidR="009A4BE2" w:rsidRPr="00A63369" w:rsidRDefault="009A4BE2" w:rsidP="008400A5">
            <w:pPr>
              <w:spacing w:before="20" w:after="20"/>
              <w:ind w:right="116"/>
              <w:jc w:val="right"/>
              <w:rPr>
                <w:rFonts w:cs="Arial"/>
                <w:color w:val="000000" w:themeColor="text1"/>
              </w:rPr>
            </w:pPr>
          </w:p>
        </w:tc>
      </w:tr>
      <w:tr w:rsidR="009A4BE2" w:rsidRPr="001F7919" w14:paraId="4E61B710" w14:textId="77777777" w:rsidTr="002309BE">
        <w:trPr>
          <w:trHeight w:val="227"/>
        </w:trPr>
        <w:tc>
          <w:tcPr>
            <w:tcW w:w="701" w:type="dxa"/>
            <w:vAlign w:val="center"/>
          </w:tcPr>
          <w:p w14:paraId="6EE3F230"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62600</w:t>
            </w:r>
          </w:p>
        </w:tc>
        <w:tc>
          <w:tcPr>
            <w:tcW w:w="3082" w:type="dxa"/>
            <w:tcMar>
              <w:top w:w="19" w:type="dxa"/>
              <w:left w:w="19" w:type="dxa"/>
              <w:bottom w:w="0" w:type="dxa"/>
              <w:right w:w="19" w:type="dxa"/>
            </w:tcMar>
            <w:vAlign w:val="center"/>
          </w:tcPr>
          <w:p w14:paraId="39CF1832" w14:textId="77777777" w:rsidR="009A4BE2" w:rsidRPr="00A63369" w:rsidRDefault="009A4BE2" w:rsidP="008400A5">
            <w:pPr>
              <w:spacing w:before="20" w:after="20"/>
              <w:rPr>
                <w:rFonts w:cs="Arial"/>
                <w:color w:val="000000" w:themeColor="text1"/>
              </w:rPr>
            </w:pPr>
            <w:r w:rsidRPr="00A63369">
              <w:rPr>
                <w:rFonts w:cs="Arial"/>
                <w:color w:val="000000" w:themeColor="text1"/>
              </w:rPr>
              <w:t>Frais postaux et télécoms</w:t>
            </w:r>
          </w:p>
        </w:tc>
        <w:tc>
          <w:tcPr>
            <w:tcW w:w="1006" w:type="dxa"/>
            <w:tcMar>
              <w:top w:w="19" w:type="dxa"/>
              <w:left w:w="19" w:type="dxa"/>
              <w:bottom w:w="0" w:type="dxa"/>
              <w:right w:w="19" w:type="dxa"/>
            </w:tcMar>
            <w:vAlign w:val="center"/>
          </w:tcPr>
          <w:p w14:paraId="58DFFA46"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2 200</w:t>
            </w:r>
          </w:p>
        </w:tc>
        <w:tc>
          <w:tcPr>
            <w:tcW w:w="943" w:type="dxa"/>
            <w:vAlign w:val="center"/>
          </w:tcPr>
          <w:p w14:paraId="23912D8B" w14:textId="77777777" w:rsidR="009A4BE2" w:rsidRPr="00A63369" w:rsidRDefault="009A4BE2" w:rsidP="008400A5">
            <w:pPr>
              <w:spacing w:before="20" w:after="20"/>
              <w:ind w:right="116"/>
              <w:jc w:val="right"/>
              <w:rPr>
                <w:rFonts w:cs="Arial"/>
                <w:color w:val="000000" w:themeColor="text1"/>
              </w:rPr>
            </w:pPr>
          </w:p>
        </w:tc>
        <w:tc>
          <w:tcPr>
            <w:tcW w:w="1076" w:type="dxa"/>
          </w:tcPr>
          <w:p w14:paraId="138CE65F" w14:textId="77777777" w:rsidR="009A4BE2" w:rsidRPr="00A63369" w:rsidRDefault="009A4BE2" w:rsidP="008400A5">
            <w:pPr>
              <w:spacing w:before="20" w:after="20"/>
              <w:ind w:right="116"/>
              <w:jc w:val="right"/>
              <w:rPr>
                <w:rFonts w:cs="Arial"/>
                <w:color w:val="000000" w:themeColor="text1"/>
              </w:rPr>
            </w:pPr>
          </w:p>
        </w:tc>
        <w:tc>
          <w:tcPr>
            <w:tcW w:w="1136" w:type="dxa"/>
          </w:tcPr>
          <w:p w14:paraId="1F6E78D2" w14:textId="77777777" w:rsidR="009A4BE2" w:rsidRPr="00A63369" w:rsidRDefault="009A4BE2" w:rsidP="008400A5">
            <w:pPr>
              <w:spacing w:before="20" w:after="20"/>
              <w:ind w:right="116"/>
              <w:jc w:val="right"/>
              <w:rPr>
                <w:rFonts w:cs="Arial"/>
                <w:color w:val="000000" w:themeColor="text1"/>
              </w:rPr>
            </w:pPr>
          </w:p>
        </w:tc>
        <w:tc>
          <w:tcPr>
            <w:tcW w:w="1134" w:type="dxa"/>
          </w:tcPr>
          <w:p w14:paraId="6C1DCD81" w14:textId="77777777" w:rsidR="009A4BE2" w:rsidRPr="00A63369" w:rsidRDefault="009A4BE2" w:rsidP="008400A5">
            <w:pPr>
              <w:spacing w:before="20" w:after="20"/>
              <w:ind w:right="116"/>
              <w:jc w:val="right"/>
              <w:rPr>
                <w:rFonts w:cs="Arial"/>
                <w:color w:val="000000" w:themeColor="text1"/>
              </w:rPr>
            </w:pPr>
          </w:p>
        </w:tc>
      </w:tr>
      <w:tr w:rsidR="009A4BE2" w:rsidRPr="001F7919" w14:paraId="44DA48C1" w14:textId="77777777" w:rsidTr="002309BE">
        <w:trPr>
          <w:trHeight w:val="227"/>
        </w:trPr>
        <w:tc>
          <w:tcPr>
            <w:tcW w:w="701" w:type="dxa"/>
            <w:vAlign w:val="center"/>
          </w:tcPr>
          <w:p w14:paraId="15B8BB8E"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62700</w:t>
            </w:r>
          </w:p>
        </w:tc>
        <w:tc>
          <w:tcPr>
            <w:tcW w:w="3082" w:type="dxa"/>
            <w:tcMar>
              <w:top w:w="19" w:type="dxa"/>
              <w:left w:w="19" w:type="dxa"/>
              <w:bottom w:w="0" w:type="dxa"/>
              <w:right w:w="19" w:type="dxa"/>
            </w:tcMar>
            <w:vAlign w:val="center"/>
          </w:tcPr>
          <w:p w14:paraId="6AFFE8C9" w14:textId="77777777" w:rsidR="009A4BE2" w:rsidRPr="00A63369" w:rsidRDefault="009A4BE2" w:rsidP="008400A5">
            <w:pPr>
              <w:spacing w:before="20" w:after="20"/>
              <w:rPr>
                <w:rFonts w:cs="Arial"/>
                <w:color w:val="000000" w:themeColor="text1"/>
              </w:rPr>
            </w:pPr>
            <w:r w:rsidRPr="00A63369">
              <w:rPr>
                <w:rFonts w:cs="Arial"/>
                <w:color w:val="000000" w:themeColor="text1"/>
              </w:rPr>
              <w:t>Frais bancaires</w:t>
            </w:r>
          </w:p>
        </w:tc>
        <w:tc>
          <w:tcPr>
            <w:tcW w:w="1006" w:type="dxa"/>
            <w:tcMar>
              <w:top w:w="19" w:type="dxa"/>
              <w:left w:w="19" w:type="dxa"/>
              <w:bottom w:w="0" w:type="dxa"/>
              <w:right w:w="19" w:type="dxa"/>
            </w:tcMar>
            <w:vAlign w:val="center"/>
          </w:tcPr>
          <w:p w14:paraId="76925BAE"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 xml:space="preserve"> 1</w:t>
            </w:r>
            <w:r w:rsidR="00F54CFD">
              <w:rPr>
                <w:rFonts w:cs="Arial"/>
                <w:color w:val="000000" w:themeColor="text1"/>
              </w:rPr>
              <w:t xml:space="preserve"> </w:t>
            </w:r>
            <w:r w:rsidRPr="00A63369">
              <w:rPr>
                <w:rFonts w:cs="Arial"/>
                <w:color w:val="000000" w:themeColor="text1"/>
              </w:rPr>
              <w:t>300</w:t>
            </w:r>
          </w:p>
        </w:tc>
        <w:tc>
          <w:tcPr>
            <w:tcW w:w="943" w:type="dxa"/>
            <w:vAlign w:val="center"/>
          </w:tcPr>
          <w:p w14:paraId="67D41B5E" w14:textId="77777777" w:rsidR="009A4BE2" w:rsidRPr="00A63369" w:rsidRDefault="009A4BE2" w:rsidP="008400A5">
            <w:pPr>
              <w:spacing w:before="20" w:after="20"/>
              <w:ind w:right="116"/>
              <w:jc w:val="right"/>
              <w:rPr>
                <w:rFonts w:cs="Arial"/>
                <w:color w:val="000000" w:themeColor="text1"/>
              </w:rPr>
            </w:pPr>
          </w:p>
        </w:tc>
        <w:tc>
          <w:tcPr>
            <w:tcW w:w="1076" w:type="dxa"/>
          </w:tcPr>
          <w:p w14:paraId="4F2ADA69" w14:textId="77777777" w:rsidR="009A4BE2" w:rsidRPr="00A63369" w:rsidRDefault="009A4BE2" w:rsidP="008400A5">
            <w:pPr>
              <w:spacing w:before="20" w:after="20"/>
              <w:ind w:right="116"/>
              <w:jc w:val="right"/>
              <w:rPr>
                <w:rFonts w:cs="Arial"/>
                <w:color w:val="000000" w:themeColor="text1"/>
              </w:rPr>
            </w:pPr>
          </w:p>
        </w:tc>
        <w:tc>
          <w:tcPr>
            <w:tcW w:w="1136" w:type="dxa"/>
          </w:tcPr>
          <w:p w14:paraId="3A09D240" w14:textId="77777777" w:rsidR="009A4BE2" w:rsidRPr="00A63369" w:rsidRDefault="009A4BE2" w:rsidP="008400A5">
            <w:pPr>
              <w:spacing w:before="20" w:after="20"/>
              <w:ind w:right="116"/>
              <w:jc w:val="right"/>
              <w:rPr>
                <w:rFonts w:cs="Arial"/>
                <w:color w:val="000000" w:themeColor="text1"/>
              </w:rPr>
            </w:pPr>
          </w:p>
        </w:tc>
        <w:tc>
          <w:tcPr>
            <w:tcW w:w="1134" w:type="dxa"/>
          </w:tcPr>
          <w:p w14:paraId="25D3AE81" w14:textId="77777777" w:rsidR="009A4BE2" w:rsidRPr="00A63369" w:rsidRDefault="009A4BE2" w:rsidP="008400A5">
            <w:pPr>
              <w:spacing w:before="20" w:after="20"/>
              <w:ind w:right="116"/>
              <w:jc w:val="right"/>
              <w:rPr>
                <w:rFonts w:cs="Arial"/>
                <w:color w:val="000000" w:themeColor="text1"/>
              </w:rPr>
            </w:pPr>
          </w:p>
        </w:tc>
      </w:tr>
      <w:tr w:rsidR="009A4BE2" w:rsidRPr="001F7919" w14:paraId="562DC771" w14:textId="77777777" w:rsidTr="002309BE">
        <w:trPr>
          <w:trHeight w:val="227"/>
        </w:trPr>
        <w:tc>
          <w:tcPr>
            <w:tcW w:w="701" w:type="dxa"/>
            <w:vAlign w:val="center"/>
          </w:tcPr>
          <w:p w14:paraId="0525EF4E"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64110</w:t>
            </w:r>
          </w:p>
        </w:tc>
        <w:tc>
          <w:tcPr>
            <w:tcW w:w="3082" w:type="dxa"/>
            <w:tcMar>
              <w:top w:w="19" w:type="dxa"/>
              <w:left w:w="19" w:type="dxa"/>
              <w:bottom w:w="0" w:type="dxa"/>
              <w:right w:w="19" w:type="dxa"/>
            </w:tcMar>
            <w:vAlign w:val="center"/>
          </w:tcPr>
          <w:p w14:paraId="1B5A38FD" w14:textId="77777777" w:rsidR="009A4BE2" w:rsidRPr="00A63369" w:rsidRDefault="009A4BE2" w:rsidP="008400A5">
            <w:pPr>
              <w:spacing w:before="20" w:after="20"/>
              <w:rPr>
                <w:rFonts w:cs="Arial"/>
                <w:color w:val="000000" w:themeColor="text1"/>
              </w:rPr>
            </w:pPr>
            <w:r w:rsidRPr="00A63369">
              <w:rPr>
                <w:rFonts w:cs="Arial"/>
                <w:color w:val="000000" w:themeColor="text1"/>
              </w:rPr>
              <w:t>Salaire service achat</w:t>
            </w:r>
          </w:p>
        </w:tc>
        <w:tc>
          <w:tcPr>
            <w:tcW w:w="1006" w:type="dxa"/>
            <w:tcMar>
              <w:top w:w="19" w:type="dxa"/>
              <w:left w:w="19" w:type="dxa"/>
              <w:bottom w:w="0" w:type="dxa"/>
              <w:right w:w="19" w:type="dxa"/>
            </w:tcMar>
            <w:vAlign w:val="center"/>
          </w:tcPr>
          <w:p w14:paraId="6F48F77B"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55 000</w:t>
            </w:r>
          </w:p>
        </w:tc>
        <w:tc>
          <w:tcPr>
            <w:tcW w:w="943" w:type="dxa"/>
            <w:vAlign w:val="center"/>
          </w:tcPr>
          <w:p w14:paraId="5D4B2504" w14:textId="77777777" w:rsidR="009A4BE2" w:rsidRPr="00A63369" w:rsidRDefault="009A4BE2" w:rsidP="008400A5">
            <w:pPr>
              <w:spacing w:before="20" w:after="20"/>
              <w:ind w:right="116"/>
              <w:jc w:val="right"/>
              <w:rPr>
                <w:rFonts w:cs="Arial"/>
                <w:color w:val="000000" w:themeColor="text1"/>
              </w:rPr>
            </w:pPr>
          </w:p>
        </w:tc>
        <w:tc>
          <w:tcPr>
            <w:tcW w:w="1076" w:type="dxa"/>
          </w:tcPr>
          <w:p w14:paraId="26D7E3B2" w14:textId="77777777" w:rsidR="009A4BE2" w:rsidRPr="00A63369" w:rsidRDefault="009A4BE2" w:rsidP="008400A5">
            <w:pPr>
              <w:spacing w:before="20" w:after="20"/>
              <w:ind w:right="116"/>
              <w:jc w:val="right"/>
              <w:rPr>
                <w:rFonts w:cs="Arial"/>
                <w:color w:val="000000" w:themeColor="text1"/>
              </w:rPr>
            </w:pPr>
          </w:p>
        </w:tc>
        <w:tc>
          <w:tcPr>
            <w:tcW w:w="1136" w:type="dxa"/>
          </w:tcPr>
          <w:p w14:paraId="4346E3F4" w14:textId="77777777" w:rsidR="009A4BE2" w:rsidRPr="00A63369" w:rsidRDefault="009A4BE2" w:rsidP="008400A5">
            <w:pPr>
              <w:spacing w:before="20" w:after="20"/>
              <w:ind w:right="116"/>
              <w:jc w:val="right"/>
              <w:rPr>
                <w:rFonts w:cs="Arial"/>
                <w:color w:val="000000" w:themeColor="text1"/>
              </w:rPr>
            </w:pPr>
          </w:p>
        </w:tc>
        <w:tc>
          <w:tcPr>
            <w:tcW w:w="1134" w:type="dxa"/>
          </w:tcPr>
          <w:p w14:paraId="11A3DBA3" w14:textId="77777777" w:rsidR="009A4BE2" w:rsidRPr="00A63369" w:rsidRDefault="009A4BE2" w:rsidP="008400A5">
            <w:pPr>
              <w:spacing w:before="20" w:after="20"/>
              <w:ind w:right="116"/>
              <w:jc w:val="right"/>
              <w:rPr>
                <w:rFonts w:cs="Arial"/>
                <w:color w:val="000000" w:themeColor="text1"/>
              </w:rPr>
            </w:pPr>
          </w:p>
        </w:tc>
      </w:tr>
      <w:tr w:rsidR="009A4BE2" w:rsidRPr="001F7919" w14:paraId="49DB92B1" w14:textId="77777777" w:rsidTr="002309BE">
        <w:trPr>
          <w:trHeight w:val="227"/>
        </w:trPr>
        <w:tc>
          <w:tcPr>
            <w:tcW w:w="701" w:type="dxa"/>
            <w:vAlign w:val="center"/>
          </w:tcPr>
          <w:p w14:paraId="354921FA"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64120</w:t>
            </w:r>
          </w:p>
        </w:tc>
        <w:tc>
          <w:tcPr>
            <w:tcW w:w="3082" w:type="dxa"/>
            <w:tcMar>
              <w:top w:w="19" w:type="dxa"/>
              <w:left w:w="19" w:type="dxa"/>
              <w:bottom w:w="0" w:type="dxa"/>
              <w:right w:w="19" w:type="dxa"/>
            </w:tcMar>
            <w:vAlign w:val="center"/>
          </w:tcPr>
          <w:p w14:paraId="51A94B30" w14:textId="77777777" w:rsidR="009A4BE2" w:rsidRPr="00A63369" w:rsidRDefault="009A4BE2" w:rsidP="008400A5">
            <w:pPr>
              <w:spacing w:before="20" w:after="20"/>
              <w:rPr>
                <w:rFonts w:cs="Arial"/>
                <w:color w:val="000000" w:themeColor="text1"/>
              </w:rPr>
            </w:pPr>
            <w:r w:rsidRPr="00A63369">
              <w:rPr>
                <w:rFonts w:cs="Arial"/>
                <w:color w:val="000000" w:themeColor="text1"/>
              </w:rPr>
              <w:t>Salaire production</w:t>
            </w:r>
          </w:p>
        </w:tc>
        <w:tc>
          <w:tcPr>
            <w:tcW w:w="1006" w:type="dxa"/>
            <w:tcMar>
              <w:top w:w="19" w:type="dxa"/>
              <w:left w:w="19" w:type="dxa"/>
              <w:bottom w:w="0" w:type="dxa"/>
              <w:right w:w="19" w:type="dxa"/>
            </w:tcMar>
            <w:vAlign w:val="center"/>
          </w:tcPr>
          <w:p w14:paraId="66B64255"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90 000</w:t>
            </w:r>
          </w:p>
        </w:tc>
        <w:tc>
          <w:tcPr>
            <w:tcW w:w="943" w:type="dxa"/>
            <w:vAlign w:val="center"/>
          </w:tcPr>
          <w:p w14:paraId="791BA52C" w14:textId="77777777" w:rsidR="009A4BE2" w:rsidRPr="00A63369" w:rsidRDefault="009A4BE2" w:rsidP="008400A5">
            <w:pPr>
              <w:spacing w:before="20" w:after="20"/>
              <w:ind w:right="116"/>
              <w:jc w:val="right"/>
              <w:rPr>
                <w:rFonts w:cs="Arial"/>
                <w:color w:val="000000" w:themeColor="text1"/>
              </w:rPr>
            </w:pPr>
          </w:p>
        </w:tc>
        <w:tc>
          <w:tcPr>
            <w:tcW w:w="1076" w:type="dxa"/>
          </w:tcPr>
          <w:p w14:paraId="349C7136" w14:textId="77777777" w:rsidR="009A4BE2" w:rsidRPr="00A63369" w:rsidRDefault="009A4BE2" w:rsidP="008400A5">
            <w:pPr>
              <w:spacing w:before="20" w:after="20"/>
              <w:ind w:right="116"/>
              <w:jc w:val="right"/>
              <w:rPr>
                <w:rFonts w:cs="Arial"/>
                <w:color w:val="000000" w:themeColor="text1"/>
              </w:rPr>
            </w:pPr>
          </w:p>
        </w:tc>
        <w:tc>
          <w:tcPr>
            <w:tcW w:w="1136" w:type="dxa"/>
          </w:tcPr>
          <w:p w14:paraId="70AFF191" w14:textId="77777777" w:rsidR="009A4BE2" w:rsidRPr="00A63369" w:rsidRDefault="009A4BE2" w:rsidP="008400A5">
            <w:pPr>
              <w:spacing w:before="20" w:after="20"/>
              <w:ind w:right="116"/>
              <w:jc w:val="right"/>
              <w:rPr>
                <w:rFonts w:cs="Arial"/>
                <w:color w:val="000000" w:themeColor="text1"/>
              </w:rPr>
            </w:pPr>
          </w:p>
        </w:tc>
        <w:tc>
          <w:tcPr>
            <w:tcW w:w="1134" w:type="dxa"/>
          </w:tcPr>
          <w:p w14:paraId="28D3366C" w14:textId="77777777" w:rsidR="009A4BE2" w:rsidRPr="00A63369" w:rsidRDefault="009A4BE2" w:rsidP="008400A5">
            <w:pPr>
              <w:spacing w:before="20" w:after="20"/>
              <w:ind w:right="116"/>
              <w:jc w:val="right"/>
              <w:rPr>
                <w:rFonts w:cs="Arial"/>
                <w:color w:val="000000" w:themeColor="text1"/>
              </w:rPr>
            </w:pPr>
          </w:p>
        </w:tc>
      </w:tr>
      <w:tr w:rsidR="009A4BE2" w:rsidRPr="001F7919" w14:paraId="27A08774" w14:textId="77777777" w:rsidTr="002309BE">
        <w:trPr>
          <w:trHeight w:val="227"/>
        </w:trPr>
        <w:tc>
          <w:tcPr>
            <w:tcW w:w="701" w:type="dxa"/>
            <w:vAlign w:val="center"/>
          </w:tcPr>
          <w:p w14:paraId="079778C1"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64130</w:t>
            </w:r>
          </w:p>
        </w:tc>
        <w:tc>
          <w:tcPr>
            <w:tcW w:w="3082" w:type="dxa"/>
            <w:tcMar>
              <w:top w:w="19" w:type="dxa"/>
              <w:left w:w="19" w:type="dxa"/>
              <w:bottom w:w="0" w:type="dxa"/>
              <w:right w:w="19" w:type="dxa"/>
            </w:tcMar>
            <w:vAlign w:val="center"/>
          </w:tcPr>
          <w:p w14:paraId="59003F88" w14:textId="77777777" w:rsidR="009A4BE2" w:rsidRPr="00A63369" w:rsidRDefault="009A4BE2" w:rsidP="008400A5">
            <w:pPr>
              <w:spacing w:before="20" w:after="20"/>
              <w:rPr>
                <w:rFonts w:cs="Arial"/>
                <w:color w:val="000000" w:themeColor="text1"/>
              </w:rPr>
            </w:pPr>
            <w:r w:rsidRPr="00A63369">
              <w:rPr>
                <w:rFonts w:cs="Arial"/>
                <w:color w:val="000000" w:themeColor="text1"/>
              </w:rPr>
              <w:t>Salaire commerciaux</w:t>
            </w:r>
          </w:p>
        </w:tc>
        <w:tc>
          <w:tcPr>
            <w:tcW w:w="1006" w:type="dxa"/>
            <w:tcMar>
              <w:top w:w="19" w:type="dxa"/>
              <w:left w:w="19" w:type="dxa"/>
              <w:bottom w:w="0" w:type="dxa"/>
              <w:right w:w="19" w:type="dxa"/>
            </w:tcMar>
            <w:vAlign w:val="center"/>
          </w:tcPr>
          <w:p w14:paraId="79921FD1"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59 000</w:t>
            </w:r>
          </w:p>
        </w:tc>
        <w:tc>
          <w:tcPr>
            <w:tcW w:w="943" w:type="dxa"/>
            <w:vAlign w:val="center"/>
          </w:tcPr>
          <w:p w14:paraId="75DB85D7" w14:textId="77777777" w:rsidR="009A4BE2" w:rsidRPr="00A63369" w:rsidRDefault="009A4BE2" w:rsidP="008400A5">
            <w:pPr>
              <w:spacing w:before="20" w:after="20"/>
              <w:ind w:right="116"/>
              <w:jc w:val="right"/>
              <w:rPr>
                <w:rFonts w:cs="Arial"/>
                <w:color w:val="000000" w:themeColor="text1"/>
              </w:rPr>
            </w:pPr>
          </w:p>
        </w:tc>
        <w:tc>
          <w:tcPr>
            <w:tcW w:w="1076" w:type="dxa"/>
          </w:tcPr>
          <w:p w14:paraId="01AA7F1F" w14:textId="77777777" w:rsidR="009A4BE2" w:rsidRPr="00A63369" w:rsidRDefault="009A4BE2" w:rsidP="008400A5">
            <w:pPr>
              <w:spacing w:before="20" w:after="20"/>
              <w:ind w:right="116"/>
              <w:jc w:val="right"/>
              <w:rPr>
                <w:rFonts w:cs="Arial"/>
                <w:color w:val="000000" w:themeColor="text1"/>
              </w:rPr>
            </w:pPr>
          </w:p>
        </w:tc>
        <w:tc>
          <w:tcPr>
            <w:tcW w:w="1136" w:type="dxa"/>
          </w:tcPr>
          <w:p w14:paraId="04DB7F0A" w14:textId="77777777" w:rsidR="009A4BE2" w:rsidRPr="00A63369" w:rsidRDefault="009A4BE2" w:rsidP="008400A5">
            <w:pPr>
              <w:spacing w:before="20" w:after="20"/>
              <w:ind w:right="116"/>
              <w:jc w:val="right"/>
              <w:rPr>
                <w:rFonts w:cs="Arial"/>
                <w:color w:val="000000" w:themeColor="text1"/>
              </w:rPr>
            </w:pPr>
          </w:p>
        </w:tc>
        <w:tc>
          <w:tcPr>
            <w:tcW w:w="1134" w:type="dxa"/>
          </w:tcPr>
          <w:p w14:paraId="73A54DA4" w14:textId="77777777" w:rsidR="009A4BE2" w:rsidRPr="00A63369" w:rsidRDefault="009A4BE2" w:rsidP="008400A5">
            <w:pPr>
              <w:spacing w:before="20" w:after="20"/>
              <w:ind w:right="116"/>
              <w:jc w:val="right"/>
              <w:rPr>
                <w:rFonts w:cs="Arial"/>
                <w:color w:val="000000" w:themeColor="text1"/>
              </w:rPr>
            </w:pPr>
          </w:p>
        </w:tc>
      </w:tr>
      <w:tr w:rsidR="009A4BE2" w:rsidRPr="001F7919" w14:paraId="4616CF3E" w14:textId="77777777" w:rsidTr="002309BE">
        <w:trPr>
          <w:trHeight w:val="227"/>
        </w:trPr>
        <w:tc>
          <w:tcPr>
            <w:tcW w:w="701" w:type="dxa"/>
            <w:vAlign w:val="center"/>
          </w:tcPr>
          <w:p w14:paraId="547933A6" w14:textId="77777777" w:rsidR="009A4BE2" w:rsidRPr="00A63369" w:rsidRDefault="009A4BE2" w:rsidP="008400A5">
            <w:pPr>
              <w:spacing w:before="20" w:after="20"/>
              <w:jc w:val="center"/>
              <w:rPr>
                <w:rFonts w:cs="Arial"/>
                <w:color w:val="000000" w:themeColor="text1"/>
              </w:rPr>
            </w:pPr>
            <w:r w:rsidRPr="00A63369">
              <w:rPr>
                <w:rFonts w:cs="Arial"/>
                <w:color w:val="000000" w:themeColor="text1"/>
              </w:rPr>
              <w:t>64140</w:t>
            </w:r>
          </w:p>
        </w:tc>
        <w:tc>
          <w:tcPr>
            <w:tcW w:w="3082" w:type="dxa"/>
            <w:tcMar>
              <w:top w:w="19" w:type="dxa"/>
              <w:left w:w="19" w:type="dxa"/>
              <w:bottom w:w="0" w:type="dxa"/>
              <w:right w:w="19" w:type="dxa"/>
            </w:tcMar>
            <w:vAlign w:val="center"/>
          </w:tcPr>
          <w:p w14:paraId="48BF3E39" w14:textId="77777777" w:rsidR="009A4BE2" w:rsidRPr="00A63369" w:rsidRDefault="009A4BE2" w:rsidP="008400A5">
            <w:pPr>
              <w:spacing w:before="20" w:after="20"/>
              <w:rPr>
                <w:rFonts w:cs="Arial"/>
                <w:color w:val="000000" w:themeColor="text1"/>
              </w:rPr>
            </w:pPr>
            <w:r w:rsidRPr="00A63369">
              <w:rPr>
                <w:rFonts w:cs="Arial"/>
                <w:color w:val="000000" w:themeColor="text1"/>
              </w:rPr>
              <w:t>Salaire Administratif</w:t>
            </w:r>
          </w:p>
        </w:tc>
        <w:tc>
          <w:tcPr>
            <w:tcW w:w="1006" w:type="dxa"/>
            <w:shd w:val="clear" w:color="auto" w:fill="auto"/>
            <w:tcMar>
              <w:top w:w="19" w:type="dxa"/>
              <w:left w:w="19" w:type="dxa"/>
              <w:bottom w:w="0" w:type="dxa"/>
              <w:right w:w="19" w:type="dxa"/>
            </w:tcMar>
          </w:tcPr>
          <w:p w14:paraId="6BC2DF28"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127 000</w:t>
            </w:r>
          </w:p>
        </w:tc>
        <w:tc>
          <w:tcPr>
            <w:tcW w:w="943" w:type="dxa"/>
            <w:shd w:val="clear" w:color="auto" w:fill="auto"/>
          </w:tcPr>
          <w:p w14:paraId="2DF7E231" w14:textId="77777777" w:rsidR="009A4BE2" w:rsidRPr="00A63369" w:rsidRDefault="009A4BE2" w:rsidP="008400A5">
            <w:pPr>
              <w:spacing w:before="20" w:after="20"/>
              <w:ind w:right="116"/>
              <w:jc w:val="right"/>
              <w:rPr>
                <w:rFonts w:cs="Arial"/>
                <w:b/>
                <w:color w:val="000000" w:themeColor="text1"/>
              </w:rPr>
            </w:pPr>
          </w:p>
        </w:tc>
        <w:tc>
          <w:tcPr>
            <w:tcW w:w="1076" w:type="dxa"/>
            <w:shd w:val="clear" w:color="auto" w:fill="auto"/>
          </w:tcPr>
          <w:p w14:paraId="19AD3191" w14:textId="77777777" w:rsidR="009A4BE2" w:rsidRPr="00A63369" w:rsidRDefault="009A4BE2" w:rsidP="008400A5">
            <w:pPr>
              <w:spacing w:before="20" w:after="20"/>
              <w:ind w:right="116"/>
              <w:jc w:val="right"/>
              <w:rPr>
                <w:rFonts w:cs="Arial"/>
                <w:b/>
                <w:color w:val="000000" w:themeColor="text1"/>
              </w:rPr>
            </w:pPr>
          </w:p>
        </w:tc>
        <w:tc>
          <w:tcPr>
            <w:tcW w:w="1136" w:type="dxa"/>
            <w:shd w:val="clear" w:color="auto" w:fill="auto"/>
          </w:tcPr>
          <w:p w14:paraId="24535142" w14:textId="77777777" w:rsidR="009A4BE2" w:rsidRPr="00A63369" w:rsidRDefault="009A4BE2" w:rsidP="008400A5">
            <w:pPr>
              <w:spacing w:before="20" w:after="20"/>
              <w:ind w:right="116"/>
              <w:jc w:val="right"/>
              <w:rPr>
                <w:rFonts w:cs="Arial"/>
                <w:b/>
                <w:color w:val="000000" w:themeColor="text1"/>
              </w:rPr>
            </w:pPr>
          </w:p>
        </w:tc>
        <w:tc>
          <w:tcPr>
            <w:tcW w:w="1134" w:type="dxa"/>
            <w:shd w:val="clear" w:color="auto" w:fill="auto"/>
          </w:tcPr>
          <w:p w14:paraId="2B6112B1" w14:textId="77777777" w:rsidR="009A4BE2" w:rsidRPr="00A63369" w:rsidRDefault="009A4BE2" w:rsidP="008400A5">
            <w:pPr>
              <w:spacing w:before="20" w:after="20"/>
              <w:ind w:right="116"/>
              <w:jc w:val="right"/>
              <w:rPr>
                <w:rFonts w:cs="Arial"/>
                <w:b/>
                <w:color w:val="000000" w:themeColor="text1"/>
              </w:rPr>
            </w:pPr>
          </w:p>
        </w:tc>
      </w:tr>
      <w:tr w:rsidR="009A4BE2" w:rsidRPr="001F7919" w14:paraId="6F531358" w14:textId="77777777" w:rsidTr="002309BE">
        <w:trPr>
          <w:trHeight w:val="227"/>
        </w:trPr>
        <w:tc>
          <w:tcPr>
            <w:tcW w:w="701" w:type="dxa"/>
            <w:vAlign w:val="center"/>
          </w:tcPr>
          <w:p w14:paraId="7419472D" w14:textId="77777777" w:rsidR="009A4BE2" w:rsidRPr="00A63369" w:rsidRDefault="009A4BE2" w:rsidP="008400A5">
            <w:pPr>
              <w:pStyle w:val="xl37"/>
              <w:pBdr>
                <w:right w:val="none" w:sz="0" w:space="0" w:color="auto"/>
              </w:pBdr>
              <w:spacing w:before="20" w:beforeAutospacing="0" w:after="20" w:afterAutospacing="0"/>
              <w:rPr>
                <w:rFonts w:ascii="Arial" w:hAnsi="Arial" w:cs="Arial"/>
                <w:color w:val="000000" w:themeColor="text1"/>
                <w:sz w:val="20"/>
                <w:szCs w:val="20"/>
              </w:rPr>
            </w:pPr>
            <w:r w:rsidRPr="00A63369">
              <w:rPr>
                <w:rFonts w:ascii="Arial" w:hAnsi="Arial" w:cs="Arial"/>
                <w:color w:val="000000" w:themeColor="text1"/>
                <w:sz w:val="20"/>
                <w:szCs w:val="20"/>
              </w:rPr>
              <w:t>68100</w:t>
            </w:r>
          </w:p>
        </w:tc>
        <w:tc>
          <w:tcPr>
            <w:tcW w:w="3082" w:type="dxa"/>
            <w:tcMar>
              <w:top w:w="19" w:type="dxa"/>
              <w:left w:w="19" w:type="dxa"/>
              <w:bottom w:w="0" w:type="dxa"/>
              <w:right w:w="19" w:type="dxa"/>
            </w:tcMar>
            <w:vAlign w:val="center"/>
          </w:tcPr>
          <w:p w14:paraId="08CC7865" w14:textId="77777777" w:rsidR="009A4BE2" w:rsidRPr="00A63369" w:rsidRDefault="009A4BE2" w:rsidP="008400A5">
            <w:pPr>
              <w:spacing w:before="20" w:after="20"/>
              <w:rPr>
                <w:rFonts w:cs="Arial"/>
                <w:color w:val="000000" w:themeColor="text1"/>
              </w:rPr>
            </w:pPr>
            <w:r w:rsidRPr="00A63369">
              <w:rPr>
                <w:rFonts w:cs="Arial"/>
                <w:color w:val="000000" w:themeColor="text1"/>
              </w:rPr>
              <w:t>Dotations aux amortissements</w:t>
            </w:r>
          </w:p>
        </w:tc>
        <w:tc>
          <w:tcPr>
            <w:tcW w:w="1006" w:type="dxa"/>
            <w:tcMar>
              <w:top w:w="19" w:type="dxa"/>
              <w:left w:w="19" w:type="dxa"/>
              <w:bottom w:w="0" w:type="dxa"/>
              <w:right w:w="19" w:type="dxa"/>
            </w:tcMar>
          </w:tcPr>
          <w:p w14:paraId="273375A9" w14:textId="77777777" w:rsidR="009A4BE2" w:rsidRPr="00A63369" w:rsidRDefault="009A4BE2" w:rsidP="008400A5">
            <w:pPr>
              <w:spacing w:before="20" w:after="20"/>
              <w:ind w:right="116"/>
              <w:jc w:val="right"/>
              <w:rPr>
                <w:rFonts w:cs="Arial"/>
                <w:color w:val="000000" w:themeColor="text1"/>
              </w:rPr>
            </w:pPr>
            <w:r w:rsidRPr="00A63369">
              <w:rPr>
                <w:rFonts w:cs="Arial"/>
                <w:color w:val="000000" w:themeColor="text1"/>
              </w:rPr>
              <w:t>31 000</w:t>
            </w:r>
          </w:p>
        </w:tc>
        <w:tc>
          <w:tcPr>
            <w:tcW w:w="943" w:type="dxa"/>
          </w:tcPr>
          <w:p w14:paraId="7C35AC5B" w14:textId="77777777" w:rsidR="009A4BE2" w:rsidRPr="00A63369" w:rsidRDefault="009A4BE2" w:rsidP="008400A5">
            <w:pPr>
              <w:spacing w:before="20" w:after="20"/>
              <w:ind w:right="116"/>
              <w:jc w:val="right"/>
              <w:rPr>
                <w:rFonts w:cs="Arial"/>
                <w:color w:val="000000" w:themeColor="text1"/>
              </w:rPr>
            </w:pPr>
          </w:p>
        </w:tc>
        <w:tc>
          <w:tcPr>
            <w:tcW w:w="1076" w:type="dxa"/>
          </w:tcPr>
          <w:p w14:paraId="322228B4" w14:textId="77777777" w:rsidR="009A4BE2" w:rsidRPr="00A63369" w:rsidRDefault="009A4BE2" w:rsidP="008400A5">
            <w:pPr>
              <w:spacing w:before="20" w:after="20"/>
              <w:ind w:right="116"/>
              <w:jc w:val="right"/>
              <w:rPr>
                <w:rFonts w:cs="Arial"/>
                <w:color w:val="000000" w:themeColor="text1"/>
              </w:rPr>
            </w:pPr>
          </w:p>
        </w:tc>
        <w:tc>
          <w:tcPr>
            <w:tcW w:w="1136" w:type="dxa"/>
          </w:tcPr>
          <w:p w14:paraId="63804ECA" w14:textId="77777777" w:rsidR="009A4BE2" w:rsidRPr="00A63369" w:rsidRDefault="009A4BE2" w:rsidP="008400A5">
            <w:pPr>
              <w:spacing w:before="20" w:after="20"/>
              <w:ind w:right="116"/>
              <w:jc w:val="right"/>
              <w:rPr>
                <w:rFonts w:cs="Arial"/>
                <w:color w:val="000000" w:themeColor="text1"/>
              </w:rPr>
            </w:pPr>
          </w:p>
        </w:tc>
        <w:tc>
          <w:tcPr>
            <w:tcW w:w="1134" w:type="dxa"/>
          </w:tcPr>
          <w:p w14:paraId="4C5B8D93" w14:textId="77777777" w:rsidR="009A4BE2" w:rsidRPr="00A63369" w:rsidRDefault="009A4BE2" w:rsidP="008400A5">
            <w:pPr>
              <w:spacing w:before="20" w:after="20"/>
              <w:ind w:right="116"/>
              <w:jc w:val="right"/>
              <w:rPr>
                <w:rFonts w:cs="Arial"/>
                <w:color w:val="000000" w:themeColor="text1"/>
              </w:rPr>
            </w:pPr>
          </w:p>
        </w:tc>
      </w:tr>
    </w:tbl>
    <w:p w14:paraId="611A1A17" w14:textId="77777777" w:rsidR="009A4BE2" w:rsidRPr="008400A5" w:rsidRDefault="009A4BE2" w:rsidP="008400A5">
      <w:pPr>
        <w:pStyle w:val="Paragraphedeliste"/>
        <w:numPr>
          <w:ilvl w:val="0"/>
          <w:numId w:val="4"/>
        </w:numPr>
        <w:spacing w:before="360"/>
        <w:rPr>
          <w:rStyle w:val="Accentuationlgre"/>
          <w:rFonts w:eastAsiaTheme="majorEastAsia"/>
          <w:b w:val="0"/>
          <w:bCs/>
          <w:sz w:val="22"/>
          <w:szCs w:val="18"/>
        </w:rPr>
      </w:pPr>
      <w:r w:rsidRPr="008400A5">
        <w:rPr>
          <w:rStyle w:val="Accentuationlgre"/>
          <w:rFonts w:eastAsiaTheme="majorEastAsia"/>
          <w:b w:val="0"/>
          <w:bCs/>
          <w:sz w:val="22"/>
          <w:szCs w:val="18"/>
        </w:rPr>
        <w:t>Au vu de ce tableau, expliquez ce que l’on appelle une charge directe et une charge indirecte</w:t>
      </w:r>
    </w:p>
    <w:p w14:paraId="4167DFC3" w14:textId="77777777" w:rsidR="009A4BE2" w:rsidRDefault="009A4BE2" w:rsidP="009A4BE2">
      <w:pPr>
        <w:rPr>
          <w:rStyle w:val="Accentuationlgre"/>
          <w:rFonts w:eastAsiaTheme="majorEastAsia"/>
          <w:b w:val="0"/>
          <w:sz w:val="20"/>
        </w:rPr>
      </w:pPr>
    </w:p>
    <w:p w14:paraId="243B1B27" w14:textId="77777777" w:rsidR="009A4BE2" w:rsidRPr="008400A5" w:rsidRDefault="003C15AC" w:rsidP="00F54CFD">
      <w:pPr>
        <w:tabs>
          <w:tab w:val="clear" w:pos="144"/>
          <w:tab w:val="clear" w:pos="864"/>
          <w:tab w:val="clear" w:pos="1584"/>
          <w:tab w:val="clear" w:pos="2304"/>
          <w:tab w:val="clear" w:pos="3024"/>
          <w:tab w:val="clear" w:pos="3744"/>
          <w:tab w:val="clear" w:pos="4464"/>
          <w:tab w:val="clear" w:pos="5184"/>
          <w:tab w:val="clear" w:pos="5904"/>
          <w:tab w:val="clear" w:pos="6624"/>
        </w:tabs>
        <w:autoSpaceDE w:val="0"/>
        <w:autoSpaceDN w:val="0"/>
        <w:adjustRightInd w:val="0"/>
        <w:jc w:val="left"/>
        <w:rPr>
          <w:rStyle w:val="Accentuationlgre"/>
          <w:rFonts w:eastAsiaTheme="minorHAnsi" w:cs="Arial"/>
          <w:b w:val="0"/>
          <w:sz w:val="28"/>
          <w:szCs w:val="24"/>
          <w:lang w:eastAsia="en-US"/>
        </w:rPr>
      </w:pPr>
      <w:r w:rsidRPr="008400A5">
        <w:rPr>
          <w:rFonts w:cs="Arial"/>
          <w:b/>
          <w:noProof/>
          <w:sz w:val="22"/>
        </w:rPr>
        <w:lastRenderedPageBreak/>
        <w:drawing>
          <wp:anchor distT="0" distB="0" distL="114300" distR="114300" simplePos="0" relativeHeight="251665408" behindDoc="0" locked="0" layoutInCell="1" allowOverlap="1" wp14:anchorId="3715E266" wp14:editId="582F95D5">
            <wp:simplePos x="0" y="0"/>
            <wp:positionH relativeFrom="column">
              <wp:posOffset>4630865</wp:posOffset>
            </wp:positionH>
            <wp:positionV relativeFrom="paragraph">
              <wp:posOffset>241935</wp:posOffset>
            </wp:positionV>
            <wp:extent cx="1601470" cy="1403985"/>
            <wp:effectExtent l="0" t="0" r="0" b="5715"/>
            <wp:wrapSquare wrapText="bothSides"/>
            <wp:docPr id="2" name="Image 2" descr="http://www.meubledecodesign.com/Meubles-en-chene/images/produit/biblioth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ubledecodesign.com/Meubles-en-chene/images/produit/bibliotheq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1470"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CFD" w:rsidRPr="008400A5">
        <w:rPr>
          <w:rFonts w:eastAsiaTheme="minorHAnsi" w:cs="Arial"/>
          <w:b/>
          <w:sz w:val="28"/>
          <w:szCs w:val="24"/>
          <w:lang w:eastAsia="en-US"/>
        </w:rPr>
        <w:t>Analyser l’influence des stocks sur les calculs de coûts</w:t>
      </w:r>
    </w:p>
    <w:p w14:paraId="0A8D5D6B" w14:textId="77777777" w:rsidR="009A4BE2" w:rsidRPr="008400A5" w:rsidRDefault="009A4BE2" w:rsidP="003C15AC">
      <w:pPr>
        <w:spacing w:before="120"/>
        <w:jc w:val="left"/>
        <w:rPr>
          <w:rStyle w:val="Accentuationlgre"/>
          <w:rFonts w:eastAsiaTheme="majorEastAsia"/>
          <w:b w:val="0"/>
          <w:sz w:val="20"/>
          <w:szCs w:val="18"/>
        </w:rPr>
      </w:pPr>
      <w:r w:rsidRPr="008400A5">
        <w:rPr>
          <w:rStyle w:val="Accentuationlgre"/>
          <w:rFonts w:eastAsiaTheme="majorEastAsia"/>
          <w:b w:val="0"/>
          <w:sz w:val="20"/>
          <w:szCs w:val="18"/>
        </w:rPr>
        <w:t>La société a acheté un lot de meub</w:t>
      </w:r>
      <w:r w:rsidR="003C15AC" w:rsidRPr="008400A5">
        <w:rPr>
          <w:rStyle w:val="Accentuationlgre"/>
          <w:rFonts w:eastAsiaTheme="majorEastAsia"/>
          <w:b w:val="0"/>
          <w:sz w:val="20"/>
          <w:szCs w:val="18"/>
        </w:rPr>
        <w:t>les, qui pourront accompagner le</w:t>
      </w:r>
      <w:r w:rsidRPr="008400A5">
        <w:rPr>
          <w:rStyle w:val="Accentuationlgre"/>
          <w:rFonts w:eastAsiaTheme="majorEastAsia"/>
          <w:b w:val="0"/>
          <w:sz w:val="20"/>
          <w:szCs w:val="18"/>
        </w:rPr>
        <w:t>s tables.</w:t>
      </w:r>
    </w:p>
    <w:p w14:paraId="6C4598D3" w14:textId="77777777" w:rsidR="009A4BE2" w:rsidRPr="008400A5" w:rsidRDefault="003C15AC" w:rsidP="009A4BE2">
      <w:pPr>
        <w:pStyle w:val="Paragraphedeliste"/>
        <w:numPr>
          <w:ilvl w:val="0"/>
          <w:numId w:val="6"/>
        </w:numPr>
        <w:tabs>
          <w:tab w:val="clear" w:pos="144"/>
        </w:tabs>
        <w:ind w:left="284" w:hanging="218"/>
        <w:rPr>
          <w:rStyle w:val="Accentuationlgre"/>
          <w:rFonts w:eastAsiaTheme="majorEastAsia"/>
          <w:b w:val="0"/>
          <w:sz w:val="20"/>
          <w:szCs w:val="18"/>
        </w:rPr>
      </w:pPr>
      <w:r w:rsidRPr="008400A5">
        <w:rPr>
          <w:rStyle w:val="Accentuationlgre"/>
          <w:rFonts w:eastAsiaTheme="majorEastAsia"/>
          <w:b w:val="0"/>
          <w:sz w:val="20"/>
          <w:szCs w:val="18"/>
        </w:rPr>
        <w:t xml:space="preserve">L’entreprise a </w:t>
      </w:r>
      <w:r w:rsidR="009A4BE2" w:rsidRPr="008400A5">
        <w:rPr>
          <w:rStyle w:val="Accentuationlgre"/>
          <w:rFonts w:eastAsiaTheme="majorEastAsia"/>
          <w:b w:val="0"/>
          <w:sz w:val="20"/>
          <w:szCs w:val="18"/>
        </w:rPr>
        <w:t>a</w:t>
      </w:r>
      <w:r w:rsidRPr="008400A5">
        <w:rPr>
          <w:rStyle w:val="Accentuationlgre"/>
          <w:rFonts w:eastAsiaTheme="majorEastAsia"/>
          <w:b w:val="0"/>
          <w:sz w:val="20"/>
          <w:szCs w:val="18"/>
        </w:rPr>
        <w:t>cheté 10 meubles à 1 000 € l’unité</w:t>
      </w:r>
      <w:r w:rsidR="009A4BE2" w:rsidRPr="008400A5">
        <w:rPr>
          <w:rStyle w:val="Accentuationlgre"/>
          <w:rFonts w:eastAsiaTheme="majorEastAsia"/>
          <w:b w:val="0"/>
          <w:sz w:val="20"/>
          <w:szCs w:val="18"/>
        </w:rPr>
        <w:t xml:space="preserve"> </w:t>
      </w:r>
    </w:p>
    <w:p w14:paraId="4504D761" w14:textId="77777777" w:rsidR="009A4BE2" w:rsidRPr="008400A5" w:rsidRDefault="003C15AC" w:rsidP="003C15AC">
      <w:pPr>
        <w:pStyle w:val="Paragraphedeliste"/>
        <w:numPr>
          <w:ilvl w:val="0"/>
          <w:numId w:val="6"/>
        </w:numPr>
        <w:tabs>
          <w:tab w:val="clear" w:pos="144"/>
        </w:tabs>
        <w:spacing w:after="120"/>
        <w:ind w:left="284" w:hanging="218"/>
        <w:rPr>
          <w:rStyle w:val="Accentuationlgre"/>
          <w:rFonts w:eastAsiaTheme="majorEastAsia"/>
          <w:b w:val="0"/>
          <w:sz w:val="20"/>
          <w:szCs w:val="18"/>
        </w:rPr>
      </w:pPr>
      <w:r w:rsidRPr="008400A5">
        <w:rPr>
          <w:rStyle w:val="Accentuationlgre"/>
          <w:rFonts w:eastAsiaTheme="majorEastAsia"/>
          <w:b w:val="0"/>
          <w:sz w:val="20"/>
          <w:szCs w:val="18"/>
        </w:rPr>
        <w:t xml:space="preserve">Elle en a </w:t>
      </w:r>
      <w:r w:rsidR="009A4BE2" w:rsidRPr="008400A5">
        <w:rPr>
          <w:rStyle w:val="Accentuationlgre"/>
          <w:rFonts w:eastAsiaTheme="majorEastAsia"/>
          <w:b w:val="0"/>
          <w:sz w:val="20"/>
          <w:szCs w:val="18"/>
        </w:rPr>
        <w:t>revendu 9 à 1 5</w:t>
      </w:r>
      <w:r w:rsidRPr="008400A5">
        <w:rPr>
          <w:rStyle w:val="Accentuationlgre"/>
          <w:rFonts w:eastAsiaTheme="majorEastAsia"/>
          <w:b w:val="0"/>
          <w:sz w:val="20"/>
          <w:szCs w:val="18"/>
        </w:rPr>
        <w:t>00 € l’unité</w:t>
      </w:r>
      <w:r w:rsidR="009A4BE2" w:rsidRPr="008400A5">
        <w:rPr>
          <w:rStyle w:val="Accentuationlgre"/>
          <w:rFonts w:eastAsiaTheme="majorEastAsia"/>
          <w:b w:val="0"/>
          <w:sz w:val="20"/>
          <w:szCs w:val="18"/>
        </w:rPr>
        <w:t>.</w:t>
      </w:r>
    </w:p>
    <w:p w14:paraId="65C78079" w14:textId="77777777" w:rsidR="003C15AC" w:rsidRPr="004E72D4" w:rsidRDefault="003C15AC" w:rsidP="003C15AC">
      <w:pPr>
        <w:pStyle w:val="Paragraphedeliste"/>
        <w:tabs>
          <w:tab w:val="clear" w:pos="144"/>
        </w:tabs>
        <w:spacing w:after="120"/>
        <w:ind w:left="284"/>
        <w:rPr>
          <w:rStyle w:val="Accentuationlgre"/>
          <w:rFonts w:eastAsiaTheme="majorEastAsia"/>
          <w:b w:val="0"/>
          <w:sz w:val="22"/>
        </w:rPr>
      </w:pPr>
    </w:p>
    <w:p w14:paraId="319892CD" w14:textId="77777777" w:rsidR="009A4BE2" w:rsidRPr="008400A5" w:rsidRDefault="009A4BE2" w:rsidP="003C15AC">
      <w:pPr>
        <w:pStyle w:val="Paragraphedeliste"/>
        <w:numPr>
          <w:ilvl w:val="0"/>
          <w:numId w:val="8"/>
        </w:numPr>
        <w:spacing w:before="120"/>
        <w:rPr>
          <w:rStyle w:val="Accentuationlgre"/>
          <w:rFonts w:eastAsiaTheme="majorEastAsia"/>
          <w:b w:val="0"/>
          <w:bCs/>
          <w:sz w:val="20"/>
          <w:szCs w:val="16"/>
        </w:rPr>
      </w:pPr>
      <w:r w:rsidRPr="008400A5">
        <w:rPr>
          <w:rStyle w:val="Accentuationlgre"/>
          <w:rFonts w:eastAsiaTheme="majorEastAsia"/>
          <w:b w:val="0"/>
          <w:bCs/>
          <w:sz w:val="20"/>
          <w:szCs w:val="16"/>
        </w:rPr>
        <w:t xml:space="preserve">Quel est </w:t>
      </w:r>
      <w:r w:rsidR="00F54CFD" w:rsidRPr="008400A5">
        <w:rPr>
          <w:rStyle w:val="Accentuationlgre"/>
          <w:rFonts w:eastAsiaTheme="majorEastAsia"/>
          <w:b w:val="0"/>
          <w:bCs/>
          <w:sz w:val="20"/>
          <w:szCs w:val="16"/>
        </w:rPr>
        <w:t>le</w:t>
      </w:r>
      <w:r w:rsidRPr="008400A5">
        <w:rPr>
          <w:rStyle w:val="Accentuationlgre"/>
          <w:rFonts w:eastAsiaTheme="majorEastAsia"/>
          <w:b w:val="0"/>
          <w:bCs/>
          <w:sz w:val="20"/>
          <w:szCs w:val="16"/>
        </w:rPr>
        <w:t xml:space="preserve"> bénéfice ?</w:t>
      </w:r>
    </w:p>
    <w:p w14:paraId="45448B14" w14:textId="77777777" w:rsidR="009A4BE2" w:rsidRPr="008400A5" w:rsidRDefault="009A4BE2" w:rsidP="003C15AC">
      <w:pPr>
        <w:pStyle w:val="Paragraphedeliste"/>
        <w:numPr>
          <w:ilvl w:val="0"/>
          <w:numId w:val="8"/>
        </w:numPr>
        <w:rPr>
          <w:rStyle w:val="Accentuationlgre"/>
          <w:rFonts w:eastAsiaTheme="majorEastAsia"/>
          <w:b w:val="0"/>
          <w:bCs/>
          <w:sz w:val="20"/>
          <w:szCs w:val="16"/>
        </w:rPr>
      </w:pPr>
      <w:r w:rsidRPr="008400A5">
        <w:rPr>
          <w:rStyle w:val="Accentuationlgre"/>
          <w:rFonts w:eastAsiaTheme="majorEastAsia"/>
          <w:b w:val="0"/>
          <w:bCs/>
          <w:sz w:val="20"/>
          <w:szCs w:val="16"/>
        </w:rPr>
        <w:t xml:space="preserve">Quel est </w:t>
      </w:r>
      <w:r w:rsidR="00F54CFD" w:rsidRPr="008400A5">
        <w:rPr>
          <w:rStyle w:val="Accentuationlgre"/>
          <w:rFonts w:eastAsiaTheme="majorEastAsia"/>
          <w:b w:val="0"/>
          <w:bCs/>
          <w:sz w:val="20"/>
          <w:szCs w:val="16"/>
        </w:rPr>
        <w:t>le</w:t>
      </w:r>
      <w:r w:rsidRPr="008400A5">
        <w:rPr>
          <w:rStyle w:val="Accentuationlgre"/>
          <w:rFonts w:eastAsiaTheme="majorEastAsia"/>
          <w:b w:val="0"/>
          <w:bCs/>
          <w:sz w:val="20"/>
          <w:szCs w:val="16"/>
        </w:rPr>
        <w:t xml:space="preserve"> bénéfice par </w:t>
      </w:r>
      <w:r w:rsidR="00F54CFD" w:rsidRPr="008400A5">
        <w:rPr>
          <w:rStyle w:val="Accentuationlgre"/>
          <w:rFonts w:eastAsiaTheme="majorEastAsia"/>
          <w:b w:val="0"/>
          <w:bCs/>
          <w:sz w:val="20"/>
          <w:szCs w:val="16"/>
        </w:rPr>
        <w:t>meuble</w:t>
      </w:r>
      <w:r w:rsidRPr="008400A5">
        <w:rPr>
          <w:rStyle w:val="Accentuationlgre"/>
          <w:rFonts w:eastAsiaTheme="majorEastAsia"/>
          <w:b w:val="0"/>
          <w:bCs/>
          <w:sz w:val="20"/>
          <w:szCs w:val="16"/>
        </w:rPr>
        <w:t> ?</w:t>
      </w:r>
    </w:p>
    <w:p w14:paraId="7198587A" w14:textId="77777777" w:rsidR="009A4BE2" w:rsidRPr="008400A5" w:rsidRDefault="009A4BE2" w:rsidP="003C15AC">
      <w:pPr>
        <w:pStyle w:val="Paragraphedeliste"/>
        <w:numPr>
          <w:ilvl w:val="0"/>
          <w:numId w:val="8"/>
        </w:numPr>
        <w:rPr>
          <w:rStyle w:val="Accentuationlgre"/>
          <w:rFonts w:eastAsiaTheme="majorEastAsia"/>
          <w:b w:val="0"/>
          <w:bCs/>
          <w:sz w:val="20"/>
          <w:szCs w:val="16"/>
        </w:rPr>
      </w:pPr>
      <w:r w:rsidRPr="008400A5">
        <w:rPr>
          <w:rStyle w:val="Accentuationlgre"/>
          <w:rFonts w:eastAsiaTheme="majorEastAsia"/>
          <w:b w:val="0"/>
          <w:bCs/>
          <w:sz w:val="20"/>
          <w:szCs w:val="16"/>
        </w:rPr>
        <w:t xml:space="preserve">Quel est </w:t>
      </w:r>
      <w:r w:rsidR="00F54CFD" w:rsidRPr="008400A5">
        <w:rPr>
          <w:rStyle w:val="Accentuationlgre"/>
          <w:rFonts w:eastAsiaTheme="majorEastAsia"/>
          <w:b w:val="0"/>
          <w:bCs/>
          <w:sz w:val="20"/>
          <w:szCs w:val="16"/>
        </w:rPr>
        <w:t>le</w:t>
      </w:r>
      <w:r w:rsidRPr="008400A5">
        <w:rPr>
          <w:rStyle w:val="Accentuationlgre"/>
          <w:rFonts w:eastAsiaTheme="majorEastAsia"/>
          <w:b w:val="0"/>
          <w:bCs/>
          <w:sz w:val="20"/>
          <w:szCs w:val="16"/>
        </w:rPr>
        <w:t xml:space="preserve"> bénéfice total ?</w:t>
      </w:r>
    </w:p>
    <w:p w14:paraId="7C8734D5" w14:textId="77777777" w:rsidR="009A4BE2" w:rsidRPr="008400A5" w:rsidRDefault="009A4BE2" w:rsidP="003C15AC">
      <w:pPr>
        <w:pStyle w:val="Paragraphedeliste"/>
        <w:numPr>
          <w:ilvl w:val="0"/>
          <w:numId w:val="8"/>
        </w:numPr>
        <w:rPr>
          <w:rStyle w:val="Accentuationlgre"/>
          <w:rFonts w:eastAsiaTheme="majorEastAsia"/>
          <w:b w:val="0"/>
          <w:bCs/>
          <w:sz w:val="20"/>
          <w:szCs w:val="16"/>
        </w:rPr>
      </w:pPr>
      <w:r w:rsidRPr="008400A5">
        <w:rPr>
          <w:rStyle w:val="Accentuationlgre"/>
          <w:rFonts w:eastAsiaTheme="majorEastAsia"/>
          <w:b w:val="0"/>
          <w:bCs/>
          <w:sz w:val="20"/>
          <w:szCs w:val="16"/>
        </w:rPr>
        <w:t xml:space="preserve">Quelle est </w:t>
      </w:r>
      <w:r w:rsidR="00F54CFD" w:rsidRPr="008400A5">
        <w:rPr>
          <w:rStyle w:val="Accentuationlgre"/>
          <w:rFonts w:eastAsiaTheme="majorEastAsia"/>
          <w:b w:val="0"/>
          <w:bCs/>
          <w:sz w:val="20"/>
          <w:szCs w:val="16"/>
        </w:rPr>
        <w:t>la</w:t>
      </w:r>
      <w:r w:rsidRPr="008400A5">
        <w:rPr>
          <w:rStyle w:val="Accentuationlgre"/>
          <w:rFonts w:eastAsiaTheme="majorEastAsia"/>
          <w:b w:val="0"/>
          <w:bCs/>
          <w:sz w:val="20"/>
          <w:szCs w:val="16"/>
        </w:rPr>
        <w:t xml:space="preserve"> conclusion ?</w:t>
      </w:r>
    </w:p>
    <w:p w14:paraId="6A02BA99" w14:textId="77777777" w:rsidR="009A4BE2" w:rsidRPr="0043302B" w:rsidRDefault="009A4BE2" w:rsidP="009A4BE2">
      <w:pPr>
        <w:rPr>
          <w:rStyle w:val="Accentuationlgre"/>
          <w:rFonts w:eastAsiaTheme="majorEastAsia"/>
          <w:b w:val="0"/>
          <w:sz w:val="22"/>
        </w:rPr>
      </w:pPr>
    </w:p>
    <w:p w14:paraId="05BD7D17"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51749859"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010562A1"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46A57B3A"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55753783"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0CDF80EC"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75619986"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3C4BA7EF" w14:textId="77777777" w:rsidR="009A4BE2" w:rsidRPr="0043302B"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3D765836" w14:textId="77777777" w:rsidR="009A4BE2" w:rsidRPr="0043302B"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0022E809" w14:textId="77777777" w:rsidR="009A4BE2" w:rsidRPr="0043302B"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b w:val="0"/>
          <w:sz w:val="22"/>
        </w:rPr>
      </w:pPr>
    </w:p>
    <w:p w14:paraId="562C61A2" w14:textId="77777777" w:rsidR="009A4BE2" w:rsidRPr="008400A5" w:rsidRDefault="00F54CFD" w:rsidP="003C15AC">
      <w:pPr>
        <w:pStyle w:val="Sansinterligne"/>
        <w:spacing w:before="240" w:after="120"/>
        <w:rPr>
          <w:rStyle w:val="Accentuationlgre"/>
          <w:rFonts w:eastAsiaTheme="majorEastAsia" w:cs="Arial"/>
          <w:b/>
          <w:sz w:val="26"/>
        </w:rPr>
      </w:pPr>
      <w:r w:rsidRPr="008400A5">
        <w:rPr>
          <w:rFonts w:eastAsiaTheme="minorHAnsi" w:cs="Arial"/>
          <w:sz w:val="26"/>
          <w:szCs w:val="24"/>
          <w:lang w:eastAsia="en-US"/>
        </w:rPr>
        <w:t>Identifier les spécificités d’une charge indirecte</w:t>
      </w:r>
    </w:p>
    <w:p w14:paraId="7FAA5ED0" w14:textId="77777777" w:rsidR="009A4BE2" w:rsidRPr="008400A5" w:rsidRDefault="009A4BE2" w:rsidP="009A4BE2">
      <w:pPr>
        <w:rPr>
          <w:rStyle w:val="Accentuationlgre"/>
          <w:rFonts w:eastAsiaTheme="majorEastAsia"/>
          <w:b w:val="0"/>
          <w:sz w:val="20"/>
          <w:szCs w:val="18"/>
        </w:rPr>
      </w:pPr>
      <w:r w:rsidRPr="008400A5">
        <w:rPr>
          <w:rStyle w:val="Accentuationlgre"/>
          <w:rFonts w:eastAsiaTheme="majorEastAsia"/>
          <w:b w:val="0"/>
          <w:sz w:val="20"/>
          <w:szCs w:val="18"/>
        </w:rPr>
        <w:t>Le gérant de la société Solliet vous signale que la note d’électricité se monte à 15 000 € pour l’ensemble de la société et l’entretien et réparation à 3 200 €</w:t>
      </w:r>
    </w:p>
    <w:p w14:paraId="46044D6B" w14:textId="77777777" w:rsidR="009A4BE2" w:rsidRPr="0043302B" w:rsidRDefault="009A4BE2" w:rsidP="009A4BE2">
      <w:pPr>
        <w:rPr>
          <w:rStyle w:val="Accentuationlgre"/>
          <w:rFonts w:eastAsiaTheme="majorEastAsia"/>
          <w:b w:val="0"/>
          <w:sz w:val="22"/>
        </w:rPr>
      </w:pPr>
    </w:p>
    <w:p w14:paraId="2E1AE574" w14:textId="77777777" w:rsidR="009A4BE2" w:rsidRPr="008400A5" w:rsidRDefault="009A4BE2" w:rsidP="003C15AC">
      <w:pPr>
        <w:pStyle w:val="Paragraphedeliste"/>
        <w:numPr>
          <w:ilvl w:val="0"/>
          <w:numId w:val="8"/>
        </w:numPr>
        <w:spacing w:after="120"/>
        <w:rPr>
          <w:rStyle w:val="Accentuationlgre"/>
          <w:rFonts w:eastAsiaTheme="majorEastAsia"/>
          <w:b w:val="0"/>
          <w:bCs/>
          <w:sz w:val="20"/>
          <w:szCs w:val="16"/>
        </w:rPr>
      </w:pPr>
      <w:r w:rsidRPr="008400A5">
        <w:rPr>
          <w:rStyle w:val="Accentuationlgre"/>
          <w:rFonts w:eastAsiaTheme="majorEastAsia"/>
          <w:b w:val="0"/>
          <w:bCs/>
          <w:sz w:val="20"/>
          <w:szCs w:val="16"/>
        </w:rPr>
        <w:t>Recherchez une méthode de calcul qui pourrait permettre de répartir la dépense</w:t>
      </w:r>
      <w:r w:rsidRPr="008400A5">
        <w:rPr>
          <w:rStyle w:val="Accentuationlgre"/>
          <w:rFonts w:eastAsiaTheme="majorEastAsia"/>
          <w:sz w:val="20"/>
          <w:szCs w:val="16"/>
        </w:rPr>
        <w:t xml:space="preserve"> </w:t>
      </w:r>
      <w:r w:rsidRPr="008400A5">
        <w:rPr>
          <w:rStyle w:val="Accentuationlgre"/>
          <w:rFonts w:eastAsiaTheme="majorEastAsia"/>
          <w:b w:val="0"/>
          <w:bCs/>
          <w:sz w:val="20"/>
          <w:szCs w:val="16"/>
        </w:rPr>
        <w:t xml:space="preserve">d’électricité entre le coût d’achat, le coût de production et le coût de distribution. </w:t>
      </w:r>
    </w:p>
    <w:p w14:paraId="58E155FA"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57AC328F"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041C7085"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52154641"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1534FE56"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2D0DF11A"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0AE72D58"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61C3339A"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189F8259"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3A585D49" w14:textId="77777777" w:rsidR="009A4BE2" w:rsidRPr="008400A5" w:rsidRDefault="009A4BE2" w:rsidP="009A4BE2">
      <w:pPr>
        <w:rPr>
          <w:rStyle w:val="Accentuationlgre"/>
          <w:rFonts w:eastAsiaTheme="majorEastAsia"/>
          <w:b w:val="0"/>
          <w:bCs/>
          <w:sz w:val="18"/>
          <w:szCs w:val="16"/>
        </w:rPr>
      </w:pPr>
    </w:p>
    <w:p w14:paraId="6AFF81E6" w14:textId="77777777" w:rsidR="009A4BE2" w:rsidRPr="008400A5" w:rsidRDefault="009A4BE2" w:rsidP="003C15AC">
      <w:pPr>
        <w:pStyle w:val="Paragraphedeliste"/>
        <w:numPr>
          <w:ilvl w:val="0"/>
          <w:numId w:val="8"/>
        </w:numPr>
        <w:spacing w:after="120"/>
        <w:rPr>
          <w:rStyle w:val="Accentuationlgre"/>
          <w:rFonts w:eastAsiaTheme="majorEastAsia"/>
          <w:b w:val="0"/>
          <w:bCs/>
          <w:sz w:val="20"/>
          <w:szCs w:val="16"/>
        </w:rPr>
      </w:pPr>
      <w:r w:rsidRPr="008400A5">
        <w:rPr>
          <w:rStyle w:val="Accentuationlgre"/>
          <w:rFonts w:eastAsiaTheme="majorEastAsia"/>
          <w:b w:val="0"/>
          <w:bCs/>
          <w:sz w:val="20"/>
          <w:szCs w:val="16"/>
        </w:rPr>
        <w:t xml:space="preserve">Recherchez une méthode de calcul qui pourrait permettre de répartir la dépense d’entretien et réparation entre le coût d’achat, le coût de production et le coût de distribution. </w:t>
      </w:r>
    </w:p>
    <w:p w14:paraId="67274039"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67D7CBA8"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5CACDD06"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6EA805B8"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3EF05C2E" w14:textId="77777777" w:rsidR="009A4BE2" w:rsidRPr="004E72D4" w:rsidRDefault="009A4BE2" w:rsidP="009A4BE2">
      <w:pPr>
        <w:rPr>
          <w:rStyle w:val="Accentuationlgre"/>
          <w:rFonts w:eastAsiaTheme="majorEastAsia"/>
          <w:sz w:val="22"/>
        </w:rPr>
      </w:pPr>
    </w:p>
    <w:p w14:paraId="260D1FC3" w14:textId="77777777" w:rsidR="009A4BE2" w:rsidRPr="008400A5" w:rsidRDefault="009A4BE2" w:rsidP="003C15AC">
      <w:pPr>
        <w:pStyle w:val="Paragraphedeliste"/>
        <w:numPr>
          <w:ilvl w:val="0"/>
          <w:numId w:val="8"/>
        </w:numPr>
        <w:spacing w:after="120"/>
        <w:rPr>
          <w:rStyle w:val="Accentuationlgre"/>
          <w:rFonts w:eastAsiaTheme="majorEastAsia"/>
          <w:b w:val="0"/>
          <w:bCs/>
          <w:sz w:val="20"/>
          <w:szCs w:val="16"/>
        </w:rPr>
      </w:pPr>
      <w:r w:rsidRPr="008400A5">
        <w:rPr>
          <w:rStyle w:val="Accentuationlgre"/>
          <w:rFonts w:eastAsiaTheme="majorEastAsia"/>
          <w:b w:val="0"/>
          <w:bCs/>
          <w:sz w:val="20"/>
          <w:szCs w:val="16"/>
        </w:rPr>
        <w:t>Qu’appelle-t-on une clé de répartition ?</w:t>
      </w:r>
    </w:p>
    <w:p w14:paraId="60884784"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672C7E53"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30F71B28" w14:textId="77777777" w:rsidR="003C15AC" w:rsidRDefault="003C15AC"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12D9A1AE" w14:textId="77777777" w:rsidR="009A4BE2" w:rsidRDefault="009A4BE2" w:rsidP="009A4BE2">
      <w:pPr>
        <w:pBdr>
          <w:top w:val="single" w:sz="4" w:space="1" w:color="auto"/>
          <w:left w:val="single" w:sz="4" w:space="4" w:color="auto"/>
          <w:bottom w:val="single" w:sz="4" w:space="1" w:color="auto"/>
          <w:right w:val="single" w:sz="4" w:space="4" w:color="auto"/>
        </w:pBdr>
        <w:rPr>
          <w:rStyle w:val="Accentuationlgre"/>
          <w:rFonts w:eastAsiaTheme="majorEastAsia"/>
          <w:sz w:val="22"/>
        </w:rPr>
      </w:pPr>
    </w:p>
    <w:p w14:paraId="421C4303" w14:textId="77777777" w:rsidR="00AB1AE6" w:rsidRPr="009A4BE2" w:rsidRDefault="00AB1AE6" w:rsidP="009A4BE2"/>
    <w:sectPr w:rsidR="00AB1AE6" w:rsidRPr="009A4BE2" w:rsidSect="00117BD6">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806"/>
    <w:multiLevelType w:val="hybridMultilevel"/>
    <w:tmpl w:val="0C043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037FC"/>
    <w:multiLevelType w:val="hybridMultilevel"/>
    <w:tmpl w:val="EF588D9A"/>
    <w:lvl w:ilvl="0" w:tplc="7B6A30CA">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2D542E"/>
    <w:multiLevelType w:val="hybridMultilevel"/>
    <w:tmpl w:val="731EA2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A9B12A9"/>
    <w:multiLevelType w:val="hybridMultilevel"/>
    <w:tmpl w:val="100E32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DCD2B14"/>
    <w:multiLevelType w:val="hybridMultilevel"/>
    <w:tmpl w:val="B22CC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6F37EE"/>
    <w:multiLevelType w:val="hybridMultilevel"/>
    <w:tmpl w:val="E9506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81742E"/>
    <w:multiLevelType w:val="hybridMultilevel"/>
    <w:tmpl w:val="94CE36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167BD6"/>
    <w:multiLevelType w:val="hybridMultilevel"/>
    <w:tmpl w:val="37A650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40471309">
    <w:abstractNumId w:val="5"/>
  </w:num>
  <w:num w:numId="2" w16cid:durableId="2002392162">
    <w:abstractNumId w:val="4"/>
  </w:num>
  <w:num w:numId="3" w16cid:durableId="332996480">
    <w:abstractNumId w:val="6"/>
  </w:num>
  <w:num w:numId="4" w16cid:durableId="73205451">
    <w:abstractNumId w:val="3"/>
  </w:num>
  <w:num w:numId="5" w16cid:durableId="541284764">
    <w:abstractNumId w:val="2"/>
  </w:num>
  <w:num w:numId="6" w16cid:durableId="48725652">
    <w:abstractNumId w:val="0"/>
  </w:num>
  <w:num w:numId="7" w16cid:durableId="1028680344">
    <w:abstractNumId w:val="7"/>
  </w:num>
  <w:num w:numId="8" w16cid:durableId="160268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E4"/>
    <w:rsid w:val="0011665E"/>
    <w:rsid w:val="00117BD6"/>
    <w:rsid w:val="0033789D"/>
    <w:rsid w:val="003C15AC"/>
    <w:rsid w:val="0043509D"/>
    <w:rsid w:val="005E1CE5"/>
    <w:rsid w:val="005E3F7C"/>
    <w:rsid w:val="00815FE4"/>
    <w:rsid w:val="008400A5"/>
    <w:rsid w:val="009A4BE2"/>
    <w:rsid w:val="00A07C69"/>
    <w:rsid w:val="00AB1AE6"/>
    <w:rsid w:val="00B757D4"/>
    <w:rsid w:val="00C10F6E"/>
    <w:rsid w:val="00F54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90A2"/>
  <w15:chartTrackingRefBased/>
  <w15:docId w15:val="{EB7F9D4A-8D10-49F2-A90F-248BF308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E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9A4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nhideWhenUsed/>
    <w:rsid w:val="00815FE4"/>
    <w:pPr>
      <w:keepNext/>
      <w:keepLines/>
      <w:spacing w:before="20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15FE4"/>
    <w:rPr>
      <w:rFonts w:asciiTheme="majorHAnsi" w:eastAsiaTheme="majorEastAsia" w:hAnsiTheme="majorHAnsi" w:cstheme="majorBidi"/>
      <w:color w:val="1F4D78" w:themeColor="accent1" w:themeShade="7F"/>
      <w:sz w:val="20"/>
      <w:szCs w:val="20"/>
      <w:lang w:eastAsia="fr-FR"/>
    </w:rPr>
  </w:style>
  <w:style w:type="paragraph" w:styleId="NormalWeb">
    <w:name w:val="Normal (Web)"/>
    <w:basedOn w:val="Normal"/>
    <w:rsid w:val="00815FE4"/>
    <w:pPr>
      <w:spacing w:before="100" w:beforeAutospacing="1" w:after="100" w:afterAutospacing="1"/>
    </w:pPr>
    <w:rPr>
      <w:sz w:val="24"/>
      <w:szCs w:val="24"/>
    </w:rPr>
  </w:style>
  <w:style w:type="character" w:styleId="Lienhypertexte">
    <w:name w:val="Hyperlink"/>
    <w:uiPriority w:val="99"/>
    <w:rsid w:val="00815FE4"/>
    <w:rPr>
      <w:color w:val="0000FF"/>
      <w:u w:val="single"/>
    </w:rPr>
  </w:style>
  <w:style w:type="table" w:styleId="Grilledutableau">
    <w:name w:val="Table Grid"/>
    <w:basedOn w:val="TableauNormal"/>
    <w:uiPriority w:val="59"/>
    <w:rsid w:val="00815F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itre 11"/>
    <w:basedOn w:val="Normal"/>
    <w:link w:val="SansinterligneCar"/>
    <w:uiPriority w:val="1"/>
    <w:qFormat/>
    <w:rsid w:val="00815FE4"/>
    <w:pPr>
      <w:spacing w:before="120" w:after="240"/>
    </w:pPr>
    <w:rPr>
      <w:b/>
      <w:sz w:val="28"/>
      <w:szCs w:val="22"/>
    </w:rPr>
  </w:style>
  <w:style w:type="character" w:styleId="Accentuationlgre">
    <w:name w:val="Subtle Emphasis"/>
    <w:aliases w:val="Titre 111"/>
    <w:uiPriority w:val="19"/>
    <w:qFormat/>
    <w:rsid w:val="00815FE4"/>
    <w:rPr>
      <w:rFonts w:ascii="Arial" w:hAnsi="Arial"/>
      <w:b/>
      <w:sz w:val="24"/>
    </w:rPr>
  </w:style>
  <w:style w:type="paragraph" w:styleId="Paragraphedeliste">
    <w:name w:val="List Paragraph"/>
    <w:basedOn w:val="Normal"/>
    <w:uiPriority w:val="34"/>
    <w:qFormat/>
    <w:rsid w:val="00815FE4"/>
    <w:pPr>
      <w:ind w:left="720"/>
      <w:contextualSpacing/>
    </w:pPr>
  </w:style>
  <w:style w:type="paragraph" w:customStyle="1" w:styleId="xl37">
    <w:name w:val="xl37"/>
    <w:basedOn w:val="Normal"/>
    <w:rsid w:val="00815FE4"/>
    <w:pPr>
      <w:pBdr>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center"/>
    </w:pPr>
    <w:rPr>
      <w:rFonts w:ascii="Times New Roman" w:hAnsi="Times New Roman"/>
      <w:sz w:val="24"/>
      <w:szCs w:val="24"/>
    </w:rPr>
  </w:style>
  <w:style w:type="paragraph" w:customStyle="1" w:styleId="xl65">
    <w:name w:val="xl65"/>
    <w:basedOn w:val="Normal"/>
    <w:rsid w:val="00815FE4"/>
    <w:pPr>
      <w:pBdr>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right"/>
    </w:pPr>
    <w:rPr>
      <w:rFonts w:ascii="Times New Roman" w:hAnsi="Times New Roman"/>
      <w:sz w:val="24"/>
      <w:szCs w:val="24"/>
    </w:rPr>
  </w:style>
  <w:style w:type="character" w:customStyle="1" w:styleId="SansinterligneCar">
    <w:name w:val="Sans interligne Car"/>
    <w:aliases w:val="Titre 11 Car"/>
    <w:basedOn w:val="Policepardfaut"/>
    <w:link w:val="Sansinterligne"/>
    <w:uiPriority w:val="1"/>
    <w:rsid w:val="00815FE4"/>
    <w:rPr>
      <w:rFonts w:ascii="Arial" w:eastAsia="Times New Roman" w:hAnsi="Arial" w:cs="Times New Roman"/>
      <w:b/>
      <w:sz w:val="28"/>
      <w:lang w:eastAsia="fr-FR"/>
    </w:rPr>
  </w:style>
  <w:style w:type="character" w:customStyle="1" w:styleId="Titre1Car">
    <w:name w:val="Titre 1 Car"/>
    <w:basedOn w:val="Policepardfaut"/>
    <w:link w:val="Titre1"/>
    <w:uiPriority w:val="9"/>
    <w:rsid w:val="009A4BE2"/>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2016-02-28T22:59:00Z</dcterms:created>
  <dcterms:modified xsi:type="dcterms:W3CDTF">2024-04-05T21:17:00Z</dcterms:modified>
</cp:coreProperties>
</file>