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50" w:type="dxa"/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696"/>
        <w:gridCol w:w="6804"/>
        <w:gridCol w:w="1550"/>
      </w:tblGrid>
      <w:tr w:rsidR="006909E0" w14:paraId="5A88DF4E" w14:textId="77777777" w:rsidTr="00F63477">
        <w:trPr>
          <w:trHeight w:val="386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3F327C2" w14:textId="77777777" w:rsidR="006909E0" w:rsidRDefault="006909E0">
            <w:pPr>
              <w:pStyle w:val="Titre2"/>
              <w:jc w:val="center"/>
              <w:rPr>
                <w:szCs w:val="22"/>
                <w:lang w:eastAsia="en-US"/>
              </w:rPr>
            </w:pPr>
            <w:bookmarkStart w:id="0" w:name="_Hlk35356809"/>
            <w:r>
              <w:rPr>
                <w:szCs w:val="22"/>
                <w:lang w:eastAsia="en-US"/>
              </w:rPr>
              <w:t xml:space="preserve">Mission 4 – </w:t>
            </w:r>
            <w:r>
              <w:rPr>
                <w:szCs w:val="24"/>
                <w:lang w:eastAsia="en-US"/>
              </w:rPr>
              <w:t>Concevoir une plaquette publicitaire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52492121" w14:textId="32C4113D" w:rsidR="006909E0" w:rsidRDefault="00F63477">
            <w:pPr>
              <w:pStyle w:val="Titre3"/>
              <w:ind w:left="360" w:hanging="360"/>
              <w:rPr>
                <w:rFonts w:ascii="Arial" w:hAnsi="Arial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6D60DC7" wp14:editId="7CDB631B">
                  <wp:extent cx="889276" cy="776159"/>
                  <wp:effectExtent l="0" t="0" r="6350" b="5080"/>
                  <wp:docPr id="486456042" name="Image 5" descr="Une image contenant logo, Polic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90025" name="Image 5" descr="Une image contenant logo, Police, Graphique, text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62" cy="77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9E0" w14:paraId="3BC9F27A" w14:textId="77777777" w:rsidTr="00F63477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FEB97E4" w14:textId="77777777" w:rsidR="006909E0" w:rsidRDefault="006909E0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Durée</w:t>
            </w:r>
            <w:r>
              <w:rPr>
                <w:rFonts w:cs="Arial"/>
                <w:sz w:val="20"/>
              </w:rPr>
              <w:t xml:space="preserve"> : 1 h 30’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C2ED687" w14:textId="4E48698B" w:rsidR="006909E0" w:rsidRDefault="000C70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B05D775" wp14:editId="3A2774CD">
                  <wp:extent cx="320675" cy="320675"/>
                  <wp:effectExtent l="0" t="0" r="0" b="3175"/>
                  <wp:docPr id="1747267999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67999" name="Graphique 1747267999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16B8B963" wp14:editId="47ACC76F">
                  <wp:extent cx="361950" cy="361950"/>
                  <wp:effectExtent l="0" t="0" r="0" b="0"/>
                  <wp:docPr id="1330037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3797" name="Graphique 133003797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BE8C492" w14:textId="77777777" w:rsidR="006909E0" w:rsidRDefault="006909E0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Source</w:t>
            </w:r>
          </w:p>
        </w:tc>
      </w:tr>
    </w:tbl>
    <w:p w14:paraId="4D67F934" w14:textId="77777777" w:rsidR="006909E0" w:rsidRDefault="006909E0" w:rsidP="006909E0">
      <w:pPr>
        <w:rPr>
          <w:b/>
          <w:bCs/>
          <w:sz w:val="24"/>
          <w:szCs w:val="28"/>
          <w:lang w:eastAsia="fr-FR"/>
        </w:rPr>
      </w:pPr>
    </w:p>
    <w:p w14:paraId="28D0134A" w14:textId="71192565" w:rsidR="006909E0" w:rsidRDefault="006909E0" w:rsidP="006909E0">
      <w:pPr>
        <w:rPr>
          <w:b/>
          <w:bCs/>
          <w:sz w:val="24"/>
          <w:szCs w:val="28"/>
          <w:lang w:eastAsia="fr-FR"/>
        </w:rPr>
      </w:pPr>
      <w:r>
        <w:rPr>
          <w:b/>
          <w:bCs/>
          <w:sz w:val="24"/>
          <w:szCs w:val="28"/>
          <w:lang w:eastAsia="fr-FR"/>
        </w:rPr>
        <w:t>Contexte professionnel</w:t>
      </w:r>
    </w:p>
    <w:p w14:paraId="5180B7BA" w14:textId="6CBC825C" w:rsidR="006909E0" w:rsidRPr="00AA3B7E" w:rsidRDefault="00AA3B7E" w:rsidP="006909E0">
      <w:pPr>
        <w:spacing w:before="120"/>
        <w:rPr>
          <w:sz w:val="18"/>
          <w:szCs w:val="20"/>
        </w:rPr>
      </w:pPr>
      <w:bookmarkStart w:id="1" w:name="_Hlk3537982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CE256FB" wp14:editId="3E06ABFB">
            <wp:simplePos x="0" y="0"/>
            <wp:positionH relativeFrom="column">
              <wp:posOffset>4735830</wp:posOffset>
            </wp:positionH>
            <wp:positionV relativeFrom="paragraph">
              <wp:posOffset>38735</wp:posOffset>
            </wp:positionV>
            <wp:extent cx="1713865" cy="1310005"/>
            <wp:effectExtent l="0" t="0" r="635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0" t="7938" r="7411" b="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9E0" w:rsidRPr="00AA3B7E">
        <w:rPr>
          <w:sz w:val="20"/>
          <w:szCs w:val="20"/>
        </w:rPr>
        <w:t xml:space="preserve">La société </w:t>
      </w:r>
      <w:r w:rsidR="006909E0" w:rsidRPr="00AA3B7E">
        <w:rPr>
          <w:sz w:val="20"/>
          <w:szCs w:val="18"/>
        </w:rPr>
        <w:t xml:space="preserve">Berod Recyclage </w:t>
      </w:r>
      <w:r w:rsidR="006909E0" w:rsidRPr="00AA3B7E">
        <w:rPr>
          <w:sz w:val="20"/>
          <w:szCs w:val="20"/>
        </w:rPr>
        <w:t xml:space="preserve">a signé un contrat d’exclusivité avec le fabricant de micro-conteneur-compacteur </w:t>
      </w:r>
      <w:proofErr w:type="spellStart"/>
      <w:r w:rsidR="006909E0" w:rsidRPr="00AA3B7E">
        <w:rPr>
          <w:sz w:val="20"/>
          <w:szCs w:val="20"/>
        </w:rPr>
        <w:t>ORYXIA</w:t>
      </w:r>
      <w:proofErr w:type="spellEnd"/>
      <w:r w:rsidR="006909E0" w:rsidRPr="00AA3B7E">
        <w:rPr>
          <w:sz w:val="20"/>
          <w:szCs w:val="20"/>
        </w:rPr>
        <w:t xml:space="preserve">. Ces appareils collectent du papier-carton ou des déchets incinérables ou compostables et multiplient par 5 le volume collecté dans un conteneur de 120 litres (document 1) et réduisent d’autant la collecte. </w:t>
      </w:r>
    </w:p>
    <w:p w14:paraId="52153D1A" w14:textId="77777777" w:rsidR="006909E0" w:rsidRPr="00AA3B7E" w:rsidRDefault="006909E0" w:rsidP="006909E0">
      <w:pPr>
        <w:spacing w:before="120"/>
        <w:rPr>
          <w:sz w:val="20"/>
          <w:szCs w:val="20"/>
        </w:rPr>
      </w:pPr>
      <w:r w:rsidRPr="00AA3B7E">
        <w:rPr>
          <w:sz w:val="20"/>
          <w:szCs w:val="20"/>
        </w:rPr>
        <w:t>Leurs dimensions réduites permettent de les placer dans tout type de local, même situé en étage, dès lors que le bâtiment est équipé d’un ascenseur. Ils peuvent être positionnés à proximité de la source de déchets ce qui évite les manipulations.</w:t>
      </w:r>
    </w:p>
    <w:p w14:paraId="13D5E2D1" w14:textId="77777777" w:rsidR="006909E0" w:rsidRPr="00AA3B7E" w:rsidRDefault="006909E0" w:rsidP="006909E0">
      <w:pPr>
        <w:rPr>
          <w:sz w:val="20"/>
          <w:szCs w:val="20"/>
        </w:rPr>
      </w:pPr>
    </w:p>
    <w:p w14:paraId="0F6B33A3" w14:textId="37C716BD" w:rsidR="006909E0" w:rsidRPr="00AA3B7E" w:rsidRDefault="006909E0" w:rsidP="006909E0">
      <w:pPr>
        <w:spacing w:before="120"/>
        <w:rPr>
          <w:sz w:val="20"/>
          <w:szCs w:val="20"/>
        </w:rPr>
      </w:pPr>
      <w:r w:rsidRPr="00AA3B7E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22FB626" wp14:editId="7A555C69">
            <wp:simplePos x="0" y="0"/>
            <wp:positionH relativeFrom="column">
              <wp:posOffset>-9525</wp:posOffset>
            </wp:positionH>
            <wp:positionV relativeFrom="paragraph">
              <wp:posOffset>137795</wp:posOffset>
            </wp:positionV>
            <wp:extent cx="900430" cy="132016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B7E">
        <w:rPr>
          <w:sz w:val="20"/>
          <w:szCs w:val="20"/>
        </w:rPr>
        <w:t>Ils peuvent être installés en intérieur ou en extérieur et fonctionne sur une prise de courant ou à l’énergie solaire.</w:t>
      </w:r>
    </w:p>
    <w:p w14:paraId="1EA8A12D" w14:textId="77777777" w:rsidR="006909E0" w:rsidRPr="00AA3B7E" w:rsidRDefault="006909E0" w:rsidP="006909E0">
      <w:pPr>
        <w:spacing w:before="120" w:after="120"/>
        <w:rPr>
          <w:sz w:val="20"/>
          <w:szCs w:val="20"/>
        </w:rPr>
      </w:pPr>
      <w:r w:rsidRPr="00AA3B7E">
        <w:rPr>
          <w:sz w:val="20"/>
          <w:szCs w:val="20"/>
        </w:rPr>
        <w:t xml:space="preserve">Ces conteneurs améliorent le taux de recyclage des déchets dans les PME-PMI. Cette solution est mieux adaptée aux besoins des entreprises qui n’ont pas de gros volumes à traiter et qui manquent de place pour des conteneurs traditionnels. </w:t>
      </w:r>
    </w:p>
    <w:p w14:paraId="463BEE39" w14:textId="6B9452F9" w:rsidR="006909E0" w:rsidRPr="00AA3B7E" w:rsidRDefault="006909E0" w:rsidP="006909E0">
      <w:pPr>
        <w:spacing w:before="120"/>
        <w:rPr>
          <w:sz w:val="20"/>
          <w:szCs w:val="20"/>
        </w:rPr>
      </w:pPr>
      <w:r w:rsidRPr="00AA3B7E">
        <w:rPr>
          <w:sz w:val="20"/>
          <w:szCs w:val="20"/>
        </w:rPr>
        <w:t>Chaque conteneur est équipé d’un micro-processeur qui communique en temps réel son taux de remplissage à une plateforme de gestion, laquelle programme les ramassages lorsqu’ils sont pleins. Celles-ci sont réalisé</w:t>
      </w:r>
      <w:r w:rsidR="004B18D2" w:rsidRPr="00AA3B7E">
        <w:rPr>
          <w:sz w:val="20"/>
          <w:szCs w:val="20"/>
        </w:rPr>
        <w:t>es</w:t>
      </w:r>
      <w:r w:rsidRPr="00AA3B7E">
        <w:rPr>
          <w:sz w:val="20"/>
          <w:szCs w:val="20"/>
        </w:rPr>
        <w:t xml:space="preserve"> avec un camion adapté à ce type de conteneur. L’entreprise a mis en place une procédure de collecte spécifique. </w:t>
      </w:r>
    </w:p>
    <w:p w14:paraId="042EE75D" w14:textId="77777777" w:rsidR="006909E0" w:rsidRPr="00AA3B7E" w:rsidRDefault="006909E0" w:rsidP="006909E0">
      <w:pPr>
        <w:spacing w:before="120"/>
        <w:rPr>
          <w:rFonts w:cs="Arial"/>
          <w:sz w:val="20"/>
          <w:szCs w:val="20"/>
        </w:rPr>
      </w:pPr>
      <w:bookmarkStart w:id="2" w:name="_Hlk35357730"/>
      <w:r w:rsidRPr="00AA3B7E">
        <w:rPr>
          <w:sz w:val="20"/>
          <w:szCs w:val="20"/>
        </w:rPr>
        <w:t>M</w:t>
      </w:r>
      <w:r w:rsidRPr="00AA3B7E">
        <w:rPr>
          <w:sz w:val="20"/>
          <w:szCs w:val="20"/>
          <w:vertAlign w:val="superscript"/>
        </w:rPr>
        <w:t>me</w:t>
      </w:r>
      <w:r w:rsidRPr="00AA3B7E">
        <w:rPr>
          <w:sz w:val="20"/>
          <w:szCs w:val="20"/>
        </w:rPr>
        <w:t xml:space="preserve"> Berod </w:t>
      </w:r>
      <w:r w:rsidRPr="00AA3B7E">
        <w:rPr>
          <w:rFonts w:cs="Arial"/>
          <w:sz w:val="20"/>
          <w:szCs w:val="20"/>
        </w:rPr>
        <w:t>vous remet la fiche descriptive du produit (document). Elle</w:t>
      </w:r>
      <w:r w:rsidRPr="00AA3B7E">
        <w:rPr>
          <w:sz w:val="20"/>
          <w:szCs w:val="20"/>
        </w:rPr>
        <w:t xml:space="preserve"> souhaite réaliser une campagne de publicité commerciale destinée à placer les nouveaux conteneurs auprès des PME-PMI. </w:t>
      </w:r>
      <w:r w:rsidRPr="00AA3B7E">
        <w:rPr>
          <w:rFonts w:cs="Arial"/>
          <w:bCs/>
          <w:sz w:val="20"/>
          <w:szCs w:val="20"/>
        </w:rPr>
        <w:t>Elle hésite entre les supports suivants : Publipostage, e-mailing, page Web, plaquette papier, post sur les réseaux sociaux.</w:t>
      </w:r>
    </w:p>
    <w:bookmarkEnd w:id="1"/>
    <w:p w14:paraId="166E886B" w14:textId="77777777" w:rsidR="006909E0" w:rsidRDefault="006909E0" w:rsidP="006909E0">
      <w:pPr>
        <w:rPr>
          <w:rFonts w:cs="Arial"/>
          <w:b/>
        </w:rPr>
      </w:pPr>
    </w:p>
    <w:p w14:paraId="6CF32796" w14:textId="77777777" w:rsidR="00AA3B7E" w:rsidRDefault="00AA3B7E" w:rsidP="00AA3B7E">
      <w:pPr>
        <w:spacing w:after="120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Travail à faire </w:t>
      </w:r>
    </w:p>
    <w:p w14:paraId="47429AD4" w14:textId="77777777" w:rsidR="00AA3B7E" w:rsidRPr="00AA3B7E" w:rsidRDefault="00AA3B7E" w:rsidP="00AA3B7E">
      <w:pPr>
        <w:pStyle w:val="Paragraphedeliste"/>
        <w:numPr>
          <w:ilvl w:val="0"/>
          <w:numId w:val="2"/>
        </w:numPr>
        <w:rPr>
          <w:rFonts w:cs="Arial"/>
          <w:bCs/>
          <w:sz w:val="18"/>
          <w:szCs w:val="20"/>
        </w:rPr>
      </w:pPr>
      <w:r w:rsidRPr="00AA3B7E">
        <w:rPr>
          <w:rFonts w:cs="Arial"/>
          <w:bCs/>
          <w:sz w:val="20"/>
          <w:szCs w:val="20"/>
        </w:rPr>
        <w:t>Conseillez M</w:t>
      </w:r>
      <w:r w:rsidRPr="00AA3B7E">
        <w:rPr>
          <w:rFonts w:cs="Arial"/>
          <w:bCs/>
          <w:sz w:val="20"/>
          <w:szCs w:val="20"/>
          <w:vertAlign w:val="superscript"/>
        </w:rPr>
        <w:t>me</w:t>
      </w:r>
      <w:r w:rsidRPr="00AA3B7E">
        <w:rPr>
          <w:rFonts w:cs="Arial"/>
          <w:bCs/>
          <w:sz w:val="20"/>
          <w:szCs w:val="20"/>
        </w:rPr>
        <w:t xml:space="preserve"> Berod dans le choix des supports de communication à utiliser en mettant en évidence les avantages et inconvénients de chacun.</w:t>
      </w:r>
    </w:p>
    <w:p w14:paraId="33F6EE75" w14:textId="77777777" w:rsidR="00AA3B7E" w:rsidRPr="00AA3B7E" w:rsidRDefault="00AA3B7E" w:rsidP="00AA3B7E">
      <w:pPr>
        <w:pStyle w:val="Paragraphedeliste"/>
        <w:numPr>
          <w:ilvl w:val="0"/>
          <w:numId w:val="2"/>
        </w:numPr>
        <w:rPr>
          <w:rFonts w:cs="Arial"/>
          <w:bCs/>
          <w:sz w:val="20"/>
          <w:szCs w:val="20"/>
        </w:rPr>
      </w:pPr>
      <w:r w:rsidRPr="00AA3B7E">
        <w:rPr>
          <w:rFonts w:cs="Arial"/>
          <w:bCs/>
          <w:sz w:val="20"/>
          <w:szCs w:val="20"/>
        </w:rPr>
        <w:t>Rappelez les règles à respecter lors de la création d’un document commercial.</w:t>
      </w:r>
    </w:p>
    <w:p w14:paraId="0F7B860C" w14:textId="77777777" w:rsidR="00AA3B7E" w:rsidRPr="00AA3B7E" w:rsidRDefault="00AA3B7E" w:rsidP="00AA3B7E">
      <w:pPr>
        <w:pStyle w:val="Paragraphedeliste"/>
        <w:numPr>
          <w:ilvl w:val="0"/>
          <w:numId w:val="2"/>
        </w:numPr>
        <w:rPr>
          <w:rFonts w:cs="Arial"/>
          <w:bCs/>
          <w:sz w:val="20"/>
          <w:szCs w:val="20"/>
        </w:rPr>
      </w:pPr>
      <w:r w:rsidRPr="00AA3B7E">
        <w:rPr>
          <w:rFonts w:cs="Arial"/>
          <w:bCs/>
          <w:sz w:val="20"/>
          <w:szCs w:val="20"/>
        </w:rPr>
        <w:t>Concevez un prospectus au format A5 qui sera remis aux entreprises par les commerciaux.</w:t>
      </w:r>
    </w:p>
    <w:p w14:paraId="736BE740" w14:textId="77777777" w:rsidR="00AA3B7E" w:rsidRPr="00AA3B7E" w:rsidRDefault="00AA3B7E" w:rsidP="00AA3B7E">
      <w:pPr>
        <w:pStyle w:val="Paragraphedeliste"/>
        <w:numPr>
          <w:ilvl w:val="0"/>
          <w:numId w:val="2"/>
        </w:numPr>
        <w:rPr>
          <w:rFonts w:cs="Arial"/>
          <w:sz w:val="20"/>
          <w:szCs w:val="20"/>
        </w:rPr>
      </w:pPr>
      <w:r w:rsidRPr="00AA3B7E">
        <w:rPr>
          <w:rFonts w:cs="Arial"/>
          <w:sz w:val="20"/>
          <w:szCs w:val="20"/>
        </w:rPr>
        <w:t>Concevez la page Web du site internet de l’entreprise qui présentera la solution.</w:t>
      </w:r>
    </w:p>
    <w:p w14:paraId="5694C4B4" w14:textId="77777777" w:rsidR="00AA3B7E" w:rsidRPr="00AA3B7E" w:rsidRDefault="00AA3B7E" w:rsidP="00AA3B7E">
      <w:pPr>
        <w:pStyle w:val="Paragraphedeliste"/>
        <w:numPr>
          <w:ilvl w:val="0"/>
          <w:numId w:val="2"/>
        </w:numPr>
        <w:rPr>
          <w:rFonts w:cs="Arial"/>
          <w:sz w:val="20"/>
          <w:szCs w:val="20"/>
        </w:rPr>
      </w:pPr>
      <w:r w:rsidRPr="00AA3B7E">
        <w:rPr>
          <w:rFonts w:cs="Arial"/>
          <w:sz w:val="20"/>
          <w:szCs w:val="20"/>
        </w:rPr>
        <w:t>Concevez-le post qui sera mis sur en ligne sur la page Facebook et Instagram de l’entreprise qui annoncera le lancement du produit.</w:t>
      </w:r>
    </w:p>
    <w:bookmarkEnd w:id="2"/>
    <w:p w14:paraId="04DC4EF1" w14:textId="77777777" w:rsidR="006909E0" w:rsidRDefault="006909E0" w:rsidP="006909E0">
      <w:pPr>
        <w:spacing w:before="240" w:after="120"/>
        <w:rPr>
          <w:b/>
          <w:sz w:val="24"/>
          <w:szCs w:val="24"/>
        </w:rPr>
      </w:pPr>
      <w:r>
        <w:rPr>
          <w:b/>
          <w:color w:val="FFFFFF" w:themeColor="background1"/>
          <w:sz w:val="24"/>
          <w:szCs w:val="24"/>
          <w:highlight w:val="red"/>
        </w:rPr>
        <w:t>Doc. 1 </w:t>
      </w:r>
      <w:r>
        <w:rPr>
          <w:b/>
          <w:color w:val="FFFFFF" w:themeColor="background1"/>
          <w:sz w:val="24"/>
          <w:szCs w:val="24"/>
        </w:rPr>
        <w:t xml:space="preserve"> </w:t>
      </w:r>
      <w:r>
        <w:rPr>
          <w:b/>
          <w:sz w:val="24"/>
          <w:szCs w:val="24"/>
        </w:rPr>
        <w:t>Le micro conteneur compacteur</w:t>
      </w:r>
    </w:p>
    <w:p w14:paraId="12CD3604" w14:textId="1692FB85" w:rsidR="006909E0" w:rsidRPr="00AA3B7E" w:rsidRDefault="006909E0" w:rsidP="006909E0">
      <w:pPr>
        <w:pStyle w:val="Paragraphedeliste"/>
        <w:numPr>
          <w:ilvl w:val="0"/>
          <w:numId w:val="3"/>
        </w:numPr>
        <w:ind w:left="284" w:hanging="284"/>
        <w:rPr>
          <w:sz w:val="18"/>
          <w:szCs w:val="20"/>
          <w:lang w:eastAsia="fr-FR"/>
        </w:rPr>
      </w:pPr>
      <w:bookmarkStart w:id="3" w:name="_Hlk35379836"/>
      <w:r w:rsidRPr="00AA3B7E">
        <w:rPr>
          <w:sz w:val="20"/>
          <w:szCs w:val="20"/>
          <w:lang w:eastAsia="fr-FR"/>
        </w:rPr>
        <w:t>Le micro-conteneur-compacteur permet une amélioration immédiate de la propreté et</w:t>
      </w:r>
      <w:r w:rsidRPr="00AA3B7E">
        <w:rPr>
          <w:rFonts w:ascii="Cambria" w:hAnsi="Cambria" w:cs="Cambria"/>
          <w:sz w:val="20"/>
          <w:szCs w:val="20"/>
          <w:lang w:eastAsia="fr-FR"/>
        </w:rPr>
        <w:t> </w:t>
      </w:r>
      <w:r w:rsidRPr="00AA3B7E">
        <w:rPr>
          <w:sz w:val="20"/>
          <w:szCs w:val="20"/>
          <w:lang w:eastAsia="fr-FR"/>
        </w:rPr>
        <w:t>contribue à l’amélioration du cadre de vie par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la suppression de poubelles qui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d</w:t>
      </w:r>
      <w:r w:rsidRPr="00AA3B7E">
        <w:rPr>
          <w:rFonts w:cs="Montserrat"/>
          <w:sz w:val="20"/>
          <w:szCs w:val="20"/>
          <w:lang w:eastAsia="fr-FR"/>
        </w:rPr>
        <w:t>é</w:t>
      </w:r>
      <w:r w:rsidRPr="00AA3B7E">
        <w:rPr>
          <w:sz w:val="20"/>
          <w:szCs w:val="20"/>
          <w:lang w:eastAsia="fr-FR"/>
        </w:rPr>
        <w:t>bordent.</w:t>
      </w:r>
    </w:p>
    <w:p w14:paraId="659DEF59" w14:textId="77777777" w:rsidR="006909E0" w:rsidRPr="00AA3B7E" w:rsidRDefault="006909E0" w:rsidP="006909E0">
      <w:pPr>
        <w:pStyle w:val="Paragraphedeliste"/>
        <w:numPr>
          <w:ilvl w:val="0"/>
          <w:numId w:val="3"/>
        </w:numPr>
        <w:ind w:left="284" w:hanging="284"/>
        <w:rPr>
          <w:sz w:val="20"/>
          <w:szCs w:val="20"/>
          <w:lang w:eastAsia="fr-FR"/>
        </w:rPr>
      </w:pP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Il réduit immédiatement les coûts liés à la collecte des déchets (jusqu’à 80 %)</w:t>
      </w:r>
      <w:r w:rsidRPr="00AA3B7E">
        <w:rPr>
          <w:sz w:val="20"/>
          <w:szCs w:val="20"/>
          <w:lang w:eastAsia="fr-FR"/>
        </w:rPr>
        <w:t>. Les collectes cadencées, concernent souvent des poubelles plus ou moins vides par manque d</w:t>
      </w:r>
      <w:r w:rsidRPr="00AA3B7E">
        <w:rPr>
          <w:rFonts w:cs="Montserrat"/>
          <w:sz w:val="20"/>
          <w:szCs w:val="20"/>
          <w:lang w:eastAsia="fr-FR"/>
        </w:rPr>
        <w:t>’</w:t>
      </w:r>
      <w:r w:rsidRPr="00AA3B7E">
        <w:rPr>
          <w:sz w:val="20"/>
          <w:szCs w:val="20"/>
          <w:lang w:eastAsia="fr-FR"/>
        </w:rPr>
        <w:t>information.</w:t>
      </w:r>
    </w:p>
    <w:p w14:paraId="76F41680" w14:textId="3CA1B07D" w:rsidR="006909E0" w:rsidRPr="00AA3B7E" w:rsidRDefault="006909E0" w:rsidP="006909E0">
      <w:pPr>
        <w:pStyle w:val="Paragraphedeliste"/>
        <w:numPr>
          <w:ilvl w:val="0"/>
          <w:numId w:val="3"/>
        </w:numPr>
        <w:ind w:left="284" w:hanging="284"/>
        <w:rPr>
          <w:sz w:val="20"/>
          <w:szCs w:val="20"/>
          <w:lang w:eastAsia="fr-FR"/>
        </w:rPr>
      </w:pP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Il divise par 4, au minimum,</w:t>
      </w:r>
      <w:r w:rsidRPr="00AA3B7E">
        <w:rPr>
          <w:rFonts w:ascii="Cambria" w:hAnsi="Cambria" w:cs="Cambria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le nombre de tourn</w:t>
      </w:r>
      <w:r w:rsidRPr="00AA3B7E">
        <w:rPr>
          <w:rFonts w:cs="Montserrat"/>
          <w:b/>
          <w:bCs/>
          <w:sz w:val="20"/>
          <w:szCs w:val="20"/>
          <w:bdr w:val="none" w:sz="0" w:space="0" w:color="auto" w:frame="1"/>
          <w:lang w:eastAsia="fr-FR"/>
        </w:rPr>
        <w:t>é</w:t>
      </w: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es de collecte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gr</w:t>
      </w:r>
      <w:r w:rsidRPr="00AA3B7E">
        <w:rPr>
          <w:rFonts w:cs="Montserrat"/>
          <w:sz w:val="20"/>
          <w:szCs w:val="20"/>
          <w:lang w:eastAsia="fr-FR"/>
        </w:rPr>
        <w:t>â</w:t>
      </w:r>
      <w:r w:rsidRPr="00AA3B7E">
        <w:rPr>
          <w:sz w:val="20"/>
          <w:szCs w:val="20"/>
          <w:lang w:eastAsia="fr-FR"/>
        </w:rPr>
        <w:t xml:space="preserve">ce </w:t>
      </w:r>
      <w:r w:rsidRPr="00AA3B7E">
        <w:rPr>
          <w:rFonts w:cs="Montserrat"/>
          <w:sz w:val="20"/>
          <w:szCs w:val="20"/>
          <w:lang w:eastAsia="fr-FR"/>
        </w:rPr>
        <w:t>à</w:t>
      </w:r>
      <w:r w:rsidRPr="00AA3B7E">
        <w:rPr>
          <w:sz w:val="20"/>
          <w:szCs w:val="20"/>
          <w:lang w:eastAsia="fr-FR"/>
        </w:rPr>
        <w:t xml:space="preserve"> une capacit</w:t>
      </w:r>
      <w:r w:rsidRPr="00AA3B7E">
        <w:rPr>
          <w:rFonts w:cs="Montserrat"/>
          <w:sz w:val="20"/>
          <w:szCs w:val="20"/>
          <w:lang w:eastAsia="fr-FR"/>
        </w:rPr>
        <w:t>é</w:t>
      </w:r>
      <w:r w:rsidRPr="00AA3B7E">
        <w:rPr>
          <w:sz w:val="20"/>
          <w:szCs w:val="20"/>
          <w:lang w:eastAsia="fr-FR"/>
        </w:rPr>
        <w:t xml:space="preserve"> de stockage multipliée par 5.</w:t>
      </w:r>
    </w:p>
    <w:p w14:paraId="0D101F4B" w14:textId="725E97F8" w:rsidR="006909E0" w:rsidRPr="00AA3B7E" w:rsidRDefault="006909E0" w:rsidP="006909E0">
      <w:pPr>
        <w:pStyle w:val="Paragraphedeliste"/>
        <w:numPr>
          <w:ilvl w:val="0"/>
          <w:numId w:val="3"/>
        </w:numPr>
        <w:ind w:left="284" w:hanging="284"/>
        <w:rPr>
          <w:sz w:val="20"/>
          <w:szCs w:val="20"/>
          <w:lang w:eastAsia="fr-FR"/>
        </w:rPr>
      </w:pPr>
      <w:r w:rsidRPr="00AA3B7E">
        <w:rPr>
          <w:sz w:val="20"/>
          <w:szCs w:val="20"/>
          <w:lang w:eastAsia="fr-FR"/>
        </w:rPr>
        <w:t>Le système garanti des économies non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n</w:t>
      </w:r>
      <w:r w:rsidRPr="00AA3B7E">
        <w:rPr>
          <w:rFonts w:cs="Montserrat"/>
          <w:sz w:val="20"/>
          <w:szCs w:val="20"/>
          <w:lang w:eastAsia="fr-FR"/>
        </w:rPr>
        <w:t>é</w:t>
      </w:r>
      <w:r w:rsidRPr="00AA3B7E">
        <w:rPr>
          <w:sz w:val="20"/>
          <w:szCs w:val="20"/>
          <w:lang w:eastAsia="fr-FR"/>
        </w:rPr>
        <w:t>gligeables. Par l</w:t>
      </w:r>
      <w:r w:rsidRPr="00AA3B7E">
        <w:rPr>
          <w:rFonts w:cs="Montserrat"/>
          <w:sz w:val="20"/>
          <w:szCs w:val="20"/>
          <w:lang w:eastAsia="fr-FR"/>
        </w:rPr>
        <w:t>’</w:t>
      </w:r>
      <w:r w:rsidRPr="00AA3B7E">
        <w:rPr>
          <w:sz w:val="20"/>
          <w:szCs w:val="20"/>
          <w:lang w:eastAsia="fr-FR"/>
        </w:rPr>
        <w:t>utilisation d</w:t>
      </w:r>
      <w:r w:rsidRPr="00AA3B7E">
        <w:rPr>
          <w:rFonts w:cs="Montserrat"/>
          <w:sz w:val="20"/>
          <w:szCs w:val="20"/>
          <w:lang w:eastAsia="fr-FR"/>
        </w:rPr>
        <w:t>’</w:t>
      </w:r>
      <w:r w:rsidRPr="00AA3B7E">
        <w:rPr>
          <w:sz w:val="20"/>
          <w:szCs w:val="20"/>
          <w:lang w:eastAsia="fr-FR"/>
        </w:rPr>
        <w:t xml:space="preserve">une </w:t>
      </w:r>
      <w:r w:rsidRPr="00AA3B7E">
        <w:rPr>
          <w:rFonts w:cs="Montserrat"/>
          <w:sz w:val="20"/>
          <w:szCs w:val="20"/>
          <w:lang w:eastAsia="fr-FR"/>
        </w:rPr>
        <w:t>é</w:t>
      </w:r>
      <w:r w:rsidRPr="00AA3B7E">
        <w:rPr>
          <w:sz w:val="20"/>
          <w:szCs w:val="20"/>
          <w:lang w:eastAsia="fr-FR"/>
        </w:rPr>
        <w:t xml:space="preserve">nergie </w:t>
      </w: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(solaire) gratuite</w:t>
      </w:r>
      <w:r w:rsidRPr="00AA3B7E">
        <w:rPr>
          <w:sz w:val="20"/>
          <w:szCs w:val="20"/>
          <w:lang w:eastAsia="fr-FR"/>
        </w:rPr>
        <w:t xml:space="preserve"> pour son</w:t>
      </w:r>
      <w:r w:rsidRPr="00AA3B7E">
        <w:rPr>
          <w:rFonts w:ascii="Cambria" w:hAnsi="Cambria" w:cs="Cambria"/>
          <w:sz w:val="20"/>
          <w:szCs w:val="20"/>
          <w:lang w:eastAsia="fr-FR"/>
        </w:rPr>
        <w:t> </w:t>
      </w:r>
      <w:r w:rsidRPr="00AA3B7E">
        <w:rPr>
          <w:sz w:val="20"/>
          <w:szCs w:val="20"/>
          <w:lang w:eastAsia="fr-FR"/>
        </w:rPr>
        <w:t>fonctionnement en extérieur, et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 xml:space="preserve">par des </w:t>
      </w: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coûts</w:t>
      </w:r>
      <w:r w:rsidRPr="00AA3B7E">
        <w:rPr>
          <w:rFonts w:ascii="Cambria" w:hAnsi="Cambria" w:cs="Cambria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d</w:t>
      </w:r>
      <w:r w:rsidRPr="00AA3B7E">
        <w:rPr>
          <w:rFonts w:cs="Montserrat"/>
          <w:b/>
          <w:bCs/>
          <w:sz w:val="20"/>
          <w:szCs w:val="20"/>
          <w:bdr w:val="none" w:sz="0" w:space="0" w:color="auto" w:frame="1"/>
          <w:lang w:eastAsia="fr-FR"/>
        </w:rPr>
        <w:t>’</w:t>
      </w: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entretiens</w:t>
      </w:r>
      <w:r w:rsidRPr="00AA3B7E">
        <w:rPr>
          <w:rFonts w:ascii="Cambria" w:hAnsi="Cambria" w:cs="Cambria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quasiment</w:t>
      </w:r>
      <w:r w:rsidRPr="00AA3B7E">
        <w:rPr>
          <w:rFonts w:ascii="Cambria" w:hAnsi="Cambria" w:cs="Cambria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inexistants</w:t>
      </w:r>
      <w:r w:rsidRPr="00AA3B7E">
        <w:rPr>
          <w:sz w:val="20"/>
          <w:szCs w:val="20"/>
          <w:lang w:eastAsia="fr-FR"/>
        </w:rPr>
        <w:t xml:space="preserve"> grâce à un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fonctionnement</w:t>
      </w:r>
      <w:r w:rsidRPr="00AA3B7E">
        <w:rPr>
          <w:rFonts w:ascii="Cambria" w:hAnsi="Cambria" w:cs="Cambria"/>
          <w:sz w:val="20"/>
          <w:szCs w:val="20"/>
          <w:lang w:eastAsia="fr-FR"/>
        </w:rPr>
        <w:t> </w:t>
      </w:r>
      <w:r w:rsidRPr="00AA3B7E">
        <w:rPr>
          <w:sz w:val="20"/>
          <w:szCs w:val="20"/>
          <w:lang w:eastAsia="fr-FR"/>
        </w:rPr>
        <w:t>simple et une fiabilit</w:t>
      </w:r>
      <w:r w:rsidRPr="00AA3B7E">
        <w:rPr>
          <w:rFonts w:cs="Montserrat"/>
          <w:sz w:val="20"/>
          <w:szCs w:val="20"/>
          <w:lang w:eastAsia="fr-FR"/>
        </w:rPr>
        <w:t>é</w:t>
      </w:r>
      <w:r w:rsidRPr="00AA3B7E">
        <w:rPr>
          <w:sz w:val="20"/>
          <w:szCs w:val="20"/>
          <w:lang w:eastAsia="fr-FR"/>
        </w:rPr>
        <w:t xml:space="preserve"> prouv</w:t>
      </w:r>
      <w:r w:rsidRPr="00AA3B7E">
        <w:rPr>
          <w:rFonts w:cs="Montserrat"/>
          <w:sz w:val="20"/>
          <w:szCs w:val="20"/>
          <w:lang w:eastAsia="fr-FR"/>
        </w:rPr>
        <w:t>é</w:t>
      </w:r>
      <w:r w:rsidRPr="00AA3B7E">
        <w:rPr>
          <w:sz w:val="20"/>
          <w:szCs w:val="20"/>
          <w:lang w:eastAsia="fr-FR"/>
        </w:rPr>
        <w:t>e.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Ces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rFonts w:cs="Montserrat"/>
          <w:sz w:val="20"/>
          <w:szCs w:val="20"/>
          <w:lang w:eastAsia="fr-FR"/>
        </w:rPr>
        <w:t>é</w:t>
      </w:r>
      <w:r w:rsidRPr="00AA3B7E">
        <w:rPr>
          <w:sz w:val="20"/>
          <w:szCs w:val="20"/>
          <w:lang w:eastAsia="fr-FR"/>
        </w:rPr>
        <w:t>conomies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permettant de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financer d</w:t>
      </w:r>
      <w:r w:rsidRPr="00AA3B7E">
        <w:rPr>
          <w:rFonts w:cs="Montserrat"/>
          <w:sz w:val="20"/>
          <w:szCs w:val="20"/>
          <w:lang w:eastAsia="fr-FR"/>
        </w:rPr>
        <w:t>’</w:t>
      </w:r>
      <w:r w:rsidRPr="00AA3B7E">
        <w:rPr>
          <w:sz w:val="20"/>
          <w:szCs w:val="20"/>
          <w:lang w:eastAsia="fr-FR"/>
        </w:rPr>
        <w:t>autres actions de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recyclage</w:t>
      </w:r>
      <w:r w:rsidRPr="00AA3B7E">
        <w:rPr>
          <w:rFonts w:ascii="Cambria" w:hAnsi="Cambria" w:cs="Cambria"/>
          <w:sz w:val="20"/>
          <w:szCs w:val="20"/>
          <w:lang w:eastAsia="fr-FR"/>
        </w:rPr>
        <w:t xml:space="preserve"> </w:t>
      </w:r>
      <w:r w:rsidRPr="00AA3B7E">
        <w:rPr>
          <w:sz w:val="20"/>
          <w:szCs w:val="20"/>
          <w:lang w:eastAsia="fr-FR"/>
        </w:rPr>
        <w:t>dans l’entreprise.</w:t>
      </w:r>
    </w:p>
    <w:p w14:paraId="3E8D3E36" w14:textId="77777777" w:rsidR="006909E0" w:rsidRPr="00AA3B7E" w:rsidRDefault="006909E0" w:rsidP="006909E0">
      <w:pPr>
        <w:pStyle w:val="Paragraphedeliste"/>
        <w:numPr>
          <w:ilvl w:val="0"/>
          <w:numId w:val="3"/>
        </w:numPr>
        <w:ind w:left="284" w:hanging="284"/>
        <w:rPr>
          <w:sz w:val="20"/>
          <w:szCs w:val="20"/>
          <w:lang w:eastAsia="fr-FR"/>
        </w:rPr>
      </w:pP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Il réduit les émissions de CO2</w:t>
      </w:r>
      <w:r w:rsidRPr="00AA3B7E">
        <w:rPr>
          <w:sz w:val="20"/>
          <w:szCs w:val="20"/>
          <w:lang w:eastAsia="fr-FR"/>
        </w:rPr>
        <w:t xml:space="preserve"> inhérentes aux tournées et au processus globale de ramassage.</w:t>
      </w:r>
    </w:p>
    <w:p w14:paraId="4B987FC6" w14:textId="77777777" w:rsidR="006909E0" w:rsidRPr="00AA3B7E" w:rsidRDefault="006909E0" w:rsidP="006909E0">
      <w:pPr>
        <w:pStyle w:val="Paragraphedeliste"/>
        <w:numPr>
          <w:ilvl w:val="0"/>
          <w:numId w:val="3"/>
        </w:numPr>
        <w:ind w:left="284" w:hanging="284"/>
        <w:rPr>
          <w:sz w:val="20"/>
          <w:szCs w:val="20"/>
          <w:lang w:eastAsia="fr-FR"/>
        </w:rPr>
      </w:pPr>
      <w:r w:rsidRPr="00AA3B7E">
        <w:rPr>
          <w:b/>
          <w:bCs/>
          <w:color w:val="333333"/>
          <w:sz w:val="20"/>
          <w:szCs w:val="20"/>
          <w:bdr w:val="none" w:sz="0" w:space="0" w:color="auto" w:frame="1"/>
          <w:lang w:eastAsia="fr-FR"/>
        </w:rPr>
        <w:t>Il démontre l’engagement écologique de l’entreprise envers la communauté.</w:t>
      </w:r>
    </w:p>
    <w:p w14:paraId="346AA6D2" w14:textId="77777777" w:rsidR="006909E0" w:rsidRPr="00AA3B7E" w:rsidRDefault="006909E0" w:rsidP="006909E0">
      <w:pPr>
        <w:pStyle w:val="Paragraphedeliste"/>
        <w:numPr>
          <w:ilvl w:val="0"/>
          <w:numId w:val="3"/>
        </w:numPr>
        <w:ind w:left="284" w:hanging="284"/>
        <w:rPr>
          <w:sz w:val="20"/>
          <w:szCs w:val="20"/>
          <w:lang w:eastAsia="fr-FR"/>
        </w:rPr>
      </w:pPr>
      <w:r w:rsidRPr="00AA3B7E">
        <w:rPr>
          <w:sz w:val="20"/>
          <w:szCs w:val="20"/>
          <w:lang w:eastAsia="fr-FR"/>
        </w:rPr>
        <w:t>Une</w:t>
      </w:r>
      <w:r w:rsidRPr="00AA3B7E">
        <w:rPr>
          <w:rFonts w:ascii="Cambria" w:hAnsi="Cambria" w:cs="Cambria"/>
          <w:sz w:val="20"/>
          <w:szCs w:val="20"/>
          <w:lang w:eastAsia="fr-FR"/>
        </w:rPr>
        <w:t> </w:t>
      </w:r>
      <w:r w:rsidRPr="00AA3B7E">
        <w:rPr>
          <w:sz w:val="20"/>
          <w:szCs w:val="20"/>
          <w:lang w:eastAsia="fr-FR"/>
        </w:rPr>
        <w:t>implantation simple et peu co</w:t>
      </w:r>
      <w:r w:rsidRPr="00AA3B7E">
        <w:rPr>
          <w:rFonts w:cs="Montserrat"/>
          <w:sz w:val="20"/>
          <w:szCs w:val="20"/>
          <w:lang w:eastAsia="fr-FR"/>
        </w:rPr>
        <w:t>û</w:t>
      </w:r>
      <w:r w:rsidRPr="00AA3B7E">
        <w:rPr>
          <w:sz w:val="20"/>
          <w:szCs w:val="20"/>
          <w:lang w:eastAsia="fr-FR"/>
        </w:rPr>
        <w:t xml:space="preserve">teuse, </w:t>
      </w:r>
      <w:r w:rsidRPr="00AA3B7E">
        <w:rPr>
          <w:b/>
          <w:bCs/>
          <w:sz w:val="20"/>
          <w:szCs w:val="20"/>
          <w:bdr w:val="none" w:sz="0" w:space="0" w:color="auto" w:frame="1"/>
          <w:lang w:eastAsia="fr-FR"/>
        </w:rPr>
        <w:t>aucuns travaux</w:t>
      </w:r>
      <w:r w:rsidRPr="00AA3B7E">
        <w:rPr>
          <w:sz w:val="20"/>
          <w:szCs w:val="20"/>
          <w:lang w:eastAsia="fr-FR"/>
        </w:rPr>
        <w:t xml:space="preserve"> de tranchée et de câblage nécessaire.</w:t>
      </w:r>
    </w:p>
    <w:p w14:paraId="7A8EA299" w14:textId="77777777" w:rsidR="006909E0" w:rsidRDefault="006909E0" w:rsidP="006909E0">
      <w:pPr>
        <w:spacing w:before="120"/>
        <w:rPr>
          <w:b/>
          <w:bCs/>
          <w:lang w:eastAsia="fr-FR"/>
        </w:rPr>
      </w:pPr>
      <w:r>
        <w:rPr>
          <w:b/>
          <w:bCs/>
          <w:lang w:eastAsia="fr-FR"/>
        </w:rPr>
        <w:t xml:space="preserve">Fonctionnement </w:t>
      </w:r>
    </w:p>
    <w:p w14:paraId="4D00BF64" w14:textId="714CC468" w:rsidR="006909E0" w:rsidRPr="00AA3B7E" w:rsidRDefault="006909E0" w:rsidP="006909E0">
      <w:pPr>
        <w:pStyle w:val="Paragraphedeliste"/>
        <w:numPr>
          <w:ilvl w:val="0"/>
          <w:numId w:val="4"/>
        </w:numPr>
        <w:ind w:left="284" w:hanging="284"/>
        <w:jc w:val="left"/>
        <w:rPr>
          <w:sz w:val="20"/>
          <w:szCs w:val="20"/>
        </w:rPr>
      </w:pPr>
      <w:r w:rsidRPr="00AA3B7E">
        <w:rPr>
          <w:sz w:val="20"/>
          <w:szCs w:val="20"/>
        </w:rPr>
        <w:t xml:space="preserve">Le </w:t>
      </w:r>
      <w:r w:rsidRPr="00AA3B7E">
        <w:rPr>
          <w:bCs/>
          <w:sz w:val="20"/>
          <w:szCs w:val="18"/>
        </w:rPr>
        <w:t>micro-conteneur compacteur</w:t>
      </w:r>
      <w:r w:rsidRPr="00AA3B7E">
        <w:rPr>
          <w:sz w:val="14"/>
          <w:szCs w:val="16"/>
        </w:rPr>
        <w:t xml:space="preserve"> </w:t>
      </w:r>
      <w:r w:rsidRPr="00AA3B7E">
        <w:rPr>
          <w:sz w:val="20"/>
          <w:szCs w:val="20"/>
        </w:rPr>
        <w:t>fonctionnent à l'électricité et à l'énergie solaire.</w:t>
      </w:r>
    </w:p>
    <w:p w14:paraId="30BB4A41" w14:textId="77777777" w:rsidR="006909E0" w:rsidRPr="00AA3B7E" w:rsidRDefault="006909E0" w:rsidP="006909E0">
      <w:pPr>
        <w:pStyle w:val="Paragraphedeliste"/>
        <w:numPr>
          <w:ilvl w:val="0"/>
          <w:numId w:val="4"/>
        </w:numPr>
        <w:ind w:left="284" w:hanging="284"/>
        <w:jc w:val="left"/>
        <w:rPr>
          <w:sz w:val="20"/>
          <w:szCs w:val="20"/>
        </w:rPr>
      </w:pPr>
      <w:r w:rsidRPr="00AA3B7E">
        <w:rPr>
          <w:sz w:val="20"/>
          <w:szCs w:val="20"/>
        </w:rPr>
        <w:t>Il sert a compacter les déchets qui sont mis à l'intérieur pour gagner de la place.</w:t>
      </w:r>
    </w:p>
    <w:p w14:paraId="1C1C5ACF" w14:textId="77777777" w:rsidR="006909E0" w:rsidRPr="00AA3B7E" w:rsidRDefault="006909E0" w:rsidP="006909E0">
      <w:pPr>
        <w:pStyle w:val="Paragraphedeliste"/>
        <w:numPr>
          <w:ilvl w:val="0"/>
          <w:numId w:val="4"/>
        </w:numPr>
        <w:ind w:left="284" w:hanging="284"/>
        <w:jc w:val="left"/>
        <w:rPr>
          <w:sz w:val="20"/>
          <w:szCs w:val="20"/>
        </w:rPr>
      </w:pPr>
      <w:r w:rsidRPr="00AA3B7E">
        <w:rPr>
          <w:sz w:val="20"/>
          <w:szCs w:val="20"/>
        </w:rPr>
        <w:t>Pour le faire fonctionner il faut ouvrir le tiroir, mettre un déchet à l'intérieur, une fois la benne pleine le bélier de compactage compacte les déchets pour gagner de la place et permets de le vider moins souvent.</w:t>
      </w:r>
      <w:bookmarkEnd w:id="0"/>
      <w:bookmarkEnd w:id="3"/>
    </w:p>
    <w:p w14:paraId="48F460B0" w14:textId="1E1D2EF8" w:rsidR="006909E0" w:rsidRDefault="00AA3B7E" w:rsidP="006909E0">
      <w:pPr>
        <w:spacing w:after="120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lastRenderedPageBreak/>
        <w:t>Réponses</w:t>
      </w:r>
    </w:p>
    <w:p w14:paraId="622E1D5F" w14:textId="3C6681D2" w:rsidR="006909E0" w:rsidRPr="00AA3B7E" w:rsidRDefault="006909E0" w:rsidP="00AA3B7E">
      <w:pPr>
        <w:pStyle w:val="Paragraphedeliste"/>
        <w:numPr>
          <w:ilvl w:val="0"/>
          <w:numId w:val="6"/>
        </w:numPr>
        <w:ind w:left="360"/>
        <w:rPr>
          <w:rFonts w:cs="Arial"/>
          <w:bCs/>
          <w:sz w:val="20"/>
        </w:rPr>
      </w:pPr>
      <w:r w:rsidRPr="00AA3B7E">
        <w:rPr>
          <w:rFonts w:cs="Arial"/>
          <w:bCs/>
        </w:rPr>
        <w:t>Conseillez M</w:t>
      </w:r>
      <w:r w:rsidRPr="00AA3B7E">
        <w:rPr>
          <w:rFonts w:cs="Arial"/>
          <w:bCs/>
          <w:vertAlign w:val="superscript"/>
        </w:rPr>
        <w:t>me</w:t>
      </w:r>
      <w:r w:rsidRPr="00AA3B7E">
        <w:rPr>
          <w:rFonts w:cs="Arial"/>
          <w:bCs/>
        </w:rPr>
        <w:t xml:space="preserve"> Berod dans le choix des supports de communication à utiliser en mettant en évidence les avantages et inconvénients de chacun.</w:t>
      </w:r>
    </w:p>
    <w:p w14:paraId="438F23F7" w14:textId="40305B32" w:rsidR="006909E0" w:rsidRDefault="006909E0" w:rsidP="00AA3B7E">
      <w:pPr>
        <w:rPr>
          <w:rFonts w:cs="Arial"/>
          <w:bCs/>
          <w:sz w:val="20"/>
        </w:rPr>
      </w:pPr>
    </w:p>
    <w:p w14:paraId="1A27685B" w14:textId="77777777" w:rsidR="006909E0" w:rsidRPr="006909E0" w:rsidRDefault="006909E0" w:rsidP="00AA3B7E">
      <w:pPr>
        <w:rPr>
          <w:rFonts w:cs="Arial"/>
          <w:bCs/>
          <w:sz w:val="20"/>
        </w:rPr>
      </w:pPr>
    </w:p>
    <w:p w14:paraId="1E29B2C2" w14:textId="7CEE431D" w:rsidR="006909E0" w:rsidRPr="00AA3B7E" w:rsidRDefault="006909E0" w:rsidP="00AA3B7E">
      <w:pPr>
        <w:pStyle w:val="Paragraphedeliste"/>
        <w:numPr>
          <w:ilvl w:val="0"/>
          <w:numId w:val="6"/>
        </w:numPr>
        <w:ind w:left="360"/>
        <w:rPr>
          <w:rFonts w:cs="Arial"/>
          <w:bCs/>
        </w:rPr>
      </w:pPr>
      <w:r w:rsidRPr="00AA3B7E">
        <w:rPr>
          <w:rFonts w:cs="Arial"/>
          <w:bCs/>
        </w:rPr>
        <w:t>Rappele</w:t>
      </w:r>
      <w:r w:rsidR="00AA3B7E" w:rsidRPr="00AA3B7E">
        <w:rPr>
          <w:rFonts w:cs="Arial"/>
          <w:bCs/>
        </w:rPr>
        <w:t>z</w:t>
      </w:r>
      <w:r w:rsidRPr="00AA3B7E">
        <w:rPr>
          <w:rFonts w:cs="Arial"/>
          <w:bCs/>
        </w:rPr>
        <w:t xml:space="preserve"> les règles à respecter lors de la création d’un document commercial.</w:t>
      </w:r>
    </w:p>
    <w:p w14:paraId="15829BB2" w14:textId="0D02CF53" w:rsidR="006909E0" w:rsidRDefault="006909E0" w:rsidP="00AA3B7E">
      <w:pPr>
        <w:rPr>
          <w:rFonts w:cs="Arial"/>
          <w:bCs/>
        </w:rPr>
      </w:pPr>
    </w:p>
    <w:p w14:paraId="3FD858E0" w14:textId="77777777" w:rsidR="006909E0" w:rsidRPr="006909E0" w:rsidRDefault="006909E0" w:rsidP="00AA3B7E">
      <w:pPr>
        <w:rPr>
          <w:rFonts w:cs="Arial"/>
          <w:bCs/>
        </w:rPr>
      </w:pPr>
    </w:p>
    <w:p w14:paraId="40BB8FDF" w14:textId="69D66C47" w:rsidR="006909E0" w:rsidRPr="00AA3B7E" w:rsidRDefault="006909E0" w:rsidP="00AA3B7E">
      <w:pPr>
        <w:pStyle w:val="Paragraphedeliste"/>
        <w:numPr>
          <w:ilvl w:val="0"/>
          <w:numId w:val="6"/>
        </w:numPr>
        <w:ind w:left="360"/>
        <w:rPr>
          <w:rFonts w:cs="Arial"/>
          <w:bCs/>
        </w:rPr>
      </w:pPr>
      <w:r w:rsidRPr="00AA3B7E">
        <w:rPr>
          <w:rFonts w:cs="Arial"/>
          <w:bCs/>
        </w:rPr>
        <w:t>Concevez un prospectus au format A5 qui sera remis aux entreprises par les commerciaux.</w:t>
      </w:r>
    </w:p>
    <w:p w14:paraId="6204D701" w14:textId="195955D2" w:rsidR="006909E0" w:rsidRDefault="006909E0" w:rsidP="00AA3B7E">
      <w:pPr>
        <w:rPr>
          <w:rFonts w:cs="Arial"/>
          <w:bCs/>
        </w:rPr>
      </w:pPr>
    </w:p>
    <w:p w14:paraId="133E06EC" w14:textId="77777777" w:rsidR="006909E0" w:rsidRPr="006909E0" w:rsidRDefault="006909E0" w:rsidP="00AA3B7E">
      <w:pPr>
        <w:rPr>
          <w:rFonts w:cs="Arial"/>
          <w:bCs/>
        </w:rPr>
      </w:pPr>
    </w:p>
    <w:p w14:paraId="768B3E37" w14:textId="4D9C56F6" w:rsidR="006909E0" w:rsidRPr="00AA3B7E" w:rsidRDefault="006909E0" w:rsidP="00AA3B7E">
      <w:pPr>
        <w:pStyle w:val="Paragraphedeliste"/>
        <w:numPr>
          <w:ilvl w:val="0"/>
          <w:numId w:val="6"/>
        </w:numPr>
        <w:ind w:left="360"/>
        <w:rPr>
          <w:rFonts w:cs="Arial"/>
        </w:rPr>
      </w:pPr>
      <w:r w:rsidRPr="00AA3B7E">
        <w:rPr>
          <w:rFonts w:cs="Arial"/>
        </w:rPr>
        <w:t>Concevez la page Web du site internet de l’entreprise qui présentera la solution.</w:t>
      </w:r>
    </w:p>
    <w:p w14:paraId="01C1034C" w14:textId="173055B6" w:rsidR="006909E0" w:rsidRDefault="006909E0" w:rsidP="00AA3B7E">
      <w:pPr>
        <w:rPr>
          <w:rFonts w:cs="Arial"/>
        </w:rPr>
      </w:pPr>
    </w:p>
    <w:p w14:paraId="3454E994" w14:textId="3891B107" w:rsidR="006909E0" w:rsidRDefault="006909E0" w:rsidP="00AA3B7E">
      <w:pPr>
        <w:rPr>
          <w:rFonts w:cs="Arial"/>
        </w:rPr>
      </w:pPr>
    </w:p>
    <w:p w14:paraId="4841205A" w14:textId="77777777" w:rsidR="006909E0" w:rsidRPr="006909E0" w:rsidRDefault="006909E0" w:rsidP="00AA3B7E">
      <w:pPr>
        <w:rPr>
          <w:rFonts w:cs="Arial"/>
        </w:rPr>
      </w:pPr>
    </w:p>
    <w:p w14:paraId="56DECCE0" w14:textId="77777777" w:rsidR="006909E0" w:rsidRPr="00AA3B7E" w:rsidRDefault="006909E0" w:rsidP="00AA3B7E">
      <w:pPr>
        <w:pStyle w:val="Paragraphedeliste"/>
        <w:numPr>
          <w:ilvl w:val="0"/>
          <w:numId w:val="6"/>
        </w:numPr>
        <w:ind w:left="360"/>
        <w:rPr>
          <w:rFonts w:cs="Arial"/>
        </w:rPr>
      </w:pPr>
      <w:r w:rsidRPr="00AA3B7E">
        <w:rPr>
          <w:rFonts w:cs="Arial"/>
        </w:rPr>
        <w:t>Concevez-le post qui sera mis sur en ligne sur la page Facebook et Instagram de l’entreprise qui annoncera le lancement du produit.</w:t>
      </w:r>
    </w:p>
    <w:p w14:paraId="781B435E" w14:textId="77777777" w:rsidR="006909E0" w:rsidRPr="006909E0" w:rsidRDefault="006909E0" w:rsidP="006909E0"/>
    <w:sectPr w:rsidR="006909E0" w:rsidRPr="006909E0" w:rsidSect="000D5B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2000505000000020004"/>
    <w:charset w:val="00"/>
    <w:family w:val="auto"/>
    <w:pitch w:val="variable"/>
    <w:sig w:usb0="A000022F" w:usb1="4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AA4"/>
    <w:multiLevelType w:val="hybridMultilevel"/>
    <w:tmpl w:val="D2CC5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52E3A"/>
    <w:multiLevelType w:val="hybridMultilevel"/>
    <w:tmpl w:val="30E2B0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B3C11"/>
    <w:multiLevelType w:val="hybridMultilevel"/>
    <w:tmpl w:val="299E04AC"/>
    <w:lvl w:ilvl="0" w:tplc="4D1EF27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714290"/>
    <w:multiLevelType w:val="hybridMultilevel"/>
    <w:tmpl w:val="ADECA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04B59"/>
    <w:multiLevelType w:val="hybridMultilevel"/>
    <w:tmpl w:val="930A8364"/>
    <w:lvl w:ilvl="0" w:tplc="4D1EF2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63314">
    <w:abstractNumId w:val="3"/>
  </w:num>
  <w:num w:numId="2" w16cid:durableId="1618440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754374">
    <w:abstractNumId w:val="4"/>
  </w:num>
  <w:num w:numId="4" w16cid:durableId="1143236479">
    <w:abstractNumId w:val="2"/>
  </w:num>
  <w:num w:numId="5" w16cid:durableId="564876744">
    <w:abstractNumId w:val="0"/>
  </w:num>
  <w:num w:numId="6" w16cid:durableId="161054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F7"/>
    <w:rsid w:val="000C7008"/>
    <w:rsid w:val="000D5BC2"/>
    <w:rsid w:val="000F00A6"/>
    <w:rsid w:val="004547F7"/>
    <w:rsid w:val="004B18D2"/>
    <w:rsid w:val="006909E0"/>
    <w:rsid w:val="006D700B"/>
    <w:rsid w:val="00721BD3"/>
    <w:rsid w:val="008106A2"/>
    <w:rsid w:val="00915E64"/>
    <w:rsid w:val="00944A38"/>
    <w:rsid w:val="00AA3B7E"/>
    <w:rsid w:val="00BD33AB"/>
    <w:rsid w:val="00BF37FA"/>
    <w:rsid w:val="00C51D7F"/>
    <w:rsid w:val="00C759AF"/>
    <w:rsid w:val="00E70AFF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18D7"/>
  <w15:chartTrackingRefBased/>
  <w15:docId w15:val="{6035E148-3A4D-4CA8-B425-BEBFD271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7F7"/>
    <w:pPr>
      <w:spacing w:after="0" w:line="24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547F7"/>
    <w:pPr>
      <w:spacing w:before="120" w:after="120"/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547F7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09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47F7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547F7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547F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547F7"/>
    <w:pPr>
      <w:ind w:left="720"/>
      <w:contextualSpacing/>
    </w:pPr>
  </w:style>
  <w:style w:type="table" w:styleId="Grilledutableau">
    <w:name w:val="Table Grid"/>
    <w:basedOn w:val="TableauNormal"/>
    <w:rsid w:val="00454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entaire-titre1">
    <w:name w:val="commentaire-titre1"/>
    <w:basedOn w:val="Normal"/>
    <w:rsid w:val="004547F7"/>
    <w:pPr>
      <w:spacing w:before="45" w:after="90" w:line="270" w:lineRule="atLeast"/>
      <w:jc w:val="center"/>
    </w:pPr>
    <w:rPr>
      <w:rFonts w:ascii="Century Gothic" w:eastAsia="Times New Roman" w:hAnsi="Century Gothic" w:cs="Times New Roman"/>
      <w:b/>
      <w:bCs/>
      <w:color w:val="CC0066"/>
      <w:sz w:val="20"/>
      <w:szCs w:val="20"/>
      <w:lang w:eastAsia="fr-FR"/>
    </w:rPr>
  </w:style>
  <w:style w:type="character" w:customStyle="1" w:styleId="sstitre2">
    <w:name w:val="sstitre2"/>
    <w:basedOn w:val="Policepardfaut"/>
    <w:rsid w:val="004547F7"/>
    <w:rPr>
      <w:rFonts w:ascii="Century Gothic" w:hAnsi="Century Gothic" w:hint="default"/>
      <w:b/>
      <w:bCs/>
      <w:color w:val="330033"/>
      <w:sz w:val="20"/>
      <w:szCs w:val="20"/>
      <w:u w:val="single"/>
    </w:rPr>
  </w:style>
  <w:style w:type="paragraph" w:customStyle="1" w:styleId="center3">
    <w:name w:val="center3"/>
    <w:basedOn w:val="Normal"/>
    <w:rsid w:val="004547F7"/>
    <w:pPr>
      <w:spacing w:before="45" w:after="90" w:line="270" w:lineRule="atLeast"/>
      <w:jc w:val="center"/>
    </w:pPr>
    <w:rPr>
      <w:rFonts w:ascii="Century Gothic" w:eastAsia="Times New Roman" w:hAnsi="Century Gothic" w:cs="Times New Roman"/>
      <w:b/>
      <w:bCs/>
      <w:color w:val="330033"/>
      <w:sz w:val="20"/>
      <w:szCs w:val="20"/>
      <w:lang w:eastAsia="fr-FR"/>
    </w:rPr>
  </w:style>
  <w:style w:type="character" w:styleId="lev">
    <w:name w:val="Strong"/>
    <w:aliases w:val="a texte"/>
    <w:basedOn w:val="Policepardfaut"/>
    <w:uiPriority w:val="22"/>
    <w:qFormat/>
    <w:rsid w:val="008106A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6909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2015-01-28T18:53:00Z</dcterms:created>
  <dcterms:modified xsi:type="dcterms:W3CDTF">2024-03-28T09:16:00Z</dcterms:modified>
</cp:coreProperties>
</file>