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W w:w="10054" w:type="dxa"/>
        <w:shd w:val="clear" w:color="auto" w:fill="C5E0B3" w:themeFill="accent6" w:themeFillTint="66"/>
        <w:tblLayout w:type="fixed"/>
        <w:tblLook w:val="04A0" w:firstRow="1" w:lastRow="0" w:firstColumn="1" w:lastColumn="0" w:noHBand="0" w:noVBand="1"/>
      </w:tblPr>
      <w:tblGrid>
        <w:gridCol w:w="1696"/>
        <w:gridCol w:w="6096"/>
        <w:gridCol w:w="2262"/>
      </w:tblGrid>
      <w:tr w:rsidR="001E3BBF" w:rsidRPr="00D5261F" w14:paraId="6A38EC63" w14:textId="77777777" w:rsidTr="00503929">
        <w:trPr>
          <w:trHeight w:val="386"/>
        </w:trPr>
        <w:tc>
          <w:tcPr>
            <w:tcW w:w="7792" w:type="dxa"/>
            <w:gridSpan w:val="2"/>
            <w:shd w:val="clear" w:color="auto" w:fill="92D050"/>
            <w:vAlign w:val="center"/>
          </w:tcPr>
          <w:p w14:paraId="494AB4F8" w14:textId="77777777" w:rsidR="001E3BBF" w:rsidRPr="00D07076" w:rsidRDefault="001E3BBF" w:rsidP="00503929">
            <w:pPr>
              <w:pStyle w:val="Titre2"/>
              <w:jc w:val="center"/>
              <w:rPr>
                <w:szCs w:val="22"/>
              </w:rPr>
            </w:pPr>
            <w:r w:rsidRPr="00D07076">
              <w:rPr>
                <w:szCs w:val="22"/>
              </w:rPr>
              <w:t xml:space="preserve">Mission </w:t>
            </w:r>
            <w:r>
              <w:rPr>
                <w:szCs w:val="22"/>
              </w:rPr>
              <w:t>4</w:t>
            </w:r>
            <w:r w:rsidRPr="00D07076">
              <w:rPr>
                <w:szCs w:val="22"/>
              </w:rPr>
              <w:t xml:space="preserve"> </w:t>
            </w:r>
            <w:r>
              <w:rPr>
                <w:szCs w:val="22"/>
              </w:rPr>
              <w:t>–</w:t>
            </w:r>
            <w:r w:rsidRPr="00D07076">
              <w:rPr>
                <w:szCs w:val="22"/>
              </w:rPr>
              <w:t xml:space="preserve"> </w:t>
            </w:r>
            <w:r>
              <w:rPr>
                <w:szCs w:val="22"/>
              </w:rPr>
              <w:t>Évaluer des actions de communication</w:t>
            </w:r>
          </w:p>
        </w:tc>
        <w:tc>
          <w:tcPr>
            <w:tcW w:w="2262" w:type="dxa"/>
            <w:shd w:val="clear" w:color="auto" w:fill="92D050"/>
          </w:tcPr>
          <w:p w14:paraId="520D7B1D" w14:textId="77777777" w:rsidR="001E3BBF" w:rsidRDefault="001E3BBF" w:rsidP="00503929">
            <w:pPr>
              <w:pStyle w:val="Titre3"/>
              <w:ind w:left="360" w:hanging="360"/>
            </w:pPr>
            <w:r>
              <w:rPr>
                <w:noProof/>
              </w:rPr>
              <w:drawing>
                <wp:inline distT="0" distB="0" distL="0" distR="0" wp14:anchorId="705F45BF" wp14:editId="120398D7">
                  <wp:extent cx="1303020" cy="486410"/>
                  <wp:effectExtent l="0" t="0" r="0" b="889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64127.tmp"/>
                          <pic:cNvPicPr/>
                        </pic:nvPicPr>
                        <pic:blipFill>
                          <a:blip r:embed="rId5" cstate="print">
                            <a:extLst>
                              <a:ext uri="{28A0092B-C50C-407E-A947-70E740481C1C}">
                                <a14:useLocalDpi xmlns:a14="http://schemas.microsoft.com/office/drawing/2010/main" val="0"/>
                              </a:ext>
                            </a:extLst>
                          </a:blip>
                          <a:stretch>
                            <a:fillRect/>
                          </a:stretch>
                        </pic:blipFill>
                        <pic:spPr>
                          <a:xfrm>
                            <a:off x="0" y="0"/>
                            <a:ext cx="1303020" cy="486410"/>
                          </a:xfrm>
                          <a:prstGeom prst="rect">
                            <a:avLst/>
                          </a:prstGeom>
                        </pic:spPr>
                      </pic:pic>
                    </a:graphicData>
                  </a:graphic>
                </wp:inline>
              </w:drawing>
            </w:r>
          </w:p>
        </w:tc>
      </w:tr>
      <w:tr w:rsidR="001E3BBF" w:rsidRPr="006C4245" w14:paraId="65CD9950" w14:textId="77777777" w:rsidTr="00503929">
        <w:tc>
          <w:tcPr>
            <w:tcW w:w="1696" w:type="dxa"/>
            <w:shd w:val="clear" w:color="auto" w:fill="92D050"/>
            <w:vAlign w:val="center"/>
          </w:tcPr>
          <w:p w14:paraId="24D17E8A" w14:textId="2121F45B" w:rsidR="001E3BBF" w:rsidRPr="006C4245" w:rsidRDefault="001E3BBF" w:rsidP="00503929">
            <w:pPr>
              <w:rPr>
                <w:rFonts w:cs="Arial"/>
              </w:rPr>
            </w:pPr>
            <w:r w:rsidRPr="00D07076">
              <w:rPr>
                <w:rFonts w:cs="Arial"/>
                <w:bCs/>
              </w:rPr>
              <w:t>Durée</w:t>
            </w:r>
            <w:r>
              <w:rPr>
                <w:rFonts w:cs="Arial"/>
              </w:rPr>
              <w:t xml:space="preserve"> : 1 h</w:t>
            </w:r>
          </w:p>
        </w:tc>
        <w:tc>
          <w:tcPr>
            <w:tcW w:w="6096" w:type="dxa"/>
            <w:shd w:val="clear" w:color="auto" w:fill="92D050"/>
            <w:vAlign w:val="center"/>
          </w:tcPr>
          <w:p w14:paraId="13F02F2E" w14:textId="09B9EDEB" w:rsidR="001E3BBF" w:rsidRPr="006C4245" w:rsidRDefault="00F31D41" w:rsidP="00503929">
            <w:pPr>
              <w:jc w:val="center"/>
              <w:rPr>
                <w:rFonts w:cs="Arial"/>
              </w:rPr>
            </w:pPr>
            <w:r>
              <w:rPr>
                <w:bCs/>
                <w:noProof/>
              </w:rPr>
              <w:drawing>
                <wp:inline distT="0" distB="0" distL="0" distR="0" wp14:anchorId="03A055EE" wp14:editId="0CFAB9E3">
                  <wp:extent cx="322580" cy="322580"/>
                  <wp:effectExtent l="0" t="0" r="0" b="1270"/>
                  <wp:docPr id="2026587742" name="Graphique 2" descr="Homme avec un remplissage uni"/>
                  <wp:cNvGraphicFramePr/>
                  <a:graphic xmlns:a="http://schemas.openxmlformats.org/drawingml/2006/main">
                    <a:graphicData uri="http://schemas.openxmlformats.org/drawingml/2006/picture">
                      <pic:pic xmlns:pic="http://schemas.openxmlformats.org/drawingml/2006/picture">
                        <pic:nvPicPr>
                          <pic:cNvPr id="2026587742" name="Graphique 1" descr="Homme avec un remplissage uni"/>
                          <pic:cNvPicPr>
                            <a:picLocks noChangeAspect="1"/>
                          </pic:cNvPicPr>
                        </pic:nvPicPr>
                        <pic:blipFill>
                          <a:blip r:embed="rId6">
                            <a:extLst>
                              <a:ext uri="{96DAC541-7B7A-43D3-8B79-37D633B846F1}">
                                <asvg:svgBlip xmlns:asvg="http://schemas.microsoft.com/office/drawing/2016/SVG/main" r:embed="rId7"/>
                              </a:ext>
                            </a:extLst>
                          </a:blip>
                          <a:stretch>
                            <a:fillRect/>
                          </a:stretch>
                        </pic:blipFill>
                        <pic:spPr>
                          <a:xfrm>
                            <a:off x="0" y="0"/>
                            <a:ext cx="323850" cy="323850"/>
                          </a:xfrm>
                          <a:prstGeom prst="rect">
                            <a:avLst/>
                          </a:prstGeom>
                        </pic:spPr>
                      </pic:pic>
                    </a:graphicData>
                  </a:graphic>
                </wp:inline>
              </w:drawing>
            </w:r>
            <w:r w:rsidRPr="00E538D4">
              <w:rPr>
                <w:bCs/>
                <w:noProof/>
              </w:rPr>
              <w:t>ou</w:t>
            </w:r>
            <w:r>
              <w:rPr>
                <w:bCs/>
                <w:noProof/>
              </w:rPr>
              <w:drawing>
                <wp:inline distT="0" distB="0" distL="0" distR="0" wp14:anchorId="390D3E30" wp14:editId="4803AAA1">
                  <wp:extent cx="370840" cy="322580"/>
                  <wp:effectExtent l="0" t="0" r="0" b="1270"/>
                  <wp:docPr id="754983025" name="Graphique 1" descr="Deux hommes avec un remplissage uni"/>
                  <wp:cNvGraphicFramePr/>
                  <a:graphic xmlns:a="http://schemas.openxmlformats.org/drawingml/2006/main">
                    <a:graphicData uri="http://schemas.openxmlformats.org/drawingml/2006/picture">
                      <pic:pic xmlns:pic="http://schemas.openxmlformats.org/drawingml/2006/picture">
                        <pic:nvPicPr>
                          <pic:cNvPr id="754983025" name="Graphique 2" descr="Deux hommes avec un remplissage uni"/>
                          <pic:cNvPicPr>
                            <a:picLocks noChangeAspect="1"/>
                          </pic:cNvPicPr>
                        </pic:nvPicPr>
                        <pic:blipFill rotWithShape="1">
                          <a:blip r:embed="rId8">
                            <a:extLst>
                              <a:ext uri="{96DAC541-7B7A-43D3-8B79-37D633B846F1}">
                                <asvg:svgBlip xmlns:asvg="http://schemas.microsoft.com/office/drawing/2016/SVG/main" r:embed="rId9"/>
                              </a:ext>
                            </a:extLst>
                          </a:blip>
                          <a:srcRect t="6074" b="6256"/>
                          <a:stretch/>
                        </pic:blipFill>
                        <pic:spPr bwMode="auto">
                          <a:xfrm>
                            <a:off x="0" y="0"/>
                            <a:ext cx="368935" cy="323850"/>
                          </a:xfrm>
                          <a:prstGeom prst="rect">
                            <a:avLst/>
                          </a:prstGeom>
                          <a:ln>
                            <a:noFill/>
                          </a:ln>
                          <a:extLst>
                            <a:ext uri="{53640926-AAD7-44D8-BBD7-CCE9431645EC}">
                              <a14:shadowObscured xmlns:a14="http://schemas.microsoft.com/office/drawing/2010/main"/>
                            </a:ext>
                          </a:extLst>
                        </pic:spPr>
                      </pic:pic>
                    </a:graphicData>
                  </a:graphic>
                </wp:inline>
              </w:drawing>
            </w:r>
          </w:p>
        </w:tc>
        <w:tc>
          <w:tcPr>
            <w:tcW w:w="2262" w:type="dxa"/>
            <w:shd w:val="clear" w:color="auto" w:fill="92D050"/>
            <w:vAlign w:val="center"/>
          </w:tcPr>
          <w:p w14:paraId="004EB049" w14:textId="77777777" w:rsidR="001E3BBF" w:rsidRPr="00D07076" w:rsidRDefault="001E3BBF" w:rsidP="00503929">
            <w:pPr>
              <w:jc w:val="center"/>
              <w:rPr>
                <w:rFonts w:cs="Arial"/>
                <w:bCs/>
              </w:rPr>
            </w:pPr>
            <w:r w:rsidRPr="00D07076">
              <w:rPr>
                <w:rFonts w:cs="Arial"/>
                <w:bCs/>
              </w:rPr>
              <w:t>Source</w:t>
            </w:r>
          </w:p>
        </w:tc>
      </w:tr>
    </w:tbl>
    <w:p w14:paraId="1B7F8621" w14:textId="77777777" w:rsidR="001E3BBF" w:rsidRDefault="001E3BBF" w:rsidP="001E3BBF">
      <w:pPr>
        <w:rPr>
          <w:lang w:eastAsia="fr-FR"/>
        </w:rPr>
      </w:pPr>
    </w:p>
    <w:p w14:paraId="06496FB7" w14:textId="77777777" w:rsidR="001E3BBF" w:rsidRPr="006B3956" w:rsidRDefault="001E3BBF" w:rsidP="001E3BBF">
      <w:pPr>
        <w:spacing w:after="120"/>
        <w:rPr>
          <w:b/>
          <w:bCs/>
          <w:sz w:val="24"/>
          <w:szCs w:val="28"/>
          <w:lang w:eastAsia="fr-FR"/>
        </w:rPr>
      </w:pPr>
      <w:r w:rsidRPr="006B3956">
        <w:rPr>
          <w:b/>
          <w:bCs/>
          <w:sz w:val="24"/>
          <w:szCs w:val="28"/>
          <w:lang w:eastAsia="fr-FR"/>
        </w:rPr>
        <w:t>L’entreprise</w:t>
      </w:r>
    </w:p>
    <w:p w14:paraId="4A4F7D25" w14:textId="17C0E399" w:rsidR="001E3BBF" w:rsidRPr="001E3BBF" w:rsidRDefault="001E3BBF" w:rsidP="001E3BBF">
      <w:pPr>
        <w:spacing w:before="120"/>
        <w:rPr>
          <w:sz w:val="20"/>
          <w:szCs w:val="20"/>
        </w:rPr>
      </w:pPr>
      <w:r w:rsidRPr="001E3BBF">
        <w:rPr>
          <w:sz w:val="20"/>
          <w:szCs w:val="20"/>
        </w:rPr>
        <w:t xml:space="preserve">Signaux-Girault est une SA </w:t>
      </w:r>
      <w:r w:rsidRPr="001E3BBF">
        <w:rPr>
          <w:bCs/>
          <w:sz w:val="20"/>
          <w:szCs w:val="20"/>
          <w:lang w:bidi="he-IL"/>
        </w:rPr>
        <w:t xml:space="preserve">au capital de 100 000 €, </w:t>
      </w:r>
      <w:r w:rsidR="004E425C">
        <w:rPr>
          <w:sz w:val="20"/>
          <w:szCs w:val="20"/>
        </w:rPr>
        <w:t>dirigée</w:t>
      </w:r>
      <w:r w:rsidRPr="001E3BBF">
        <w:rPr>
          <w:sz w:val="20"/>
          <w:szCs w:val="20"/>
        </w:rPr>
        <w:t xml:space="preserve"> par Françoise Girault. La société conçoit des systèmes de signalisation lumineux reposant sur l’intégration des technologies LED dans tout système de signalisation. Elle est située à Lons-le-Saunier et emploie 41 salariés répartis dans trois divisions : enseigne (enseignes lumineuses), signalisation (panneaux routiers), sécurité (vêtement et système de sécurité).</w:t>
      </w:r>
    </w:p>
    <w:p w14:paraId="6680E116" w14:textId="77777777" w:rsidR="001E3BBF" w:rsidRPr="001E3BBF" w:rsidRDefault="001E3BBF" w:rsidP="001E3BBF">
      <w:pPr>
        <w:spacing w:before="120"/>
        <w:jc w:val="left"/>
        <w:rPr>
          <w:b/>
          <w:sz w:val="20"/>
          <w:szCs w:val="20"/>
          <w:lang w:bidi="he-IL"/>
        </w:rPr>
      </w:pPr>
      <w:r w:rsidRPr="001E3BBF">
        <w:rPr>
          <w:b/>
          <w:sz w:val="20"/>
          <w:szCs w:val="20"/>
          <w:lang w:bidi="he-IL"/>
        </w:rPr>
        <w:t>Caractéristiques :</w:t>
      </w:r>
    </w:p>
    <w:p w14:paraId="7947F15D" w14:textId="77777777" w:rsidR="001E3BBF" w:rsidRPr="001E3BBF" w:rsidRDefault="001E3BBF" w:rsidP="001E3BBF">
      <w:pPr>
        <w:pStyle w:val="Paragraphedeliste"/>
        <w:numPr>
          <w:ilvl w:val="0"/>
          <w:numId w:val="12"/>
        </w:numPr>
        <w:ind w:left="284" w:hanging="284"/>
        <w:rPr>
          <w:bCs/>
          <w:sz w:val="20"/>
          <w:szCs w:val="20"/>
          <w:lang w:bidi="he-IL"/>
        </w:rPr>
      </w:pPr>
      <w:r w:rsidRPr="001E3BBF">
        <w:rPr>
          <w:bCs/>
          <w:sz w:val="20"/>
          <w:szCs w:val="20"/>
          <w:lang w:bidi="he-IL"/>
        </w:rPr>
        <w:t>siège social : 15, rue des cascades - 39000 Lons-le-Saunier</w:t>
      </w:r>
    </w:p>
    <w:p w14:paraId="58037DF6" w14:textId="311983F8" w:rsidR="001E3BBF" w:rsidRPr="001E3BBF" w:rsidRDefault="001E3BBF" w:rsidP="001E3BBF">
      <w:pPr>
        <w:pStyle w:val="Paragraphedeliste"/>
        <w:numPr>
          <w:ilvl w:val="0"/>
          <w:numId w:val="12"/>
        </w:numPr>
        <w:ind w:left="284" w:hanging="284"/>
        <w:rPr>
          <w:bCs/>
          <w:sz w:val="20"/>
          <w:szCs w:val="20"/>
          <w:lang w:bidi="he-IL"/>
        </w:rPr>
      </w:pPr>
      <w:r w:rsidRPr="001E3BBF">
        <w:rPr>
          <w:bCs/>
          <w:sz w:val="20"/>
          <w:szCs w:val="20"/>
          <w:lang w:bidi="he-IL"/>
        </w:rPr>
        <w:t xml:space="preserve">tél. : 03 84 78 XX </w:t>
      </w:r>
      <w:proofErr w:type="spellStart"/>
      <w:r w:rsidRPr="001E3BBF">
        <w:rPr>
          <w:bCs/>
          <w:sz w:val="20"/>
          <w:szCs w:val="20"/>
          <w:lang w:bidi="he-IL"/>
        </w:rPr>
        <w:t>XX</w:t>
      </w:r>
      <w:proofErr w:type="spellEnd"/>
      <w:r w:rsidRPr="001E3BBF">
        <w:rPr>
          <w:bCs/>
          <w:sz w:val="20"/>
          <w:szCs w:val="20"/>
          <w:lang w:bidi="he-IL"/>
        </w:rPr>
        <w:t xml:space="preserve"> </w:t>
      </w:r>
      <w:r w:rsidR="004E425C">
        <w:rPr>
          <w:bCs/>
          <w:sz w:val="20"/>
          <w:szCs w:val="20"/>
          <w:lang w:bidi="he-IL"/>
        </w:rPr>
        <w:t xml:space="preserve">- </w:t>
      </w:r>
      <w:r w:rsidRPr="001E3BBF">
        <w:rPr>
          <w:bCs/>
          <w:sz w:val="20"/>
          <w:szCs w:val="20"/>
          <w:lang w:bidi="he-IL"/>
        </w:rPr>
        <w:t xml:space="preserve">Site : </w:t>
      </w:r>
      <w:hyperlink r:id="rId10" w:history="1">
        <w:r w:rsidR="00F27D27" w:rsidRPr="00092FA1">
          <w:rPr>
            <w:rStyle w:val="Lienhypertexte"/>
            <w:bCs/>
            <w:i/>
            <w:sz w:val="20"/>
            <w:szCs w:val="20"/>
            <w:lang w:bidi="he-IL"/>
          </w:rPr>
          <w:t>www.signaux-girault.com</w:t>
        </w:r>
      </w:hyperlink>
      <w:r w:rsidRPr="001E3BBF">
        <w:rPr>
          <w:bCs/>
          <w:i/>
          <w:sz w:val="20"/>
          <w:szCs w:val="20"/>
          <w:lang w:bidi="he-IL"/>
        </w:rPr>
        <w:t xml:space="preserve"> </w:t>
      </w:r>
      <w:r w:rsidRPr="001E3BBF">
        <w:rPr>
          <w:bCs/>
          <w:sz w:val="20"/>
          <w:szCs w:val="20"/>
          <w:lang w:bidi="he-IL"/>
        </w:rPr>
        <w:t xml:space="preserve">- Mél : </w:t>
      </w:r>
      <w:hyperlink r:id="rId11" w:history="1">
        <w:r w:rsidR="004E425C" w:rsidRPr="00382B95">
          <w:rPr>
            <w:rStyle w:val="Lienhypertexte"/>
            <w:bCs/>
            <w:i/>
            <w:sz w:val="20"/>
            <w:szCs w:val="20"/>
            <w:lang w:bidi="he-IL"/>
          </w:rPr>
          <w:t>accueil@signaux-girault.com</w:t>
        </w:r>
      </w:hyperlink>
    </w:p>
    <w:p w14:paraId="190425E7" w14:textId="77777777" w:rsidR="001E3BBF" w:rsidRPr="001E3BBF" w:rsidRDefault="001E3BBF" w:rsidP="001E3BBF">
      <w:pPr>
        <w:pStyle w:val="Paragraphedeliste"/>
        <w:numPr>
          <w:ilvl w:val="0"/>
          <w:numId w:val="12"/>
        </w:numPr>
        <w:ind w:left="284" w:hanging="284"/>
        <w:rPr>
          <w:bCs/>
          <w:sz w:val="20"/>
          <w:szCs w:val="20"/>
          <w:lang w:bidi="he-IL"/>
        </w:rPr>
      </w:pPr>
      <w:r w:rsidRPr="001E3BBF">
        <w:rPr>
          <w:bCs/>
          <w:sz w:val="20"/>
          <w:szCs w:val="20"/>
          <w:lang w:bidi="he-IL"/>
        </w:rPr>
        <w:t>n° Siret : 646 050 476 00019 - NAF : 2599B</w:t>
      </w:r>
    </w:p>
    <w:p w14:paraId="4F2ED919" w14:textId="77777777" w:rsidR="001E3BBF" w:rsidRPr="001E3BBF" w:rsidRDefault="001E3BBF" w:rsidP="001E3BBF">
      <w:pPr>
        <w:tabs>
          <w:tab w:val="left" w:pos="4219"/>
        </w:tabs>
        <w:spacing w:before="120"/>
        <w:rPr>
          <w:sz w:val="20"/>
          <w:szCs w:val="20"/>
          <w:lang w:eastAsia="fr-FR"/>
        </w:rPr>
      </w:pPr>
      <w:r w:rsidRPr="001E3BBF">
        <w:rPr>
          <w:sz w:val="20"/>
          <w:szCs w:val="20"/>
          <w:lang w:eastAsia="fr-FR"/>
        </w:rPr>
        <w:t xml:space="preserve">La société est un acteur incontournable du marché français et européen des enseignes, dans son secteur d’activité. Elle compense sa petite taille par une capacité d’innovation supérieure à celle de ses concurrents. Chaque année 12 % du chiffre d'affaires est réinvesti dans la recherche et le développement. </w:t>
      </w:r>
    </w:p>
    <w:p w14:paraId="534B672D" w14:textId="77777777" w:rsidR="001E3BBF" w:rsidRPr="001E3BBF" w:rsidRDefault="001E3BBF" w:rsidP="001E3BBF">
      <w:pPr>
        <w:tabs>
          <w:tab w:val="left" w:pos="4219"/>
        </w:tabs>
        <w:spacing w:before="120"/>
        <w:rPr>
          <w:sz w:val="20"/>
          <w:szCs w:val="20"/>
          <w:lang w:eastAsia="fr-FR"/>
        </w:rPr>
      </w:pPr>
      <w:r w:rsidRPr="001E3BBF">
        <w:rPr>
          <w:sz w:val="20"/>
          <w:szCs w:val="20"/>
          <w:lang w:eastAsia="fr-FR"/>
        </w:rPr>
        <w:t xml:space="preserve">Depuis 3 ans, les efforts portent tout particulièrement sur la recherche de système de signalisation destinées à fluidifier la circulation dans les agglomérations afin de réduire les pollutions et les temps de transports. </w:t>
      </w:r>
    </w:p>
    <w:p w14:paraId="0EC2140D" w14:textId="77777777" w:rsidR="001E3BBF" w:rsidRDefault="001E3BBF" w:rsidP="001E3BBF">
      <w:pPr>
        <w:tabs>
          <w:tab w:val="left" w:pos="4219"/>
        </w:tabs>
        <w:spacing w:before="120"/>
        <w:rPr>
          <w:b/>
          <w:bCs/>
          <w:sz w:val="24"/>
          <w:szCs w:val="28"/>
          <w:lang w:eastAsia="fr-FR"/>
        </w:rPr>
      </w:pPr>
      <w:r w:rsidRPr="00295FA8">
        <w:rPr>
          <w:b/>
          <w:bCs/>
          <w:sz w:val="24"/>
          <w:szCs w:val="28"/>
          <w:lang w:eastAsia="fr-FR"/>
        </w:rPr>
        <w:t>Un produit innovant</w:t>
      </w:r>
      <w:r>
        <w:rPr>
          <w:b/>
          <w:bCs/>
          <w:sz w:val="24"/>
          <w:szCs w:val="28"/>
          <w:lang w:eastAsia="fr-FR"/>
        </w:rPr>
        <w:t> : la solution « Feux intelligents »</w:t>
      </w:r>
    </w:p>
    <w:p w14:paraId="4687DD03" w14:textId="537F8877" w:rsidR="001E3BBF" w:rsidRPr="001E3BBF" w:rsidRDefault="001E3BBF" w:rsidP="004E425C">
      <w:pPr>
        <w:tabs>
          <w:tab w:val="left" w:pos="4219"/>
        </w:tabs>
        <w:spacing w:before="60"/>
        <w:rPr>
          <w:sz w:val="20"/>
          <w:szCs w:val="20"/>
          <w:lang w:eastAsia="fr-FR"/>
        </w:rPr>
      </w:pPr>
      <w:r w:rsidRPr="001E3BBF">
        <w:rPr>
          <w:sz w:val="20"/>
          <w:szCs w:val="20"/>
          <w:lang w:eastAsia="fr-FR"/>
        </w:rPr>
        <w:t>Le service R</w:t>
      </w:r>
      <w:r w:rsidR="004E425C">
        <w:rPr>
          <w:sz w:val="20"/>
          <w:szCs w:val="20"/>
          <w:lang w:eastAsia="fr-FR"/>
        </w:rPr>
        <w:t>&amp;D</w:t>
      </w:r>
      <w:r w:rsidRPr="001E3BBF">
        <w:rPr>
          <w:sz w:val="20"/>
          <w:szCs w:val="20"/>
          <w:lang w:eastAsia="fr-FR"/>
        </w:rPr>
        <w:t xml:space="preserve"> a </w:t>
      </w:r>
      <w:r w:rsidR="004E425C">
        <w:rPr>
          <w:sz w:val="20"/>
          <w:szCs w:val="20"/>
          <w:lang w:eastAsia="fr-FR"/>
        </w:rPr>
        <w:t>conçu</w:t>
      </w:r>
      <w:r w:rsidRPr="001E3BBF">
        <w:rPr>
          <w:sz w:val="20"/>
          <w:szCs w:val="20"/>
          <w:lang w:eastAsia="fr-FR"/>
        </w:rPr>
        <w:t xml:space="preserve"> un système de régulation automatique de la durée des feux de signalisation aux flots de véhicules qui circulent. La solution repose sur l’utilisation de caméras installées sur chaque feu de signalisation positionnés à un croisement. Elles captent les flots de véhicules qui arrivent de chaque route et adaptent automatiquement la durée des feux à l’importance des flux. La programmation de la durée des feux est réalisée par une centrale numérique qui </w:t>
      </w:r>
      <w:r w:rsidR="004E425C">
        <w:rPr>
          <w:sz w:val="20"/>
          <w:szCs w:val="20"/>
          <w:lang w:eastAsia="fr-FR"/>
        </w:rPr>
        <w:t xml:space="preserve">utilise l’IA pour </w:t>
      </w:r>
      <w:r w:rsidRPr="001E3BBF">
        <w:rPr>
          <w:sz w:val="20"/>
          <w:szCs w:val="20"/>
          <w:lang w:eastAsia="fr-FR"/>
        </w:rPr>
        <w:t>analyse</w:t>
      </w:r>
      <w:r w:rsidR="004E425C">
        <w:rPr>
          <w:sz w:val="20"/>
          <w:szCs w:val="20"/>
          <w:lang w:eastAsia="fr-FR"/>
        </w:rPr>
        <w:t>r</w:t>
      </w:r>
      <w:r w:rsidRPr="001E3BBF">
        <w:rPr>
          <w:sz w:val="20"/>
          <w:szCs w:val="20"/>
          <w:lang w:eastAsia="fr-FR"/>
        </w:rPr>
        <w:t xml:space="preserve"> les données reçues de chaque feu puis optimise et coordonne les durées des feux à l’aide d’un algorithme. Cette solution permet d’optimiser et de fluidifier la circulation.</w:t>
      </w:r>
    </w:p>
    <w:p w14:paraId="65368EF5" w14:textId="77777777" w:rsidR="001E3BBF" w:rsidRPr="001E3BBF" w:rsidRDefault="001E3BBF" w:rsidP="004E425C">
      <w:pPr>
        <w:tabs>
          <w:tab w:val="left" w:pos="4219"/>
        </w:tabs>
        <w:spacing w:before="60"/>
        <w:rPr>
          <w:sz w:val="20"/>
          <w:szCs w:val="20"/>
          <w:lang w:eastAsia="fr-FR"/>
        </w:rPr>
      </w:pPr>
      <w:r w:rsidRPr="001E3BBF">
        <w:rPr>
          <w:sz w:val="20"/>
          <w:szCs w:val="20"/>
          <w:lang w:eastAsia="fr-FR"/>
        </w:rPr>
        <w:t>La version 2, développée par les ingénieurs, permet de coordonner les feux de plusieurs ronds-points qui se suivent sur un même axe de circulation. Dans l'avenir la société imagine une interconnexion complète de tous les feux d’une ville et la version la plus performante doit permettre dans des situations particulières d’optimiser les flux pour accélérer la circulation des véhicules de sécurité par exemple (pompier, ambulance, police).</w:t>
      </w:r>
    </w:p>
    <w:p w14:paraId="79174928" w14:textId="77777777" w:rsidR="001E3BBF" w:rsidRPr="001E3BBF" w:rsidRDefault="001E3BBF" w:rsidP="004E425C">
      <w:pPr>
        <w:tabs>
          <w:tab w:val="left" w:pos="4219"/>
        </w:tabs>
        <w:spacing w:before="60"/>
        <w:rPr>
          <w:sz w:val="20"/>
          <w:szCs w:val="20"/>
          <w:lang w:eastAsia="fr-FR"/>
        </w:rPr>
      </w:pPr>
      <w:r w:rsidRPr="001E3BBF">
        <w:rPr>
          <w:sz w:val="20"/>
          <w:szCs w:val="20"/>
          <w:lang w:eastAsia="fr-FR"/>
        </w:rPr>
        <w:t>Pour construire ces solutions l’entreprise a lourdement investis dans la mise au point de protocoles d’échanges d’informations sécurisés et à la création d’algorithmes qui recourt à l’intelligence artificielle.</w:t>
      </w:r>
    </w:p>
    <w:p w14:paraId="0D5E82EA" w14:textId="77777777" w:rsidR="001E3BBF" w:rsidRPr="001E3BBF" w:rsidRDefault="001E3BBF" w:rsidP="004E425C">
      <w:pPr>
        <w:tabs>
          <w:tab w:val="left" w:pos="4219"/>
        </w:tabs>
        <w:spacing w:before="60"/>
        <w:rPr>
          <w:sz w:val="20"/>
          <w:szCs w:val="20"/>
          <w:lang w:eastAsia="fr-FR"/>
        </w:rPr>
      </w:pPr>
      <w:r w:rsidRPr="001E3BBF">
        <w:rPr>
          <w:sz w:val="20"/>
          <w:szCs w:val="20"/>
          <w:lang w:eastAsia="fr-FR"/>
        </w:rPr>
        <w:t xml:space="preserve">Les premiers essais ont été réalisés sur des circuits privés et ont donné des résultats probants. Plusieurs essais en conditions réelles ont été réalisées dans des villes du Jura et les résultats ont prouvé l'efficacité du nouveau système. </w:t>
      </w:r>
    </w:p>
    <w:p w14:paraId="7DD0F663" w14:textId="77777777" w:rsidR="001E3BBF" w:rsidRPr="001E3BBF" w:rsidRDefault="001E3BBF" w:rsidP="004E425C">
      <w:pPr>
        <w:tabs>
          <w:tab w:val="left" w:pos="4219"/>
        </w:tabs>
        <w:spacing w:before="60"/>
        <w:rPr>
          <w:sz w:val="20"/>
          <w:szCs w:val="20"/>
          <w:lang w:eastAsia="fr-FR"/>
        </w:rPr>
      </w:pPr>
      <w:r w:rsidRPr="001E3BBF">
        <w:rPr>
          <w:sz w:val="20"/>
          <w:szCs w:val="20"/>
          <w:lang w:eastAsia="fr-FR"/>
        </w:rPr>
        <w:t>L'entreprise peut passer à la commercialisation des « Feux intelligents » et souhaite organiser des « démonstrations actives » dans les grandes villes de France.</w:t>
      </w:r>
    </w:p>
    <w:p w14:paraId="54893AAF" w14:textId="77777777" w:rsidR="001E3BBF" w:rsidRDefault="001E3BBF" w:rsidP="004E425C">
      <w:pPr>
        <w:tabs>
          <w:tab w:val="left" w:pos="4219"/>
        </w:tabs>
        <w:spacing w:before="60"/>
        <w:ind w:left="-105"/>
        <w:jc w:val="left"/>
        <w:rPr>
          <w:lang w:eastAsia="fr-FR"/>
        </w:rPr>
      </w:pPr>
    </w:p>
    <w:p w14:paraId="2F9D3C31" w14:textId="77777777" w:rsidR="001E3BBF" w:rsidRPr="001E4A70" w:rsidRDefault="001E3BBF" w:rsidP="001E3BBF">
      <w:pPr>
        <w:tabs>
          <w:tab w:val="left" w:pos="4219"/>
        </w:tabs>
        <w:jc w:val="left"/>
        <w:rPr>
          <w:b/>
          <w:bCs/>
          <w:sz w:val="24"/>
          <w:szCs w:val="28"/>
          <w:lang w:eastAsia="fr-FR"/>
        </w:rPr>
      </w:pPr>
      <w:r w:rsidRPr="001E4A70">
        <w:rPr>
          <w:b/>
          <w:bCs/>
          <w:sz w:val="24"/>
          <w:szCs w:val="28"/>
          <w:lang w:eastAsia="fr-FR"/>
        </w:rPr>
        <w:t>Contexte professionnel</w:t>
      </w:r>
    </w:p>
    <w:p w14:paraId="3E1AFDDD" w14:textId="77777777" w:rsidR="001E3BBF" w:rsidRPr="001E3BBF" w:rsidRDefault="001E3BBF" w:rsidP="004E425C">
      <w:pPr>
        <w:spacing w:before="60"/>
        <w:rPr>
          <w:sz w:val="20"/>
          <w:szCs w:val="20"/>
        </w:rPr>
      </w:pPr>
      <w:r w:rsidRPr="001E3BBF">
        <w:rPr>
          <w:sz w:val="20"/>
          <w:szCs w:val="20"/>
        </w:rPr>
        <w:t>Compte tenu de la spécificité du système proposé, la direction oriente sa communication vers les collectivités territoriales. Une proposition de démonstration a été faite auprès du service des transports de la communauté d’agglomération de Lyon qui l’a acceptée.</w:t>
      </w:r>
    </w:p>
    <w:p w14:paraId="2C89EDDD" w14:textId="77777777" w:rsidR="001E3BBF" w:rsidRPr="001E3BBF" w:rsidRDefault="001E3BBF" w:rsidP="004E425C">
      <w:pPr>
        <w:spacing w:before="60"/>
        <w:rPr>
          <w:sz w:val="20"/>
          <w:szCs w:val="20"/>
        </w:rPr>
      </w:pPr>
      <w:r w:rsidRPr="001E3BBF">
        <w:rPr>
          <w:sz w:val="20"/>
          <w:szCs w:val="20"/>
        </w:rPr>
        <w:t xml:space="preserve">Parmi vos missions de communication, vous êtes chargé(e) de l’actualisation du mur Facebook de l’entreprise. Dans ce cadre, vous annoncerez la présence de la société Signaux-Girault aux « journées de la mobilité dans les villes » qui se tiendront à Marseille du 8 au 10 février et à la démonstration qui sera faite auprès de la ville Lyon en décembre. </w:t>
      </w:r>
    </w:p>
    <w:p w14:paraId="42770450" w14:textId="77777777" w:rsidR="001E3BBF" w:rsidRPr="001E3BBF" w:rsidRDefault="001E3BBF" w:rsidP="004E425C">
      <w:pPr>
        <w:spacing w:before="60"/>
        <w:rPr>
          <w:sz w:val="20"/>
          <w:szCs w:val="20"/>
        </w:rPr>
      </w:pPr>
      <w:r w:rsidRPr="001E3BBF">
        <w:rPr>
          <w:sz w:val="20"/>
          <w:szCs w:val="20"/>
        </w:rPr>
        <w:t>Par ailleurs, les actions de communication mises en œuvre par Signaux-Girault sont diverses et les supports variés. Elles se sont multipliées ces dernières années. Un bilan a déjà été fait pour les actions de communication commerciale. Françoise Girault aimerait maintenant faire le point uniquement sur les actions de communication institutionnelle et notamment vérifier si elles sont toujours en cohérence avec les activités de l’entreprise et sa clientèle « collectivités territoriales ».</w:t>
      </w:r>
    </w:p>
    <w:p w14:paraId="6AED4069" w14:textId="77777777" w:rsidR="001E3BBF" w:rsidRPr="001E3BBF" w:rsidRDefault="001E3BBF" w:rsidP="004E425C">
      <w:pPr>
        <w:spacing w:before="60"/>
        <w:rPr>
          <w:sz w:val="20"/>
          <w:szCs w:val="20"/>
        </w:rPr>
      </w:pPr>
    </w:p>
    <w:p w14:paraId="2ACCE3B2" w14:textId="77777777" w:rsidR="001E3BBF" w:rsidRPr="001E4A70" w:rsidRDefault="001E3BBF" w:rsidP="001E3BBF">
      <w:pPr>
        <w:rPr>
          <w:b/>
          <w:bCs/>
          <w:sz w:val="24"/>
          <w:szCs w:val="28"/>
        </w:rPr>
      </w:pPr>
      <w:r w:rsidRPr="001E4A70">
        <w:rPr>
          <w:b/>
          <w:bCs/>
          <w:sz w:val="24"/>
          <w:szCs w:val="28"/>
        </w:rPr>
        <w:t>Travail à faire</w:t>
      </w:r>
    </w:p>
    <w:p w14:paraId="1147FEB5" w14:textId="77777777" w:rsidR="001E3BBF" w:rsidRPr="001E3BBF" w:rsidRDefault="001E3BBF" w:rsidP="001E3BBF">
      <w:pPr>
        <w:pStyle w:val="Paragraphedeliste"/>
        <w:numPr>
          <w:ilvl w:val="0"/>
          <w:numId w:val="11"/>
        </w:numPr>
        <w:rPr>
          <w:rFonts w:eastAsia="Calibri" w:cs="Arial"/>
          <w:bCs/>
          <w:iCs/>
          <w:sz w:val="20"/>
          <w:szCs w:val="20"/>
        </w:rPr>
      </w:pPr>
      <w:r w:rsidRPr="001E3BBF">
        <w:rPr>
          <w:rFonts w:eastAsia="Calibri" w:cs="Arial"/>
          <w:bCs/>
          <w:iCs/>
          <w:sz w:val="20"/>
          <w:szCs w:val="20"/>
        </w:rPr>
        <w:t>Rédigez le message à publier sur le mur de la page Facebook de l’entreprise.</w:t>
      </w:r>
    </w:p>
    <w:p w14:paraId="12030D78" w14:textId="77777777" w:rsidR="001E3BBF" w:rsidRPr="001E3BBF" w:rsidRDefault="001E3BBF" w:rsidP="001E3BBF">
      <w:pPr>
        <w:pStyle w:val="Paragraphedeliste"/>
        <w:numPr>
          <w:ilvl w:val="0"/>
          <w:numId w:val="11"/>
        </w:numPr>
        <w:rPr>
          <w:rFonts w:eastAsia="Calibri" w:cs="Arial"/>
          <w:bCs/>
          <w:iCs/>
          <w:sz w:val="20"/>
          <w:szCs w:val="20"/>
        </w:rPr>
      </w:pPr>
      <w:r w:rsidRPr="001E3BBF">
        <w:rPr>
          <w:rFonts w:eastAsia="Calibri" w:cs="Arial"/>
          <w:bCs/>
          <w:iCs/>
          <w:sz w:val="20"/>
          <w:szCs w:val="20"/>
        </w:rPr>
        <w:t>Établissez un bilan des actions de communication institutionnelle en intégrant à la fois des indicateurs quantitatifs et qualitatifs de mesure de la performance.</w:t>
      </w:r>
    </w:p>
    <w:p w14:paraId="1A28726A" w14:textId="77777777" w:rsidR="001E3BBF" w:rsidRPr="009363EA" w:rsidRDefault="001E3BBF" w:rsidP="001E3BBF">
      <w:pPr>
        <w:tabs>
          <w:tab w:val="left" w:pos="1843"/>
        </w:tabs>
        <w:ind w:left="1843" w:hanging="1843"/>
        <w:rPr>
          <w:rFonts w:cs="Arial"/>
          <w:b/>
          <w:sz w:val="24"/>
          <w:szCs w:val="28"/>
        </w:rPr>
      </w:pPr>
      <w:r w:rsidRPr="009363EA">
        <w:rPr>
          <w:rFonts w:cs="Arial"/>
          <w:b/>
          <w:color w:val="FFFFFF" w:themeColor="background1"/>
          <w:sz w:val="24"/>
          <w:szCs w:val="28"/>
          <w:highlight w:val="red"/>
        </w:rPr>
        <w:lastRenderedPageBreak/>
        <w:t xml:space="preserve">Doc. 1 </w:t>
      </w:r>
      <w:r w:rsidRPr="009363EA">
        <w:rPr>
          <w:rFonts w:cs="Arial"/>
          <w:b/>
          <w:color w:val="FFFFFF" w:themeColor="background1"/>
          <w:sz w:val="24"/>
          <w:szCs w:val="28"/>
        </w:rPr>
        <w:t xml:space="preserve"> </w:t>
      </w:r>
      <w:r w:rsidRPr="009363EA">
        <w:rPr>
          <w:rFonts w:cs="Arial"/>
          <w:b/>
          <w:sz w:val="24"/>
          <w:szCs w:val="28"/>
        </w:rPr>
        <w:t xml:space="preserve">Mémo de </w:t>
      </w:r>
      <w:r>
        <w:rPr>
          <w:rFonts w:cs="Arial"/>
          <w:b/>
          <w:sz w:val="24"/>
          <w:szCs w:val="28"/>
        </w:rPr>
        <w:t>M</w:t>
      </w:r>
      <w:r w:rsidRPr="004E425C">
        <w:rPr>
          <w:rFonts w:cs="Arial"/>
          <w:b/>
          <w:sz w:val="24"/>
          <w:szCs w:val="28"/>
          <w:vertAlign w:val="superscript"/>
        </w:rPr>
        <w:t>me</w:t>
      </w:r>
      <w:r>
        <w:rPr>
          <w:rFonts w:cs="Arial"/>
          <w:b/>
          <w:sz w:val="24"/>
          <w:szCs w:val="28"/>
        </w:rPr>
        <w:t xml:space="preserve"> Girault </w:t>
      </w:r>
      <w:r w:rsidRPr="009363EA">
        <w:rPr>
          <w:rFonts w:cs="Arial"/>
          <w:b/>
          <w:sz w:val="24"/>
          <w:szCs w:val="28"/>
        </w:rPr>
        <w:t xml:space="preserve">concernant </w:t>
      </w:r>
      <w:r>
        <w:rPr>
          <w:rFonts w:cs="Arial"/>
          <w:b/>
          <w:sz w:val="24"/>
          <w:szCs w:val="28"/>
        </w:rPr>
        <w:t>l</w:t>
      </w:r>
      <w:r w:rsidRPr="009363EA">
        <w:rPr>
          <w:rFonts w:cs="Arial"/>
          <w:b/>
          <w:sz w:val="24"/>
          <w:szCs w:val="28"/>
        </w:rPr>
        <w:t>es « démonstration</w:t>
      </w:r>
      <w:r>
        <w:rPr>
          <w:rFonts w:cs="Arial"/>
          <w:b/>
          <w:sz w:val="24"/>
          <w:szCs w:val="28"/>
        </w:rPr>
        <w:t>s actives</w:t>
      </w:r>
      <w:r w:rsidRPr="009363EA">
        <w:rPr>
          <w:rFonts w:cs="Arial"/>
          <w:b/>
          <w:sz w:val="24"/>
          <w:szCs w:val="28"/>
        </w:rPr>
        <w:t> »</w:t>
      </w:r>
    </w:p>
    <w:p w14:paraId="1CB9FA5E" w14:textId="77777777" w:rsidR="001E3BBF" w:rsidRPr="001E3BBF" w:rsidRDefault="001E3BBF" w:rsidP="001E3BBF">
      <w:pPr>
        <w:spacing w:before="120" w:after="120"/>
        <w:ind w:right="685"/>
        <w:rPr>
          <w:rFonts w:cs="Arial"/>
          <w:b/>
          <w:bCs/>
          <w:color w:val="000000"/>
          <w:sz w:val="20"/>
          <w:szCs w:val="20"/>
        </w:rPr>
      </w:pPr>
      <w:r w:rsidRPr="001E3BBF">
        <w:rPr>
          <w:rFonts w:cs="Arial"/>
          <w:b/>
          <w:bCs/>
          <w:color w:val="000000"/>
          <w:sz w:val="20"/>
          <w:szCs w:val="20"/>
        </w:rPr>
        <w:t>Réalisation de démonstrations dans 10 villes de France</w:t>
      </w:r>
      <w:r w:rsidRPr="001E3BBF">
        <w:rPr>
          <w:rFonts w:cs="Arial"/>
          <w:color w:val="000000"/>
          <w:sz w:val="20"/>
          <w:szCs w:val="20"/>
        </w:rPr>
        <w:t>.</w:t>
      </w:r>
      <w:r w:rsidRPr="001E3BBF">
        <w:rPr>
          <w:rFonts w:cs="Arial"/>
          <w:b/>
          <w:bCs/>
          <w:color w:val="000000"/>
          <w:sz w:val="20"/>
          <w:szCs w:val="20"/>
        </w:rPr>
        <w:t xml:space="preserve"> </w:t>
      </w:r>
    </w:p>
    <w:p w14:paraId="25C6A1EC" w14:textId="77777777" w:rsidR="001E3BBF" w:rsidRPr="001E3BBF" w:rsidRDefault="001E3BBF" w:rsidP="001E3BBF">
      <w:pPr>
        <w:ind w:right="685"/>
        <w:rPr>
          <w:rFonts w:cs="Arial"/>
          <w:bCs/>
          <w:color w:val="000000"/>
          <w:sz w:val="20"/>
          <w:szCs w:val="20"/>
        </w:rPr>
      </w:pPr>
      <w:r w:rsidRPr="001E3BBF">
        <w:rPr>
          <w:rFonts w:cs="Arial"/>
          <w:b/>
          <w:bCs/>
          <w:color w:val="000000"/>
          <w:sz w:val="20"/>
          <w:szCs w:val="20"/>
        </w:rPr>
        <w:t xml:space="preserve">Objectif </w:t>
      </w:r>
      <w:r w:rsidRPr="001E3BBF">
        <w:rPr>
          <w:rFonts w:cs="Arial"/>
          <w:bCs/>
          <w:color w:val="000000"/>
          <w:sz w:val="20"/>
          <w:szCs w:val="20"/>
        </w:rPr>
        <w:t>: démontrer les capacités du système « Feux intelligents » en invitant des responsables des services transport des collectivités territoriales</w:t>
      </w:r>
    </w:p>
    <w:p w14:paraId="503E8FEF" w14:textId="77777777" w:rsidR="001E3BBF" w:rsidRPr="001E3BBF" w:rsidRDefault="001E3BBF" w:rsidP="001E3BBF">
      <w:pPr>
        <w:spacing w:before="120" w:after="120"/>
        <w:ind w:right="685"/>
        <w:rPr>
          <w:rFonts w:cs="Arial"/>
          <w:b/>
          <w:bCs/>
          <w:color w:val="000000"/>
          <w:sz w:val="20"/>
          <w:szCs w:val="20"/>
        </w:rPr>
      </w:pPr>
      <w:r w:rsidRPr="001E3BBF">
        <w:rPr>
          <w:rFonts w:cs="Arial"/>
          <w:b/>
          <w:bCs/>
          <w:color w:val="000000"/>
          <w:sz w:val="20"/>
          <w:szCs w:val="20"/>
        </w:rPr>
        <w:t>1</w:t>
      </w:r>
      <w:r w:rsidRPr="001E3BBF">
        <w:rPr>
          <w:rFonts w:cs="Arial"/>
          <w:b/>
          <w:bCs/>
          <w:color w:val="000000"/>
          <w:sz w:val="20"/>
          <w:szCs w:val="20"/>
          <w:vertAlign w:val="superscript"/>
        </w:rPr>
        <w:t>re</w:t>
      </w:r>
      <w:r w:rsidRPr="001E3BBF">
        <w:rPr>
          <w:rFonts w:cs="Arial"/>
          <w:b/>
          <w:bCs/>
          <w:color w:val="000000"/>
          <w:sz w:val="20"/>
          <w:szCs w:val="20"/>
        </w:rPr>
        <w:t xml:space="preserve"> démonstration : </w:t>
      </w:r>
      <w:r w:rsidRPr="001E3BBF">
        <w:rPr>
          <w:rFonts w:cs="Arial"/>
          <w:color w:val="000000"/>
          <w:sz w:val="20"/>
          <w:szCs w:val="20"/>
        </w:rPr>
        <w:t xml:space="preserve">Lyon, 25 boulevard du 11 Novembre le jeudi 05 décembre 20xx de 16 h à 19 h. </w:t>
      </w:r>
    </w:p>
    <w:p w14:paraId="0B249C51" w14:textId="01428046" w:rsidR="001E3BBF" w:rsidRPr="001E3BBF" w:rsidRDefault="001E3BBF" w:rsidP="001E3BBF">
      <w:pPr>
        <w:ind w:right="685"/>
        <w:rPr>
          <w:rFonts w:cs="Arial"/>
          <w:sz w:val="20"/>
          <w:szCs w:val="20"/>
        </w:rPr>
      </w:pPr>
      <w:r w:rsidRPr="001E3BBF">
        <w:rPr>
          <w:rFonts w:cs="Arial"/>
          <w:b/>
          <w:bCs/>
          <w:color w:val="000000"/>
          <w:sz w:val="20"/>
          <w:szCs w:val="20"/>
        </w:rPr>
        <w:t>Coût</w:t>
      </w:r>
      <w:r w:rsidRPr="001E3BBF">
        <w:rPr>
          <w:rFonts w:cs="Arial"/>
          <w:color w:val="000000"/>
          <w:sz w:val="20"/>
          <w:szCs w:val="20"/>
        </w:rPr>
        <w:t xml:space="preserve"> : </w:t>
      </w:r>
      <w:r w:rsidR="00E87CF9">
        <w:rPr>
          <w:rFonts w:cs="Arial"/>
          <w:color w:val="000000"/>
          <w:sz w:val="20"/>
          <w:szCs w:val="20"/>
        </w:rPr>
        <w:t>1 0</w:t>
      </w:r>
      <w:r w:rsidRPr="001E3BBF">
        <w:rPr>
          <w:rFonts w:cs="Arial"/>
          <w:color w:val="000000"/>
          <w:sz w:val="20"/>
          <w:szCs w:val="20"/>
        </w:rPr>
        <w:t>00 € HT par journée.</w:t>
      </w:r>
    </w:p>
    <w:p w14:paraId="168D96C3" w14:textId="77777777" w:rsidR="001E3BBF" w:rsidRDefault="001E3BBF" w:rsidP="001E3BBF">
      <w:pPr>
        <w:rPr>
          <w:rFonts w:cs="Arial"/>
          <w:b/>
          <w:sz w:val="28"/>
          <w:szCs w:val="28"/>
        </w:rPr>
      </w:pPr>
    </w:p>
    <w:p w14:paraId="50DD6751" w14:textId="77777777" w:rsidR="001E3BBF" w:rsidRPr="009363EA" w:rsidRDefault="001E3BBF" w:rsidP="001E3BBF">
      <w:pPr>
        <w:tabs>
          <w:tab w:val="left" w:pos="1985"/>
        </w:tabs>
        <w:ind w:left="1985" w:hanging="1985"/>
        <w:rPr>
          <w:rFonts w:cs="Arial"/>
          <w:b/>
          <w:sz w:val="24"/>
          <w:szCs w:val="28"/>
        </w:rPr>
      </w:pPr>
      <w:r w:rsidRPr="009363EA">
        <w:rPr>
          <w:rFonts w:cs="Arial"/>
          <w:b/>
          <w:color w:val="FFFFFF" w:themeColor="background1"/>
          <w:sz w:val="24"/>
          <w:szCs w:val="28"/>
          <w:highlight w:val="red"/>
        </w:rPr>
        <w:t xml:space="preserve">Doc. </w:t>
      </w:r>
      <w:r>
        <w:rPr>
          <w:rFonts w:cs="Arial"/>
          <w:b/>
          <w:color w:val="FFFFFF" w:themeColor="background1"/>
          <w:sz w:val="24"/>
          <w:szCs w:val="28"/>
          <w:highlight w:val="red"/>
        </w:rPr>
        <w:t>2</w:t>
      </w:r>
      <w:r w:rsidRPr="009363EA">
        <w:rPr>
          <w:rFonts w:cs="Arial"/>
          <w:b/>
          <w:color w:val="FFFFFF" w:themeColor="background1"/>
          <w:sz w:val="24"/>
          <w:szCs w:val="28"/>
          <w:highlight w:val="red"/>
        </w:rPr>
        <w:t xml:space="preserve"> </w:t>
      </w:r>
      <w:r w:rsidRPr="009363EA">
        <w:rPr>
          <w:rFonts w:cs="Arial"/>
          <w:b/>
          <w:color w:val="FFFFFF" w:themeColor="background1"/>
          <w:sz w:val="24"/>
          <w:szCs w:val="28"/>
        </w:rPr>
        <w:t xml:space="preserve"> </w:t>
      </w:r>
      <w:r w:rsidRPr="009363EA">
        <w:rPr>
          <w:rFonts w:cs="Arial"/>
          <w:b/>
          <w:sz w:val="24"/>
          <w:szCs w:val="28"/>
        </w:rPr>
        <w:t>Actions de communication menées par CLEAN 18</w:t>
      </w:r>
    </w:p>
    <w:p w14:paraId="58D17C45" w14:textId="77777777" w:rsidR="001E3BBF" w:rsidRPr="00E758A6" w:rsidRDefault="001E3BBF" w:rsidP="001E3BBF">
      <w:pPr>
        <w:pStyle w:val="NormalWeb"/>
        <w:numPr>
          <w:ilvl w:val="0"/>
          <w:numId w:val="9"/>
        </w:numPr>
        <w:spacing w:before="120" w:beforeAutospacing="0" w:after="120" w:afterAutospacing="0"/>
        <w:rPr>
          <w:rFonts w:ascii="Arial" w:hAnsi="Arial" w:cs="Arial"/>
          <w:b/>
          <w:sz w:val="22"/>
        </w:rPr>
      </w:pPr>
      <w:r w:rsidRPr="00E758A6">
        <w:rPr>
          <w:rFonts w:ascii="Arial" w:hAnsi="Arial" w:cs="Arial"/>
          <w:b/>
          <w:sz w:val="22"/>
        </w:rPr>
        <w:t xml:space="preserve">Publication </w:t>
      </w:r>
      <w:r>
        <w:rPr>
          <w:rFonts w:ascii="Arial" w:hAnsi="Arial" w:cs="Arial"/>
          <w:b/>
          <w:sz w:val="22"/>
        </w:rPr>
        <w:t>d’une</w:t>
      </w:r>
      <w:r w:rsidRPr="00E758A6">
        <w:rPr>
          <w:rFonts w:ascii="Arial" w:hAnsi="Arial" w:cs="Arial"/>
          <w:b/>
          <w:sz w:val="22"/>
        </w:rPr>
        <w:t xml:space="preserve"> page Facebook (actualités lié</w:t>
      </w:r>
      <w:r>
        <w:rPr>
          <w:rFonts w:ascii="Arial" w:hAnsi="Arial" w:cs="Arial"/>
          <w:b/>
          <w:sz w:val="22"/>
        </w:rPr>
        <w:t>e</w:t>
      </w:r>
      <w:r w:rsidRPr="00E758A6">
        <w:rPr>
          <w:rFonts w:ascii="Arial" w:hAnsi="Arial" w:cs="Arial"/>
          <w:b/>
          <w:sz w:val="22"/>
        </w:rPr>
        <w:t xml:space="preserve">s </w:t>
      </w:r>
      <w:r>
        <w:rPr>
          <w:rFonts w:ascii="Arial" w:hAnsi="Arial" w:cs="Arial"/>
          <w:b/>
          <w:sz w:val="22"/>
        </w:rPr>
        <w:t>aux innovations</w:t>
      </w:r>
      <w:r w:rsidRPr="00E758A6">
        <w:rPr>
          <w:rFonts w:ascii="Arial" w:hAnsi="Arial" w:cs="Arial"/>
          <w:b/>
          <w:sz w:val="22"/>
        </w:rPr>
        <w:t xml:space="preserve">) de </w:t>
      </w:r>
      <w:r>
        <w:rPr>
          <w:rFonts w:ascii="Arial" w:hAnsi="Arial" w:cs="Arial"/>
          <w:b/>
          <w:sz w:val="22"/>
        </w:rPr>
        <w:t>Signaux-Girault</w:t>
      </w:r>
    </w:p>
    <w:p w14:paraId="779947D8" w14:textId="77777777" w:rsidR="001E3BBF" w:rsidRPr="001E3BBF" w:rsidRDefault="001E3BBF" w:rsidP="001E3BBF">
      <w:pPr>
        <w:pStyle w:val="NormalWeb"/>
        <w:spacing w:before="240" w:beforeAutospacing="0" w:after="120" w:afterAutospacing="0"/>
        <w:rPr>
          <w:rFonts w:ascii="Arial" w:hAnsi="Arial" w:cs="Arial"/>
          <w:color w:val="000000" w:themeColor="text1"/>
          <w:sz w:val="20"/>
          <w:szCs w:val="20"/>
        </w:rPr>
      </w:pPr>
      <w:r w:rsidRPr="001E3BBF">
        <w:rPr>
          <w:noProof/>
          <w:sz w:val="20"/>
          <w:szCs w:val="20"/>
        </w:rPr>
        <w:drawing>
          <wp:anchor distT="0" distB="0" distL="114300" distR="114300" simplePos="0" relativeHeight="251660288" behindDoc="0" locked="0" layoutInCell="1" allowOverlap="1" wp14:anchorId="04B82A33" wp14:editId="28378BD8">
            <wp:simplePos x="0" y="0"/>
            <wp:positionH relativeFrom="column">
              <wp:posOffset>3412490</wp:posOffset>
            </wp:positionH>
            <wp:positionV relativeFrom="paragraph">
              <wp:posOffset>3175</wp:posOffset>
            </wp:positionV>
            <wp:extent cx="2949575" cy="1323340"/>
            <wp:effectExtent l="0" t="0" r="3175" b="0"/>
            <wp:wrapSquare wrapText="bothSides"/>
            <wp:docPr id="3" name="Image 3" descr="Une image contenant arbre, route, extérieur, voit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3CD8C1.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49575" cy="1323340"/>
                    </a:xfrm>
                    <a:prstGeom prst="rect">
                      <a:avLst/>
                    </a:prstGeom>
                  </pic:spPr>
                </pic:pic>
              </a:graphicData>
            </a:graphic>
          </wp:anchor>
        </w:drawing>
      </w:r>
      <w:r w:rsidRPr="001E3BBF">
        <w:rPr>
          <w:noProof/>
          <w:color w:val="3B5998"/>
          <w:sz w:val="20"/>
          <w:szCs w:val="20"/>
        </w:rPr>
        <w:drawing>
          <wp:anchor distT="0" distB="0" distL="114300" distR="114300" simplePos="0" relativeHeight="251659264" behindDoc="0" locked="0" layoutInCell="1" allowOverlap="1" wp14:anchorId="75FCA27A" wp14:editId="77F20752">
            <wp:simplePos x="0" y="0"/>
            <wp:positionH relativeFrom="column">
              <wp:posOffset>24346</wp:posOffset>
            </wp:positionH>
            <wp:positionV relativeFrom="paragraph">
              <wp:posOffset>41376</wp:posOffset>
            </wp:positionV>
            <wp:extent cx="380717" cy="380717"/>
            <wp:effectExtent l="0" t="0" r="635" b="635"/>
            <wp:wrapNone/>
            <wp:docPr id="1966" name="Image 1966" descr="https://www.facebook.com/images/fb_icon_325x3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www.facebook.com/images/fb_icon_325x325.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4226" cy="384226"/>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3BBF">
        <w:rPr>
          <w:rFonts w:ascii="Arial" w:hAnsi="Arial" w:cs="Arial"/>
          <w:color w:val="3B5998"/>
          <w:sz w:val="20"/>
          <w:szCs w:val="20"/>
        </w:rPr>
        <w:tab/>
      </w:r>
      <w:hyperlink r:id="rId14" w:history="1"/>
      <w:r w:rsidRPr="001E3BBF">
        <w:rPr>
          <w:rFonts w:ascii="Arial" w:hAnsi="Arial" w:cs="Arial"/>
          <w:color w:val="000000" w:themeColor="text1"/>
          <w:sz w:val="20"/>
          <w:szCs w:val="20"/>
        </w:rPr>
        <w:t xml:space="preserve">Signaux-Girault a ajouté </w:t>
      </w:r>
      <w:hyperlink r:id="rId15" w:history="1">
        <w:r w:rsidRPr="001E3BBF">
          <w:rPr>
            <w:rFonts w:ascii="Arial" w:hAnsi="Arial" w:cs="Arial"/>
            <w:color w:val="000000" w:themeColor="text1"/>
            <w:sz w:val="20"/>
            <w:szCs w:val="20"/>
          </w:rPr>
          <w:t>6 nouvelles photos</w:t>
        </w:r>
      </w:hyperlink>
      <w:r w:rsidRPr="001E3BBF">
        <w:rPr>
          <w:rFonts w:ascii="Arial" w:hAnsi="Arial" w:cs="Arial"/>
          <w:color w:val="000000" w:themeColor="text1"/>
          <w:sz w:val="20"/>
          <w:szCs w:val="20"/>
        </w:rPr>
        <w:t>.</w:t>
      </w:r>
      <w:r w:rsidRPr="001E3BBF">
        <w:rPr>
          <w:rFonts w:ascii="Arial" w:hAnsi="Arial" w:cs="Arial"/>
          <w:noProof/>
          <w:color w:val="000000" w:themeColor="text1"/>
          <w:sz w:val="20"/>
          <w:szCs w:val="20"/>
        </w:rPr>
        <w:t xml:space="preserve"> </w:t>
      </w:r>
    </w:p>
    <w:p w14:paraId="4E660F12" w14:textId="77777777" w:rsidR="001E3BBF" w:rsidRPr="001E3BBF" w:rsidRDefault="001E3BBF" w:rsidP="001E3BBF">
      <w:pPr>
        <w:spacing w:before="120" w:after="120"/>
        <w:rPr>
          <w:rFonts w:cs="Arial"/>
          <w:color w:val="000000" w:themeColor="text1"/>
          <w:sz w:val="20"/>
          <w:szCs w:val="20"/>
        </w:rPr>
      </w:pPr>
      <w:r w:rsidRPr="001E3BBF">
        <w:rPr>
          <w:rFonts w:cs="Arial"/>
          <w:color w:val="000000" w:themeColor="text1"/>
          <w:sz w:val="20"/>
          <w:szCs w:val="20"/>
        </w:rPr>
        <w:tab/>
        <w:t>8 décembre - 46 personnes aiment ça.</w:t>
      </w:r>
    </w:p>
    <w:p w14:paraId="3C5D0B11" w14:textId="77777777" w:rsidR="001E3BBF" w:rsidRPr="001E3BBF" w:rsidRDefault="001E3BBF" w:rsidP="001E3BBF">
      <w:pPr>
        <w:jc w:val="left"/>
        <w:rPr>
          <w:rFonts w:cs="Arial"/>
          <w:color w:val="141823"/>
          <w:sz w:val="20"/>
          <w:szCs w:val="20"/>
        </w:rPr>
      </w:pPr>
      <w:r w:rsidRPr="001E3BBF">
        <w:rPr>
          <w:rFonts w:cs="Arial"/>
          <w:color w:val="000000" w:themeColor="text1"/>
          <w:sz w:val="20"/>
          <w:szCs w:val="20"/>
        </w:rPr>
        <w:t>Nous avons réalisé une démonstration en situation réelle du système « Feux intelligents ». L</w:t>
      </w:r>
      <w:r w:rsidRPr="001E3BBF">
        <w:rPr>
          <w:rFonts w:cs="Arial"/>
          <w:color w:val="141823"/>
          <w:sz w:val="20"/>
          <w:szCs w:val="20"/>
        </w:rPr>
        <w:t xml:space="preserve">es résultats montrent une amélioration de 20 % de la fluidité de la circulation routières. </w:t>
      </w:r>
    </w:p>
    <w:p w14:paraId="587E69BC" w14:textId="77777777" w:rsidR="001E3BBF" w:rsidRPr="001E3BBF" w:rsidRDefault="001E3BBF" w:rsidP="001E3BBF">
      <w:pPr>
        <w:jc w:val="left"/>
        <w:rPr>
          <w:rFonts w:cs="Arial"/>
          <w:color w:val="141823"/>
          <w:sz w:val="20"/>
          <w:szCs w:val="20"/>
        </w:rPr>
      </w:pPr>
      <w:r w:rsidRPr="001E3BBF">
        <w:rPr>
          <w:rFonts w:cs="Arial"/>
          <w:color w:val="141823"/>
          <w:sz w:val="20"/>
          <w:szCs w:val="20"/>
        </w:rPr>
        <w:t>Nous partageons aujourd'hui les photos de notre intervention !</w:t>
      </w:r>
      <w:r w:rsidRPr="001E3BBF">
        <w:rPr>
          <w:noProof/>
          <w:sz w:val="20"/>
          <w:szCs w:val="20"/>
        </w:rPr>
        <w:t xml:space="preserve"> </w:t>
      </w:r>
    </w:p>
    <w:p w14:paraId="04AB33FB" w14:textId="6267FA50" w:rsidR="001E3BBF" w:rsidRPr="00E758A6" w:rsidRDefault="001E3BBF" w:rsidP="001E3BBF">
      <w:pPr>
        <w:pStyle w:val="NormalWeb"/>
        <w:numPr>
          <w:ilvl w:val="0"/>
          <w:numId w:val="9"/>
        </w:numPr>
        <w:spacing w:after="0" w:afterAutospacing="0"/>
        <w:rPr>
          <w:rFonts w:ascii="Arial" w:hAnsi="Arial" w:cs="Arial"/>
          <w:b/>
          <w:sz w:val="22"/>
        </w:rPr>
      </w:pPr>
      <w:r w:rsidRPr="00E758A6">
        <w:rPr>
          <w:rFonts w:ascii="Arial" w:hAnsi="Arial" w:cs="Arial"/>
          <w:b/>
          <w:sz w:val="22"/>
        </w:rPr>
        <w:t>P</w:t>
      </w:r>
      <w:r w:rsidR="004E425C">
        <w:rPr>
          <w:rFonts w:ascii="Arial" w:hAnsi="Arial" w:cs="Arial"/>
          <w:b/>
          <w:sz w:val="22"/>
        </w:rPr>
        <w:t>l</w:t>
      </w:r>
      <w:r w:rsidRPr="00E758A6">
        <w:rPr>
          <w:rFonts w:ascii="Arial" w:hAnsi="Arial" w:cs="Arial"/>
          <w:b/>
          <w:sz w:val="22"/>
        </w:rPr>
        <w:t>aquette commerciale</w:t>
      </w:r>
    </w:p>
    <w:p w14:paraId="36F5E021" w14:textId="70A11608" w:rsidR="001E3BBF" w:rsidRPr="001E3BBF" w:rsidRDefault="001E3BBF" w:rsidP="001E3BBF">
      <w:pPr>
        <w:spacing w:before="120"/>
        <w:rPr>
          <w:rFonts w:cs="Arial"/>
          <w:sz w:val="20"/>
          <w:szCs w:val="20"/>
        </w:rPr>
      </w:pPr>
      <w:r w:rsidRPr="001E3BBF">
        <w:rPr>
          <w:rFonts w:cs="Arial"/>
          <w:sz w:val="20"/>
          <w:szCs w:val="20"/>
        </w:rPr>
        <w:t xml:space="preserve">La plaquette commerciale présente les produits </w:t>
      </w:r>
      <w:r w:rsidR="004E425C">
        <w:rPr>
          <w:rFonts w:cs="Arial"/>
          <w:sz w:val="20"/>
          <w:szCs w:val="20"/>
        </w:rPr>
        <w:t>commercialisées par</w:t>
      </w:r>
      <w:r w:rsidRPr="001E3BBF">
        <w:rPr>
          <w:rFonts w:cs="Arial"/>
          <w:sz w:val="20"/>
          <w:szCs w:val="20"/>
        </w:rPr>
        <w:t xml:space="preserve"> l’entreprise. Elle est essentiellement diffusée lors des réponses aux appels d’offres pour que le pouvoir adjudicateur ait une vision d’ensemble lors de la commission de consultation des offres.</w:t>
      </w:r>
    </w:p>
    <w:p w14:paraId="11A41175" w14:textId="77777777" w:rsidR="001E3BBF" w:rsidRPr="001E3BBF" w:rsidRDefault="001E3BBF" w:rsidP="001E3BBF">
      <w:pPr>
        <w:spacing w:before="120"/>
        <w:rPr>
          <w:rFonts w:cs="Arial"/>
          <w:sz w:val="20"/>
          <w:szCs w:val="20"/>
        </w:rPr>
      </w:pPr>
      <w:r w:rsidRPr="001E3BBF">
        <w:rPr>
          <w:rFonts w:cs="Arial"/>
          <w:sz w:val="20"/>
          <w:szCs w:val="20"/>
        </w:rPr>
        <w:t>Elles sont également distribuées par les commerciaux lors des visites clientèle, ou encore aux différents contacts lors des salons.</w:t>
      </w:r>
    </w:p>
    <w:p w14:paraId="5E3E6335" w14:textId="32B53A7E" w:rsidR="001E3BBF" w:rsidRPr="001E3BBF" w:rsidRDefault="001E3BBF" w:rsidP="001E3BBF">
      <w:pPr>
        <w:spacing w:before="120"/>
        <w:rPr>
          <w:rFonts w:cs="Arial"/>
          <w:sz w:val="20"/>
          <w:szCs w:val="20"/>
        </w:rPr>
      </w:pPr>
      <w:r w:rsidRPr="001E3BBF">
        <w:rPr>
          <w:rFonts w:cs="Arial"/>
          <w:b/>
          <w:bCs/>
          <w:sz w:val="20"/>
          <w:szCs w:val="20"/>
        </w:rPr>
        <w:t>Coût</w:t>
      </w:r>
      <w:r w:rsidRPr="001E3BBF">
        <w:rPr>
          <w:rFonts w:cs="Arial"/>
          <w:sz w:val="20"/>
          <w:szCs w:val="20"/>
        </w:rPr>
        <w:t xml:space="preserve"> : création/mise en page/impression par une agence de communication. </w:t>
      </w:r>
      <w:r w:rsidR="004E425C">
        <w:rPr>
          <w:rFonts w:cs="Arial"/>
          <w:sz w:val="20"/>
          <w:szCs w:val="20"/>
        </w:rPr>
        <w:t xml:space="preserve">1 </w:t>
      </w:r>
      <w:r w:rsidRPr="001E3BBF">
        <w:rPr>
          <w:rFonts w:cs="Arial"/>
          <w:sz w:val="20"/>
          <w:szCs w:val="20"/>
        </w:rPr>
        <w:t>980 € HT pour 500 exemplaires</w:t>
      </w:r>
    </w:p>
    <w:p w14:paraId="1A70E0D1" w14:textId="77777777" w:rsidR="001E3BBF" w:rsidRDefault="001E3BBF" w:rsidP="001E3BBF">
      <w:pPr>
        <w:pStyle w:val="NormalWeb"/>
        <w:numPr>
          <w:ilvl w:val="0"/>
          <w:numId w:val="9"/>
        </w:numPr>
        <w:spacing w:before="240" w:beforeAutospacing="0" w:after="120" w:afterAutospacing="0"/>
        <w:rPr>
          <w:rFonts w:ascii="Arial" w:hAnsi="Arial" w:cs="Arial"/>
          <w:b/>
          <w:sz w:val="22"/>
        </w:rPr>
      </w:pPr>
      <w:r w:rsidRPr="00E758A6">
        <w:rPr>
          <w:rFonts w:ascii="Arial" w:hAnsi="Arial" w:cs="Arial"/>
          <w:b/>
          <w:sz w:val="22"/>
        </w:rPr>
        <w:t>Particip</w:t>
      </w:r>
      <w:r>
        <w:rPr>
          <w:rFonts w:ascii="Arial" w:hAnsi="Arial" w:cs="Arial"/>
          <w:b/>
          <w:sz w:val="22"/>
        </w:rPr>
        <w:t>a</w:t>
      </w:r>
      <w:r w:rsidRPr="00E758A6">
        <w:rPr>
          <w:rFonts w:ascii="Arial" w:hAnsi="Arial" w:cs="Arial"/>
          <w:b/>
          <w:sz w:val="22"/>
        </w:rPr>
        <w:t>tion au salon annuel des maire</w:t>
      </w:r>
      <w:r>
        <w:rPr>
          <w:rFonts w:ascii="Arial" w:hAnsi="Arial" w:cs="Arial"/>
          <w:b/>
          <w:sz w:val="22"/>
        </w:rPr>
        <w:t>s et des collectivités locales du 17 au 19 novembre</w:t>
      </w:r>
    </w:p>
    <w:p w14:paraId="776D6F5D" w14:textId="77777777" w:rsidR="001E3BBF" w:rsidRPr="001E3BBF" w:rsidRDefault="001E3BBF" w:rsidP="001E3BBF">
      <w:pPr>
        <w:spacing w:before="120"/>
        <w:rPr>
          <w:rFonts w:cs="Arial"/>
          <w:sz w:val="20"/>
          <w:szCs w:val="20"/>
        </w:rPr>
      </w:pPr>
      <w:r w:rsidRPr="001E3BBF">
        <w:rPr>
          <w:rFonts w:cs="Arial"/>
          <w:sz w:val="20"/>
          <w:szCs w:val="20"/>
        </w:rPr>
        <w:t>Le Salon des Maires est l’événement annuel incontournable du secteur des Collectivités Locales qui réunit tous les grands acteurs de la commande publique pour débattre, partager les expériences, faire évoluer et mutualiser les pratiques pour mieux acheter et investir.</w:t>
      </w:r>
    </w:p>
    <w:p w14:paraId="3C5640E4" w14:textId="77777777" w:rsidR="001E3BBF" w:rsidRPr="001E3BBF" w:rsidRDefault="001E3BBF" w:rsidP="001E3BBF">
      <w:pPr>
        <w:spacing w:before="120"/>
        <w:rPr>
          <w:rFonts w:cs="Arial"/>
          <w:sz w:val="20"/>
          <w:szCs w:val="20"/>
        </w:rPr>
      </w:pPr>
      <w:r w:rsidRPr="001E3BBF">
        <w:rPr>
          <w:rFonts w:cs="Arial"/>
          <w:sz w:val="20"/>
          <w:szCs w:val="20"/>
        </w:rPr>
        <w:t>57 720 visiteurs en N-1. 67 % de visiteurs du secteur public (dont 78,18 % de communes) et 33 % de visiteurs privés.</w:t>
      </w:r>
    </w:p>
    <w:p w14:paraId="54043947" w14:textId="77777777" w:rsidR="001E3BBF" w:rsidRPr="001E3BBF" w:rsidRDefault="001E3BBF" w:rsidP="001E3BBF">
      <w:pPr>
        <w:spacing w:before="120"/>
        <w:rPr>
          <w:rFonts w:cs="Arial"/>
          <w:sz w:val="20"/>
          <w:szCs w:val="20"/>
        </w:rPr>
      </w:pPr>
      <w:r w:rsidRPr="001E3BBF">
        <w:rPr>
          <w:rFonts w:cs="Arial"/>
          <w:sz w:val="20"/>
          <w:szCs w:val="20"/>
        </w:rPr>
        <w:t>Les objectifs de visite</w:t>
      </w:r>
    </w:p>
    <w:p w14:paraId="41163973" w14:textId="77777777" w:rsidR="001E3BBF" w:rsidRPr="001E3BBF" w:rsidRDefault="001E3BBF" w:rsidP="001E3BBF">
      <w:pPr>
        <w:pStyle w:val="Paragraphedeliste"/>
        <w:numPr>
          <w:ilvl w:val="0"/>
          <w:numId w:val="13"/>
        </w:numPr>
        <w:ind w:left="284" w:hanging="284"/>
        <w:jc w:val="left"/>
        <w:rPr>
          <w:rFonts w:cs="Arial"/>
          <w:sz w:val="20"/>
          <w:szCs w:val="20"/>
        </w:rPr>
      </w:pPr>
      <w:r w:rsidRPr="001E3BBF">
        <w:rPr>
          <w:rFonts w:cs="Arial"/>
          <w:sz w:val="20"/>
          <w:szCs w:val="20"/>
        </w:rPr>
        <w:t>S’informer en général ou en vue d’un ou plusieurs projets ;</w:t>
      </w:r>
    </w:p>
    <w:p w14:paraId="0CA6D6C2" w14:textId="77777777" w:rsidR="001E3BBF" w:rsidRPr="001E3BBF" w:rsidRDefault="001E3BBF" w:rsidP="001E3BBF">
      <w:pPr>
        <w:pStyle w:val="Paragraphedeliste"/>
        <w:numPr>
          <w:ilvl w:val="0"/>
          <w:numId w:val="13"/>
        </w:numPr>
        <w:ind w:left="284" w:hanging="284"/>
        <w:jc w:val="left"/>
        <w:rPr>
          <w:rFonts w:cs="Arial"/>
          <w:sz w:val="20"/>
          <w:szCs w:val="20"/>
        </w:rPr>
      </w:pPr>
      <w:r w:rsidRPr="001E3BBF">
        <w:rPr>
          <w:rFonts w:cs="Arial"/>
          <w:sz w:val="20"/>
          <w:szCs w:val="20"/>
        </w:rPr>
        <w:t>Rechercher de nouveaux produits ou services ;</w:t>
      </w:r>
    </w:p>
    <w:p w14:paraId="77898C1E" w14:textId="77777777" w:rsidR="001E3BBF" w:rsidRPr="001E3BBF" w:rsidRDefault="001E3BBF" w:rsidP="001E3BBF">
      <w:pPr>
        <w:pStyle w:val="Paragraphedeliste"/>
        <w:numPr>
          <w:ilvl w:val="0"/>
          <w:numId w:val="13"/>
        </w:numPr>
        <w:ind w:left="284" w:right="343" w:hanging="284"/>
        <w:jc w:val="left"/>
        <w:rPr>
          <w:rFonts w:cs="Arial"/>
          <w:sz w:val="20"/>
          <w:szCs w:val="20"/>
        </w:rPr>
      </w:pPr>
      <w:r w:rsidRPr="001E3BBF">
        <w:rPr>
          <w:rFonts w:cs="Arial"/>
          <w:sz w:val="20"/>
          <w:szCs w:val="20"/>
        </w:rPr>
        <w:t>Assister à une conférence ;</w:t>
      </w:r>
    </w:p>
    <w:p w14:paraId="72D14B37" w14:textId="77777777" w:rsidR="001E3BBF" w:rsidRPr="001E3BBF" w:rsidRDefault="001E3BBF" w:rsidP="001E3BBF">
      <w:pPr>
        <w:pStyle w:val="Paragraphedeliste"/>
        <w:numPr>
          <w:ilvl w:val="0"/>
          <w:numId w:val="13"/>
        </w:numPr>
        <w:ind w:left="284" w:right="343" w:hanging="284"/>
        <w:jc w:val="left"/>
        <w:rPr>
          <w:rFonts w:cs="Arial"/>
          <w:sz w:val="20"/>
          <w:szCs w:val="20"/>
        </w:rPr>
      </w:pPr>
      <w:r w:rsidRPr="001E3BBF">
        <w:rPr>
          <w:rFonts w:cs="Arial"/>
          <w:sz w:val="20"/>
          <w:szCs w:val="20"/>
        </w:rPr>
        <w:t>Faire de la veille technologique ;</w:t>
      </w:r>
    </w:p>
    <w:p w14:paraId="623F619B" w14:textId="77777777" w:rsidR="001E3BBF" w:rsidRPr="001E3BBF" w:rsidRDefault="001E3BBF" w:rsidP="001E3BBF">
      <w:pPr>
        <w:pStyle w:val="Paragraphedeliste"/>
        <w:numPr>
          <w:ilvl w:val="0"/>
          <w:numId w:val="13"/>
        </w:numPr>
        <w:ind w:left="284" w:right="343" w:hanging="284"/>
        <w:jc w:val="left"/>
        <w:rPr>
          <w:rFonts w:cs="Arial"/>
          <w:sz w:val="20"/>
          <w:szCs w:val="20"/>
        </w:rPr>
      </w:pPr>
      <w:r w:rsidRPr="001E3BBF">
        <w:rPr>
          <w:rFonts w:cs="Arial"/>
          <w:sz w:val="20"/>
          <w:szCs w:val="20"/>
        </w:rPr>
        <w:t>Retrouver des homologues.</w:t>
      </w:r>
    </w:p>
    <w:p w14:paraId="3490756A" w14:textId="7AA3383E" w:rsidR="001E3BBF" w:rsidRPr="001E3BBF" w:rsidRDefault="001E3BBF" w:rsidP="001E3BBF">
      <w:pPr>
        <w:spacing w:before="120"/>
        <w:rPr>
          <w:rFonts w:cs="Arial"/>
          <w:sz w:val="20"/>
          <w:szCs w:val="20"/>
        </w:rPr>
      </w:pPr>
      <w:r w:rsidRPr="001E3BBF">
        <w:rPr>
          <w:rFonts w:cs="Arial"/>
          <w:b/>
          <w:bCs/>
          <w:sz w:val="20"/>
          <w:szCs w:val="20"/>
        </w:rPr>
        <w:t>Coût</w:t>
      </w:r>
      <w:r w:rsidRPr="001E3BBF">
        <w:rPr>
          <w:rFonts w:cs="Arial"/>
          <w:sz w:val="20"/>
          <w:szCs w:val="20"/>
        </w:rPr>
        <w:t xml:space="preserve"> </w:t>
      </w:r>
      <w:r w:rsidRPr="001E3BBF">
        <w:rPr>
          <w:rFonts w:cs="Arial"/>
          <w:b/>
          <w:bCs/>
          <w:sz w:val="20"/>
          <w:szCs w:val="20"/>
        </w:rPr>
        <w:t>total de participation au salon</w:t>
      </w:r>
      <w:r w:rsidRPr="001E3BBF">
        <w:rPr>
          <w:rFonts w:cs="Arial"/>
          <w:sz w:val="20"/>
          <w:szCs w:val="20"/>
        </w:rPr>
        <w:t xml:space="preserve"> : </w:t>
      </w:r>
      <w:r w:rsidR="00E87CF9">
        <w:rPr>
          <w:rFonts w:cs="Arial"/>
          <w:sz w:val="20"/>
          <w:szCs w:val="20"/>
        </w:rPr>
        <w:t>6</w:t>
      </w:r>
      <w:r w:rsidRPr="001E3BBF">
        <w:rPr>
          <w:rFonts w:cs="Arial"/>
          <w:sz w:val="20"/>
          <w:szCs w:val="20"/>
        </w:rPr>
        <w:t xml:space="preserve"> 000 € HT</w:t>
      </w:r>
    </w:p>
    <w:p w14:paraId="24F531E3" w14:textId="77777777" w:rsidR="001E3BBF" w:rsidRDefault="001E3BBF" w:rsidP="001E3BBF">
      <w:pPr>
        <w:pStyle w:val="NormalWeb"/>
        <w:numPr>
          <w:ilvl w:val="0"/>
          <w:numId w:val="9"/>
        </w:numPr>
        <w:spacing w:after="0" w:afterAutospacing="0"/>
        <w:rPr>
          <w:rFonts w:ascii="Arial" w:hAnsi="Arial" w:cs="Arial"/>
          <w:b/>
          <w:sz w:val="22"/>
        </w:rPr>
      </w:pPr>
      <w:r w:rsidRPr="00E758A6">
        <w:rPr>
          <w:rFonts w:ascii="Arial" w:hAnsi="Arial" w:cs="Arial"/>
          <w:b/>
          <w:sz w:val="22"/>
        </w:rPr>
        <w:t xml:space="preserve">Extrait de la page d’accueil du site Web de </w:t>
      </w:r>
      <w:r>
        <w:rPr>
          <w:rFonts w:ascii="Arial" w:hAnsi="Arial" w:cs="Arial"/>
          <w:b/>
          <w:sz w:val="22"/>
        </w:rPr>
        <w:t>Signaux Girault</w:t>
      </w:r>
    </w:p>
    <w:p w14:paraId="6D8784CA" w14:textId="77777777" w:rsidR="001E3BBF" w:rsidRPr="00E758A6" w:rsidRDefault="001E3BBF" w:rsidP="001E3BBF">
      <w:pPr>
        <w:spacing w:before="120"/>
        <w:jc w:val="center"/>
        <w:rPr>
          <w:rFonts w:cs="Arial"/>
        </w:rPr>
      </w:pPr>
      <w:r w:rsidRPr="00F8597D">
        <w:rPr>
          <w:rFonts w:cs="Arial"/>
          <w:noProof/>
        </w:rPr>
        <w:drawing>
          <wp:inline distT="0" distB="0" distL="0" distR="0" wp14:anchorId="1B0FCF4D" wp14:editId="48906FD9">
            <wp:extent cx="3723194" cy="1414789"/>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44535" cy="1422898"/>
                    </a:xfrm>
                    <a:prstGeom prst="rect">
                      <a:avLst/>
                    </a:prstGeom>
                    <a:noFill/>
                    <a:ln>
                      <a:noFill/>
                    </a:ln>
                  </pic:spPr>
                </pic:pic>
              </a:graphicData>
            </a:graphic>
          </wp:inline>
        </w:drawing>
      </w:r>
    </w:p>
    <w:p w14:paraId="02FE237C" w14:textId="77777777" w:rsidR="001E3BBF" w:rsidRDefault="001E3BBF" w:rsidP="001E3BBF">
      <w:pPr>
        <w:jc w:val="center"/>
        <w:rPr>
          <w:noProof/>
        </w:rPr>
      </w:pPr>
    </w:p>
    <w:p w14:paraId="6AA40750" w14:textId="532CD1C8" w:rsidR="001E3BBF" w:rsidRPr="001E3BBF" w:rsidRDefault="001E3BBF" w:rsidP="001E3BBF">
      <w:pPr>
        <w:jc w:val="left"/>
        <w:rPr>
          <w:rFonts w:cs="Arial"/>
          <w:noProof/>
          <w:sz w:val="20"/>
          <w:szCs w:val="20"/>
        </w:rPr>
      </w:pPr>
      <w:r w:rsidRPr="001E3BBF">
        <w:rPr>
          <w:rFonts w:cs="Arial"/>
          <w:b/>
          <w:bCs/>
          <w:noProof/>
          <w:sz w:val="20"/>
          <w:szCs w:val="20"/>
        </w:rPr>
        <w:t>Coût annuel (mise à jour et maintenance)</w:t>
      </w:r>
      <w:r w:rsidRPr="001E3BBF">
        <w:rPr>
          <w:rFonts w:cs="Arial"/>
          <w:noProof/>
          <w:sz w:val="20"/>
          <w:szCs w:val="20"/>
        </w:rPr>
        <w:t xml:space="preserve"> : </w:t>
      </w:r>
      <w:r w:rsidR="00E87CF9">
        <w:rPr>
          <w:rFonts w:cs="Arial"/>
          <w:noProof/>
          <w:sz w:val="20"/>
          <w:szCs w:val="20"/>
        </w:rPr>
        <w:t>6</w:t>
      </w:r>
      <w:r w:rsidRPr="001E3BBF">
        <w:rPr>
          <w:rFonts w:cs="Arial"/>
          <w:noProof/>
          <w:sz w:val="20"/>
          <w:szCs w:val="20"/>
        </w:rPr>
        <w:t xml:space="preserve">00 € HT </w:t>
      </w:r>
    </w:p>
    <w:p w14:paraId="31B97BE8" w14:textId="77777777" w:rsidR="001E3BBF" w:rsidRDefault="001E3BBF" w:rsidP="001E3BBF">
      <w:pPr>
        <w:jc w:val="center"/>
        <w:rPr>
          <w:rFonts w:cs="Arial"/>
          <w:noProof/>
        </w:rPr>
      </w:pPr>
    </w:p>
    <w:p w14:paraId="33D336B8" w14:textId="77777777" w:rsidR="001E3BBF" w:rsidRPr="002975CD" w:rsidRDefault="001E3BBF" w:rsidP="001E3BBF">
      <w:pPr>
        <w:jc w:val="center"/>
        <w:rPr>
          <w:rFonts w:cs="Arial"/>
          <w:noProof/>
        </w:rPr>
      </w:pPr>
    </w:p>
    <w:p w14:paraId="48E6F69A" w14:textId="77777777" w:rsidR="001E3BBF" w:rsidRPr="00E758A6" w:rsidRDefault="001E3BBF" w:rsidP="004E425C">
      <w:pPr>
        <w:pStyle w:val="NormalWeb"/>
        <w:numPr>
          <w:ilvl w:val="0"/>
          <w:numId w:val="9"/>
        </w:numPr>
        <w:spacing w:before="120" w:beforeAutospacing="0" w:after="120" w:afterAutospacing="0"/>
        <w:rPr>
          <w:rFonts w:ascii="Arial" w:hAnsi="Arial" w:cs="Arial"/>
          <w:b/>
          <w:sz w:val="22"/>
        </w:rPr>
      </w:pPr>
      <w:r w:rsidRPr="00E758A6">
        <w:rPr>
          <w:rFonts w:ascii="Arial" w:hAnsi="Arial" w:cs="Arial"/>
          <w:b/>
          <w:sz w:val="22"/>
        </w:rPr>
        <w:lastRenderedPageBreak/>
        <w:t xml:space="preserve">Soutien de sportifs </w:t>
      </w:r>
    </w:p>
    <w:p w14:paraId="5F8F4FE7" w14:textId="77777777" w:rsidR="001E3BBF" w:rsidRPr="001E3BBF" w:rsidRDefault="001E3BBF" w:rsidP="001E3BBF">
      <w:pPr>
        <w:rPr>
          <w:rFonts w:cs="Arial"/>
          <w:sz w:val="20"/>
          <w:szCs w:val="20"/>
        </w:rPr>
      </w:pPr>
      <w:r w:rsidRPr="001E3BBF">
        <w:rPr>
          <w:rFonts w:cs="Arial"/>
          <w:sz w:val="20"/>
          <w:szCs w:val="20"/>
        </w:rPr>
        <w:t xml:space="preserve">Signaux-Girault parraine le « Racing Club Lédonien » qui est l’équipe de Football de Lons-le-Saunier. Les partenaires institutionnels sont : </w:t>
      </w:r>
    </w:p>
    <w:p w14:paraId="17F94895" w14:textId="77777777" w:rsidR="001E3BBF" w:rsidRPr="001E3BBF" w:rsidRDefault="001E3BBF" w:rsidP="001E3BBF">
      <w:pPr>
        <w:pStyle w:val="Paragraphedeliste"/>
        <w:ind w:left="0"/>
        <w:jc w:val="center"/>
        <w:rPr>
          <w:rFonts w:cs="Arial"/>
          <w:b/>
          <w:sz w:val="20"/>
          <w:szCs w:val="20"/>
        </w:rPr>
      </w:pPr>
      <w:r w:rsidRPr="001E3BBF">
        <w:rPr>
          <w:rFonts w:cs="Arial"/>
          <w:b/>
          <w:noProof/>
          <w:sz w:val="20"/>
          <w:szCs w:val="20"/>
        </w:rPr>
        <w:drawing>
          <wp:inline distT="0" distB="0" distL="0" distR="0" wp14:anchorId="681FBE7B" wp14:editId="24DB6F0B">
            <wp:extent cx="988862" cy="551968"/>
            <wp:effectExtent l="0" t="0" r="1905" b="635"/>
            <wp:docPr id="932" name="Imag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 name="83C5948.t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08153" cy="562736"/>
                    </a:xfrm>
                    <a:prstGeom prst="rect">
                      <a:avLst/>
                    </a:prstGeom>
                  </pic:spPr>
                </pic:pic>
              </a:graphicData>
            </a:graphic>
          </wp:inline>
        </w:drawing>
      </w:r>
      <w:r w:rsidRPr="001E3BBF">
        <w:rPr>
          <w:rFonts w:cs="Arial"/>
          <w:b/>
          <w:noProof/>
          <w:sz w:val="20"/>
          <w:szCs w:val="20"/>
        </w:rPr>
        <w:drawing>
          <wp:inline distT="0" distB="0" distL="0" distR="0" wp14:anchorId="113FC43A" wp14:editId="5657A6A2">
            <wp:extent cx="1080687" cy="216138"/>
            <wp:effectExtent l="0" t="0" r="5715" b="0"/>
            <wp:docPr id="930" name="Image 930" descr="Une image contenant extérieur, arts de la table, ciel, vaissel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 name="83CF254.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35883" cy="227177"/>
                    </a:xfrm>
                    <a:prstGeom prst="rect">
                      <a:avLst/>
                    </a:prstGeom>
                  </pic:spPr>
                </pic:pic>
              </a:graphicData>
            </a:graphic>
          </wp:inline>
        </w:drawing>
      </w:r>
      <w:r w:rsidRPr="001E3BBF">
        <w:rPr>
          <w:rFonts w:cs="Arial"/>
          <w:b/>
          <w:noProof/>
          <w:sz w:val="20"/>
          <w:szCs w:val="20"/>
        </w:rPr>
        <w:drawing>
          <wp:inline distT="0" distB="0" distL="0" distR="0" wp14:anchorId="7BA06C37" wp14:editId="5464723D">
            <wp:extent cx="909973" cy="250480"/>
            <wp:effectExtent l="0" t="0" r="4445" b="0"/>
            <wp:docPr id="929" name="Imag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 name="83C4558.t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37339" cy="258013"/>
                    </a:xfrm>
                    <a:prstGeom prst="rect">
                      <a:avLst/>
                    </a:prstGeom>
                  </pic:spPr>
                </pic:pic>
              </a:graphicData>
            </a:graphic>
          </wp:inline>
        </w:drawing>
      </w:r>
      <w:r w:rsidRPr="001E3BBF">
        <w:rPr>
          <w:rFonts w:cs="Arial"/>
          <w:b/>
          <w:noProof/>
          <w:sz w:val="20"/>
          <w:szCs w:val="20"/>
        </w:rPr>
        <w:drawing>
          <wp:inline distT="0" distB="0" distL="0" distR="0" wp14:anchorId="2C7F7C88" wp14:editId="31D9363D">
            <wp:extent cx="883531" cy="607428"/>
            <wp:effectExtent l="0" t="0" r="0" b="2540"/>
            <wp:docPr id="933" name="Imag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 name="83C7112.t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95793" cy="615858"/>
                    </a:xfrm>
                    <a:prstGeom prst="rect">
                      <a:avLst/>
                    </a:prstGeom>
                  </pic:spPr>
                </pic:pic>
              </a:graphicData>
            </a:graphic>
          </wp:inline>
        </w:drawing>
      </w:r>
    </w:p>
    <w:p w14:paraId="516232AD" w14:textId="6666D91E" w:rsidR="001E3BBF" w:rsidRPr="001E3BBF" w:rsidRDefault="001E3BBF" w:rsidP="001E3BBF">
      <w:pPr>
        <w:spacing w:before="120"/>
        <w:jc w:val="left"/>
        <w:rPr>
          <w:rFonts w:cs="Arial"/>
          <w:noProof/>
          <w:sz w:val="20"/>
          <w:szCs w:val="20"/>
        </w:rPr>
      </w:pPr>
      <w:r w:rsidRPr="001E3BBF">
        <w:rPr>
          <w:rFonts w:cs="Arial"/>
          <w:b/>
          <w:bCs/>
          <w:noProof/>
          <w:sz w:val="20"/>
          <w:szCs w:val="20"/>
        </w:rPr>
        <w:t xml:space="preserve">Coût total annuel : </w:t>
      </w:r>
      <w:r w:rsidR="00E87CF9">
        <w:rPr>
          <w:rFonts w:cs="Arial"/>
          <w:noProof/>
          <w:sz w:val="20"/>
          <w:szCs w:val="20"/>
        </w:rPr>
        <w:t>2 0</w:t>
      </w:r>
      <w:r w:rsidRPr="001E3BBF">
        <w:rPr>
          <w:rFonts w:cs="Arial"/>
          <w:noProof/>
          <w:sz w:val="20"/>
          <w:szCs w:val="20"/>
        </w:rPr>
        <w:t>00 € HT.</w:t>
      </w:r>
    </w:p>
    <w:p w14:paraId="3F3EF9AE" w14:textId="77777777" w:rsidR="001E3BBF" w:rsidRPr="00E758A6" w:rsidRDefault="001E3BBF" w:rsidP="001E3BBF">
      <w:pPr>
        <w:pStyle w:val="NormalWeb"/>
        <w:numPr>
          <w:ilvl w:val="0"/>
          <w:numId w:val="9"/>
        </w:numPr>
        <w:spacing w:after="0" w:afterAutospacing="0"/>
        <w:rPr>
          <w:rFonts w:ascii="Arial" w:hAnsi="Arial" w:cs="Arial"/>
          <w:b/>
          <w:sz w:val="22"/>
        </w:rPr>
      </w:pPr>
      <w:r w:rsidRPr="00E758A6">
        <w:rPr>
          <w:rFonts w:ascii="Arial" w:hAnsi="Arial" w:cs="Arial"/>
          <w:b/>
          <w:sz w:val="22"/>
        </w:rPr>
        <w:t>Vidéos sur YouTube</w:t>
      </w:r>
    </w:p>
    <w:p w14:paraId="6DFD5216" w14:textId="77777777" w:rsidR="001E3BBF" w:rsidRPr="001E3BBF" w:rsidRDefault="001E3BBF" w:rsidP="001E3BBF">
      <w:pPr>
        <w:spacing w:before="120"/>
        <w:rPr>
          <w:rFonts w:cs="Arial"/>
          <w:sz w:val="20"/>
          <w:szCs w:val="20"/>
        </w:rPr>
      </w:pPr>
      <w:r w:rsidRPr="001E3BBF">
        <w:rPr>
          <w:rFonts w:cs="Arial"/>
          <w:sz w:val="20"/>
          <w:szCs w:val="20"/>
        </w:rPr>
        <w:t xml:space="preserve">Une trentaine de vidéos déposées sur YouTube présentent les prestations proposées. Elles sont également sur le site </w:t>
      </w:r>
      <w:r w:rsidRPr="001E3BBF">
        <w:rPr>
          <w:rFonts w:cs="Arial"/>
          <w:iCs/>
          <w:sz w:val="20"/>
          <w:szCs w:val="20"/>
        </w:rPr>
        <w:t>Web</w:t>
      </w:r>
      <w:r w:rsidRPr="001E3BBF">
        <w:rPr>
          <w:rFonts w:cs="Arial"/>
          <w:sz w:val="20"/>
          <w:szCs w:val="20"/>
        </w:rPr>
        <w:t>.</w:t>
      </w:r>
    </w:p>
    <w:p w14:paraId="2A4319F1" w14:textId="77777777" w:rsidR="001E3BBF" w:rsidRPr="001E3BBF" w:rsidRDefault="001E3BBF" w:rsidP="001E3BBF">
      <w:pPr>
        <w:spacing w:before="120" w:after="120" w:line="276" w:lineRule="auto"/>
        <w:jc w:val="left"/>
        <w:rPr>
          <w:rFonts w:cs="Arial"/>
          <w:sz w:val="20"/>
          <w:szCs w:val="20"/>
        </w:rPr>
      </w:pPr>
      <w:r w:rsidRPr="001E3BBF">
        <w:rPr>
          <w:rFonts w:cs="Arial"/>
          <w:sz w:val="20"/>
          <w:szCs w:val="20"/>
        </w:rPr>
        <w:t>Exemple de trois vidéos</w:t>
      </w:r>
    </w:p>
    <w:tbl>
      <w:tblPr>
        <w:tblW w:w="1011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882"/>
        <w:gridCol w:w="2505"/>
        <w:gridCol w:w="2883"/>
      </w:tblGrid>
      <w:tr w:rsidR="001E3BBF" w:rsidRPr="001E3BBF" w14:paraId="4E03C1C8" w14:textId="77777777" w:rsidTr="00503929">
        <w:tc>
          <w:tcPr>
            <w:tcW w:w="1843" w:type="dxa"/>
            <w:shd w:val="clear" w:color="auto" w:fill="auto"/>
            <w:vAlign w:val="center"/>
          </w:tcPr>
          <w:p w14:paraId="6B470771" w14:textId="77777777" w:rsidR="001E3BBF" w:rsidRPr="001E3BBF" w:rsidRDefault="001E3BBF" w:rsidP="00503929">
            <w:pPr>
              <w:pStyle w:val="Paragraphedeliste"/>
              <w:ind w:left="0"/>
              <w:jc w:val="left"/>
              <w:rPr>
                <w:rFonts w:cs="Arial"/>
                <w:sz w:val="18"/>
                <w:szCs w:val="18"/>
              </w:rPr>
            </w:pPr>
            <w:r w:rsidRPr="001E3BBF">
              <w:rPr>
                <w:rFonts w:cs="Arial"/>
                <w:sz w:val="18"/>
                <w:szCs w:val="18"/>
              </w:rPr>
              <w:t xml:space="preserve">Prestation proposée </w:t>
            </w:r>
          </w:p>
        </w:tc>
        <w:tc>
          <w:tcPr>
            <w:tcW w:w="2882" w:type="dxa"/>
            <w:shd w:val="clear" w:color="auto" w:fill="auto"/>
          </w:tcPr>
          <w:p w14:paraId="1EF5728A" w14:textId="77777777" w:rsidR="001E3BBF" w:rsidRPr="001E3BBF" w:rsidRDefault="001E3BBF" w:rsidP="00503929">
            <w:pPr>
              <w:jc w:val="left"/>
              <w:textAlignment w:val="top"/>
              <w:rPr>
                <w:rStyle w:val="accessible-description2"/>
                <w:rFonts w:cs="Arial"/>
                <w:vanish w:val="0"/>
                <w:color w:val="000000" w:themeColor="text1"/>
                <w:sz w:val="18"/>
                <w:szCs w:val="18"/>
              </w:rPr>
            </w:pPr>
            <w:r w:rsidRPr="001E3BBF">
              <w:rPr>
                <w:rFonts w:cs="Arial"/>
                <w:b/>
                <w:bCs/>
                <w:color w:val="000000" w:themeColor="text1"/>
                <w:sz w:val="18"/>
                <w:szCs w:val="18"/>
              </w:rPr>
              <w:t>« Feux intelligents »</w:t>
            </w:r>
            <w:r w:rsidRPr="001E3BBF">
              <w:rPr>
                <w:rFonts w:cs="Arial"/>
                <w:b/>
                <w:bCs/>
                <w:vanish/>
                <w:color w:val="000000" w:themeColor="text1"/>
                <w:sz w:val="18"/>
                <w:szCs w:val="18"/>
              </w:rPr>
              <w:t xml:space="preserve"> </w:t>
            </w:r>
          </w:p>
          <w:p w14:paraId="4937CE9B" w14:textId="77777777" w:rsidR="001E3BBF" w:rsidRPr="001E3BBF" w:rsidRDefault="001E3BBF" w:rsidP="00503929">
            <w:pPr>
              <w:pStyle w:val="Paragraphedeliste"/>
              <w:ind w:left="0"/>
              <w:jc w:val="left"/>
              <w:rPr>
                <w:rFonts w:cs="Arial"/>
                <w:bCs/>
                <w:color w:val="000000" w:themeColor="text1"/>
                <w:sz w:val="18"/>
                <w:szCs w:val="18"/>
              </w:rPr>
            </w:pPr>
            <w:r w:rsidRPr="001E3BBF">
              <w:rPr>
                <w:rFonts w:cs="Arial"/>
                <w:bCs/>
                <w:color w:val="000000" w:themeColor="text1"/>
                <w:sz w:val="18"/>
                <w:szCs w:val="18"/>
              </w:rPr>
              <w:t xml:space="preserve">Durée : </w:t>
            </w:r>
            <w:proofErr w:type="gramStart"/>
            <w:r w:rsidRPr="001E3BBF">
              <w:rPr>
                <w:rFonts w:cs="Arial"/>
                <w:bCs/>
                <w:color w:val="000000" w:themeColor="text1"/>
                <w:sz w:val="18"/>
                <w:szCs w:val="18"/>
              </w:rPr>
              <w:t>1:</w:t>
            </w:r>
            <w:proofErr w:type="gramEnd"/>
            <w:r w:rsidRPr="001E3BBF">
              <w:rPr>
                <w:rFonts w:cs="Arial"/>
                <w:bCs/>
                <w:color w:val="000000" w:themeColor="text1"/>
                <w:sz w:val="18"/>
                <w:szCs w:val="18"/>
              </w:rPr>
              <w:t>52</w:t>
            </w:r>
          </w:p>
          <w:p w14:paraId="7CFDEC2B" w14:textId="105F12FF" w:rsidR="001E3BBF" w:rsidRPr="001E3BBF" w:rsidRDefault="001E3BBF" w:rsidP="00503929">
            <w:pPr>
              <w:jc w:val="left"/>
              <w:rPr>
                <w:rFonts w:cs="Arial"/>
                <w:i/>
                <w:color w:val="000000" w:themeColor="text1"/>
                <w:sz w:val="18"/>
                <w:szCs w:val="18"/>
              </w:rPr>
            </w:pPr>
            <w:r w:rsidRPr="001E3BBF">
              <w:rPr>
                <w:rFonts w:cs="Arial"/>
                <w:i/>
                <w:color w:val="000000" w:themeColor="text1"/>
                <w:sz w:val="18"/>
                <w:szCs w:val="18"/>
              </w:rPr>
              <w:t>« Gestion intelligente des feux tricolore</w:t>
            </w:r>
            <w:r>
              <w:rPr>
                <w:rFonts w:cs="Arial"/>
                <w:i/>
                <w:color w:val="000000" w:themeColor="text1"/>
                <w:sz w:val="18"/>
                <w:szCs w:val="18"/>
              </w:rPr>
              <w:t>s</w:t>
            </w:r>
            <w:r w:rsidRPr="001E3BBF">
              <w:rPr>
                <w:rFonts w:cs="Arial"/>
                <w:i/>
                <w:color w:val="000000" w:themeColor="text1"/>
                <w:sz w:val="18"/>
                <w:szCs w:val="18"/>
              </w:rPr>
              <w:t xml:space="preserve"> d’une ville pour fluidifier la circulation ».</w:t>
            </w:r>
          </w:p>
        </w:tc>
        <w:tc>
          <w:tcPr>
            <w:tcW w:w="2505" w:type="dxa"/>
            <w:shd w:val="clear" w:color="auto" w:fill="auto"/>
          </w:tcPr>
          <w:p w14:paraId="345A21FC" w14:textId="6D8BFAED" w:rsidR="001E3BBF" w:rsidRPr="004E425C" w:rsidRDefault="001E3BBF" w:rsidP="00503929">
            <w:pPr>
              <w:pStyle w:val="Titre3"/>
              <w:ind w:left="19" w:hanging="19"/>
              <w:jc w:val="left"/>
              <w:textAlignment w:val="top"/>
              <w:rPr>
                <w:rFonts w:ascii="Arial" w:hAnsi="Arial" w:cs="Arial"/>
                <w:b/>
                <w:bCs/>
                <w:color w:val="000000" w:themeColor="text1"/>
                <w:sz w:val="18"/>
                <w:szCs w:val="18"/>
              </w:rPr>
            </w:pPr>
            <w:r w:rsidRPr="004E425C">
              <w:rPr>
                <w:rFonts w:ascii="Arial" w:hAnsi="Arial" w:cs="Arial"/>
                <w:b/>
                <w:bCs/>
                <w:color w:val="000000" w:themeColor="text1"/>
                <w:sz w:val="18"/>
                <w:szCs w:val="18"/>
              </w:rPr>
              <w:t>« Feux intelligents et sécurité des transports »</w:t>
            </w:r>
          </w:p>
          <w:p w14:paraId="00D69DD6" w14:textId="77777777" w:rsidR="001E3BBF" w:rsidRPr="001E3BBF" w:rsidRDefault="001E3BBF" w:rsidP="00503929">
            <w:pPr>
              <w:jc w:val="left"/>
              <w:rPr>
                <w:rFonts w:cs="Arial"/>
                <w:color w:val="000000" w:themeColor="text1"/>
                <w:sz w:val="18"/>
                <w:szCs w:val="18"/>
              </w:rPr>
            </w:pPr>
            <w:r w:rsidRPr="001E3BBF">
              <w:rPr>
                <w:rFonts w:cs="Arial"/>
                <w:color w:val="000000" w:themeColor="text1"/>
                <w:sz w:val="18"/>
                <w:szCs w:val="18"/>
              </w:rPr>
              <w:t xml:space="preserve">Durée : </w:t>
            </w:r>
            <w:proofErr w:type="gramStart"/>
            <w:r w:rsidRPr="001E3BBF">
              <w:rPr>
                <w:rFonts w:cs="Arial"/>
                <w:color w:val="000000" w:themeColor="text1"/>
                <w:sz w:val="18"/>
                <w:szCs w:val="18"/>
              </w:rPr>
              <w:t>1:</w:t>
            </w:r>
            <w:proofErr w:type="gramEnd"/>
            <w:r w:rsidRPr="001E3BBF">
              <w:rPr>
                <w:rFonts w:cs="Arial"/>
                <w:color w:val="000000" w:themeColor="text1"/>
                <w:sz w:val="18"/>
                <w:szCs w:val="18"/>
              </w:rPr>
              <w:t>45</w:t>
            </w:r>
          </w:p>
          <w:p w14:paraId="4471D3B0" w14:textId="2EF6D4CC" w:rsidR="001E3BBF" w:rsidRPr="001E3BBF" w:rsidRDefault="001E3BBF" w:rsidP="00503929">
            <w:pPr>
              <w:jc w:val="left"/>
              <w:rPr>
                <w:rFonts w:cs="Arial"/>
                <w:i/>
                <w:color w:val="000000" w:themeColor="text1"/>
                <w:sz w:val="18"/>
                <w:szCs w:val="18"/>
              </w:rPr>
            </w:pPr>
            <w:r w:rsidRPr="001E3BBF">
              <w:rPr>
                <w:rFonts w:cs="Arial"/>
                <w:i/>
                <w:color w:val="000000" w:themeColor="text1"/>
                <w:sz w:val="18"/>
                <w:szCs w:val="18"/>
              </w:rPr>
              <w:t>« Optimisation des flux de voitures et priorisation des véhicules de sécurité »</w:t>
            </w:r>
            <w:r>
              <w:rPr>
                <w:rFonts w:cs="Arial"/>
                <w:i/>
                <w:color w:val="000000" w:themeColor="text1"/>
                <w:sz w:val="18"/>
                <w:szCs w:val="18"/>
              </w:rPr>
              <w:t>.</w:t>
            </w:r>
          </w:p>
        </w:tc>
        <w:tc>
          <w:tcPr>
            <w:tcW w:w="2883" w:type="dxa"/>
            <w:shd w:val="clear" w:color="auto" w:fill="auto"/>
          </w:tcPr>
          <w:p w14:paraId="5DD2E293" w14:textId="2E265A33" w:rsidR="001E3BBF" w:rsidRPr="004E425C" w:rsidRDefault="001E3BBF" w:rsidP="00503929">
            <w:pPr>
              <w:pStyle w:val="Titre3"/>
              <w:jc w:val="left"/>
              <w:textAlignment w:val="top"/>
              <w:rPr>
                <w:rFonts w:ascii="Arial" w:hAnsi="Arial" w:cs="Arial"/>
                <w:b/>
                <w:bCs/>
                <w:color w:val="000000" w:themeColor="text1"/>
                <w:sz w:val="18"/>
                <w:szCs w:val="18"/>
              </w:rPr>
            </w:pPr>
            <w:r w:rsidRPr="004E425C">
              <w:rPr>
                <w:rFonts w:ascii="Arial" w:hAnsi="Arial" w:cs="Arial"/>
                <w:b/>
                <w:bCs/>
                <w:color w:val="000000" w:themeColor="text1"/>
                <w:sz w:val="18"/>
                <w:szCs w:val="18"/>
              </w:rPr>
              <w:t>« Feux intelligent et paix des ménages »</w:t>
            </w:r>
          </w:p>
          <w:p w14:paraId="7E4B0C52" w14:textId="77777777" w:rsidR="001E3BBF" w:rsidRPr="001E3BBF" w:rsidRDefault="001E3BBF" w:rsidP="00503929">
            <w:pPr>
              <w:pStyle w:val="Titre3"/>
              <w:ind w:left="360" w:hanging="360"/>
              <w:jc w:val="left"/>
              <w:textAlignment w:val="top"/>
              <w:rPr>
                <w:rStyle w:val="accessible-description2"/>
                <w:rFonts w:ascii="Arial" w:hAnsi="Arial" w:cs="Arial"/>
                <w:bCs/>
                <w:color w:val="000000" w:themeColor="text1"/>
                <w:sz w:val="18"/>
                <w:szCs w:val="18"/>
              </w:rPr>
            </w:pPr>
            <w:r w:rsidRPr="001E3BBF">
              <w:rPr>
                <w:rFonts w:ascii="Arial" w:hAnsi="Arial" w:cs="Arial"/>
                <w:bCs/>
                <w:color w:val="000000" w:themeColor="text1"/>
                <w:sz w:val="18"/>
                <w:szCs w:val="18"/>
              </w:rPr>
              <w:t xml:space="preserve">Durée : </w:t>
            </w:r>
            <w:proofErr w:type="gramStart"/>
            <w:r w:rsidRPr="001E3BBF">
              <w:rPr>
                <w:rFonts w:ascii="Arial" w:hAnsi="Arial" w:cs="Arial"/>
                <w:bCs/>
                <w:color w:val="000000" w:themeColor="text1"/>
                <w:sz w:val="18"/>
                <w:szCs w:val="18"/>
              </w:rPr>
              <w:t>2:</w:t>
            </w:r>
            <w:proofErr w:type="gramEnd"/>
            <w:r w:rsidRPr="001E3BBF">
              <w:rPr>
                <w:rFonts w:ascii="Arial" w:hAnsi="Arial" w:cs="Arial"/>
                <w:bCs/>
                <w:color w:val="000000" w:themeColor="text1"/>
                <w:sz w:val="18"/>
                <w:szCs w:val="18"/>
              </w:rPr>
              <w:t>24</w:t>
            </w:r>
            <w:r w:rsidRPr="001E3BBF">
              <w:rPr>
                <w:rStyle w:val="accessible-description2"/>
                <w:rFonts w:ascii="Arial" w:hAnsi="Arial" w:cs="Arial"/>
                <w:bCs/>
                <w:color w:val="000000" w:themeColor="text1"/>
                <w:sz w:val="18"/>
                <w:szCs w:val="18"/>
                <w:specVanish w:val="0"/>
              </w:rPr>
              <w:t xml:space="preserve">- </w:t>
            </w:r>
          </w:p>
          <w:p w14:paraId="2024ADB6" w14:textId="77777777" w:rsidR="001E3BBF" w:rsidRPr="001E3BBF" w:rsidRDefault="001E3BBF" w:rsidP="00503929">
            <w:pPr>
              <w:jc w:val="left"/>
              <w:textAlignment w:val="top"/>
              <w:rPr>
                <w:rFonts w:cs="Arial"/>
                <w:bCs/>
                <w:color w:val="000000" w:themeColor="text1"/>
                <w:sz w:val="18"/>
                <w:szCs w:val="18"/>
              </w:rPr>
            </w:pPr>
          </w:p>
          <w:p w14:paraId="3A28E5C6" w14:textId="4E4E50B4" w:rsidR="001E3BBF" w:rsidRPr="001E3BBF" w:rsidRDefault="001E3BBF" w:rsidP="00503929">
            <w:pPr>
              <w:jc w:val="left"/>
              <w:textAlignment w:val="top"/>
              <w:rPr>
                <w:rFonts w:cs="Arial"/>
                <w:i/>
                <w:color w:val="000000" w:themeColor="text1"/>
                <w:sz w:val="18"/>
                <w:szCs w:val="18"/>
              </w:rPr>
            </w:pPr>
            <w:r w:rsidRPr="001E3BBF">
              <w:rPr>
                <w:rFonts w:cs="Arial"/>
                <w:i/>
                <w:color w:val="000000" w:themeColor="text1"/>
                <w:sz w:val="18"/>
                <w:szCs w:val="18"/>
              </w:rPr>
              <w:t>« Comment la fluidification des flots de voitures apaise les conducteurs… »</w:t>
            </w:r>
            <w:r>
              <w:rPr>
                <w:rFonts w:cs="Arial"/>
                <w:i/>
                <w:color w:val="000000" w:themeColor="text1"/>
                <w:sz w:val="18"/>
                <w:szCs w:val="18"/>
              </w:rPr>
              <w:t>.</w:t>
            </w:r>
          </w:p>
        </w:tc>
      </w:tr>
      <w:tr w:rsidR="001E3BBF" w:rsidRPr="009363EA" w14:paraId="13C11771" w14:textId="77777777" w:rsidTr="00503929">
        <w:tc>
          <w:tcPr>
            <w:tcW w:w="1843" w:type="dxa"/>
            <w:shd w:val="clear" w:color="auto" w:fill="auto"/>
          </w:tcPr>
          <w:p w14:paraId="012E023B" w14:textId="77777777" w:rsidR="001E3BBF" w:rsidRPr="009363EA" w:rsidRDefault="001E3BBF" w:rsidP="00503929">
            <w:pPr>
              <w:jc w:val="center"/>
              <w:textAlignment w:val="top"/>
              <w:rPr>
                <w:rFonts w:cs="Arial"/>
                <w:sz w:val="18"/>
                <w:szCs w:val="18"/>
              </w:rPr>
            </w:pPr>
            <w:r w:rsidRPr="009363EA">
              <w:rPr>
                <w:rFonts w:cs="Arial"/>
                <w:sz w:val="18"/>
                <w:szCs w:val="18"/>
              </w:rPr>
              <w:t>Dernière activité</w:t>
            </w:r>
          </w:p>
          <w:p w14:paraId="5D184C7A" w14:textId="77777777" w:rsidR="001E3BBF" w:rsidRPr="009363EA" w:rsidRDefault="001E3BBF" w:rsidP="00503929">
            <w:pPr>
              <w:jc w:val="center"/>
              <w:textAlignment w:val="top"/>
              <w:rPr>
                <w:rFonts w:cs="Arial"/>
                <w:sz w:val="18"/>
                <w:szCs w:val="18"/>
              </w:rPr>
            </w:pPr>
            <w:r w:rsidRPr="009363EA">
              <w:rPr>
                <w:rFonts w:cs="Arial"/>
                <w:sz w:val="18"/>
                <w:szCs w:val="18"/>
              </w:rPr>
              <w:t>Nombre de vues</w:t>
            </w:r>
          </w:p>
        </w:tc>
        <w:tc>
          <w:tcPr>
            <w:tcW w:w="2882" w:type="dxa"/>
            <w:shd w:val="clear" w:color="auto" w:fill="auto"/>
          </w:tcPr>
          <w:p w14:paraId="083AC342" w14:textId="77777777" w:rsidR="001E3BBF" w:rsidRPr="009363EA" w:rsidRDefault="001E3BBF" w:rsidP="00503929">
            <w:pPr>
              <w:jc w:val="center"/>
              <w:textAlignment w:val="top"/>
              <w:rPr>
                <w:rFonts w:cs="Arial"/>
                <w:sz w:val="18"/>
                <w:szCs w:val="18"/>
              </w:rPr>
            </w:pPr>
            <w:r w:rsidRPr="009363EA">
              <w:rPr>
                <w:rFonts w:cs="Arial"/>
                <w:sz w:val="18"/>
                <w:szCs w:val="18"/>
              </w:rPr>
              <w:t>il y a 4 semaines</w:t>
            </w:r>
          </w:p>
          <w:p w14:paraId="51617F3C" w14:textId="12A4317D" w:rsidR="001E3BBF" w:rsidRPr="009363EA" w:rsidRDefault="00E87CF9" w:rsidP="00503929">
            <w:pPr>
              <w:jc w:val="center"/>
              <w:textAlignment w:val="top"/>
              <w:rPr>
                <w:rFonts w:cs="Arial"/>
                <w:sz w:val="18"/>
                <w:szCs w:val="18"/>
              </w:rPr>
            </w:pPr>
            <w:r>
              <w:rPr>
                <w:rFonts w:cs="Arial"/>
                <w:sz w:val="18"/>
                <w:szCs w:val="18"/>
              </w:rPr>
              <w:t>1</w:t>
            </w:r>
            <w:r w:rsidR="001E3BBF" w:rsidRPr="009363EA">
              <w:rPr>
                <w:rFonts w:cs="Arial"/>
                <w:sz w:val="18"/>
                <w:szCs w:val="18"/>
              </w:rPr>
              <w:t>73 vues</w:t>
            </w:r>
          </w:p>
        </w:tc>
        <w:tc>
          <w:tcPr>
            <w:tcW w:w="2505" w:type="dxa"/>
            <w:shd w:val="clear" w:color="auto" w:fill="auto"/>
          </w:tcPr>
          <w:p w14:paraId="245B0CD8" w14:textId="77777777" w:rsidR="001E3BBF" w:rsidRPr="009363EA" w:rsidRDefault="001E3BBF" w:rsidP="001E3BBF">
            <w:pPr>
              <w:numPr>
                <w:ilvl w:val="1"/>
                <w:numId w:val="10"/>
              </w:numPr>
              <w:spacing w:line="0" w:lineRule="auto"/>
              <w:ind w:left="0"/>
              <w:jc w:val="center"/>
              <w:textAlignment w:val="top"/>
              <w:rPr>
                <w:rStyle w:val="Lienhypertexte"/>
                <w:rFonts w:cs="Arial"/>
                <w:sz w:val="18"/>
                <w:szCs w:val="18"/>
              </w:rPr>
            </w:pPr>
            <w:r w:rsidRPr="009363EA">
              <w:rPr>
                <w:rFonts w:cs="Arial"/>
                <w:sz w:val="18"/>
                <w:szCs w:val="18"/>
              </w:rPr>
              <w:fldChar w:fldCharType="begin"/>
            </w:r>
            <w:r w:rsidRPr="009363EA">
              <w:rPr>
                <w:rFonts w:cs="Arial"/>
                <w:sz w:val="18"/>
                <w:szCs w:val="18"/>
              </w:rPr>
              <w:instrText xml:space="preserve"> HYPERLINK "https://www.youtube.com/watch?v=GQwvuWidc8Y" </w:instrText>
            </w:r>
            <w:r w:rsidRPr="009363EA">
              <w:rPr>
                <w:rFonts w:cs="Arial"/>
                <w:sz w:val="18"/>
                <w:szCs w:val="18"/>
              </w:rPr>
            </w:r>
            <w:r w:rsidRPr="009363EA">
              <w:rPr>
                <w:rFonts w:cs="Arial"/>
                <w:sz w:val="18"/>
                <w:szCs w:val="18"/>
              </w:rPr>
              <w:fldChar w:fldCharType="separate"/>
            </w:r>
          </w:p>
          <w:p w14:paraId="54089176" w14:textId="77777777" w:rsidR="001E3BBF" w:rsidRPr="009363EA" w:rsidRDefault="001E3BBF" w:rsidP="00503929">
            <w:pPr>
              <w:spacing w:line="0" w:lineRule="auto"/>
              <w:jc w:val="center"/>
              <w:textAlignment w:val="top"/>
              <w:rPr>
                <w:rStyle w:val="thumb-menu"/>
                <w:rFonts w:cs="Arial"/>
                <w:sz w:val="18"/>
                <w:szCs w:val="18"/>
              </w:rPr>
            </w:pPr>
            <w:proofErr w:type="gramStart"/>
            <w:r w:rsidRPr="009363EA">
              <w:rPr>
                <w:rStyle w:val="video-time4"/>
                <w:rFonts w:cs="Arial"/>
                <w:sz w:val="18"/>
                <w:szCs w:val="18"/>
              </w:rPr>
              <w:t>5:</w:t>
            </w:r>
            <w:proofErr w:type="gramEnd"/>
            <w:r w:rsidRPr="009363EA">
              <w:rPr>
                <w:rStyle w:val="video-time4"/>
                <w:rFonts w:cs="Arial"/>
                <w:sz w:val="18"/>
                <w:szCs w:val="18"/>
              </w:rPr>
              <w:t>59</w:t>
            </w:r>
            <w:r w:rsidRPr="009363EA">
              <w:rPr>
                <w:rFonts w:cs="Arial"/>
                <w:sz w:val="18"/>
                <w:szCs w:val="18"/>
              </w:rPr>
              <w:fldChar w:fldCharType="end"/>
            </w:r>
          </w:p>
          <w:p w14:paraId="67C13149" w14:textId="77777777" w:rsidR="001E3BBF" w:rsidRPr="009363EA" w:rsidRDefault="001E3BBF" w:rsidP="00503929">
            <w:pPr>
              <w:jc w:val="center"/>
              <w:textAlignment w:val="top"/>
              <w:rPr>
                <w:rFonts w:cs="Arial"/>
                <w:sz w:val="18"/>
                <w:szCs w:val="18"/>
              </w:rPr>
            </w:pPr>
            <w:r w:rsidRPr="009363EA">
              <w:rPr>
                <w:rFonts w:cs="Arial"/>
                <w:sz w:val="18"/>
                <w:szCs w:val="18"/>
              </w:rPr>
              <w:t xml:space="preserve">il y a </w:t>
            </w:r>
            <w:r>
              <w:rPr>
                <w:rFonts w:cs="Arial"/>
                <w:sz w:val="18"/>
                <w:szCs w:val="18"/>
              </w:rPr>
              <w:t>6 semaines</w:t>
            </w:r>
          </w:p>
          <w:p w14:paraId="798C9A0E" w14:textId="0944ADCE" w:rsidR="001E3BBF" w:rsidRPr="009363EA" w:rsidRDefault="00E87CF9" w:rsidP="00503929">
            <w:pPr>
              <w:jc w:val="center"/>
              <w:textAlignment w:val="top"/>
              <w:rPr>
                <w:rFonts w:cs="Arial"/>
                <w:sz w:val="18"/>
                <w:szCs w:val="18"/>
              </w:rPr>
            </w:pPr>
            <w:r>
              <w:rPr>
                <w:rFonts w:cs="Arial"/>
                <w:sz w:val="18"/>
                <w:szCs w:val="18"/>
              </w:rPr>
              <w:t>3</w:t>
            </w:r>
            <w:r w:rsidR="001E3BBF" w:rsidRPr="009363EA">
              <w:rPr>
                <w:rFonts w:cs="Arial"/>
                <w:sz w:val="18"/>
                <w:szCs w:val="18"/>
              </w:rPr>
              <w:t>17 vues</w:t>
            </w:r>
          </w:p>
        </w:tc>
        <w:tc>
          <w:tcPr>
            <w:tcW w:w="2883" w:type="dxa"/>
            <w:shd w:val="clear" w:color="auto" w:fill="auto"/>
          </w:tcPr>
          <w:p w14:paraId="21FEF171" w14:textId="2D7AE4E1" w:rsidR="001E3BBF" w:rsidRPr="009363EA" w:rsidRDefault="001E3BBF" w:rsidP="00503929">
            <w:pPr>
              <w:jc w:val="center"/>
              <w:textAlignment w:val="top"/>
              <w:rPr>
                <w:rFonts w:cs="Arial"/>
                <w:sz w:val="18"/>
                <w:szCs w:val="18"/>
              </w:rPr>
            </w:pPr>
            <w:r w:rsidRPr="009363EA">
              <w:rPr>
                <w:rFonts w:cs="Arial"/>
                <w:sz w:val="18"/>
                <w:szCs w:val="18"/>
              </w:rPr>
              <w:t xml:space="preserve">il y a </w:t>
            </w:r>
            <w:r>
              <w:rPr>
                <w:rFonts w:cs="Arial"/>
                <w:sz w:val="18"/>
                <w:szCs w:val="18"/>
              </w:rPr>
              <w:t>8 semaines</w:t>
            </w:r>
          </w:p>
          <w:p w14:paraId="4C813452" w14:textId="004EC174" w:rsidR="001E3BBF" w:rsidRPr="009363EA" w:rsidRDefault="00E87CF9" w:rsidP="00503929">
            <w:pPr>
              <w:jc w:val="center"/>
              <w:textAlignment w:val="top"/>
              <w:rPr>
                <w:rFonts w:cs="Arial"/>
                <w:sz w:val="18"/>
                <w:szCs w:val="18"/>
              </w:rPr>
            </w:pPr>
            <w:r>
              <w:rPr>
                <w:rFonts w:cs="Arial"/>
                <w:sz w:val="18"/>
                <w:szCs w:val="18"/>
              </w:rPr>
              <w:t>3</w:t>
            </w:r>
            <w:r w:rsidR="001E3BBF" w:rsidRPr="009363EA">
              <w:rPr>
                <w:rFonts w:cs="Arial"/>
                <w:sz w:val="18"/>
                <w:szCs w:val="18"/>
              </w:rPr>
              <w:t>01 vues</w:t>
            </w:r>
          </w:p>
        </w:tc>
      </w:tr>
    </w:tbl>
    <w:p w14:paraId="71AD01DF" w14:textId="77777777" w:rsidR="001E3BBF" w:rsidRPr="004860D2" w:rsidRDefault="001E3BBF" w:rsidP="001E3BBF">
      <w:pPr>
        <w:pStyle w:val="NormalWeb"/>
        <w:numPr>
          <w:ilvl w:val="0"/>
          <w:numId w:val="9"/>
        </w:numPr>
        <w:spacing w:after="0" w:afterAutospacing="0"/>
        <w:rPr>
          <w:rFonts w:ascii="Arial" w:hAnsi="Arial" w:cs="Arial"/>
          <w:b/>
          <w:sz w:val="22"/>
        </w:rPr>
      </w:pPr>
      <w:r w:rsidRPr="004860D2">
        <w:rPr>
          <w:rFonts w:ascii="Arial" w:hAnsi="Arial" w:cs="Arial"/>
          <w:b/>
          <w:sz w:val="22"/>
        </w:rPr>
        <w:t>Prospection clientèle</w:t>
      </w:r>
      <w:r>
        <w:rPr>
          <w:rFonts w:ascii="Arial" w:hAnsi="Arial" w:cs="Arial"/>
          <w:b/>
          <w:sz w:val="22"/>
        </w:rPr>
        <w:t xml:space="preserve">  </w:t>
      </w:r>
    </w:p>
    <w:p w14:paraId="152DAE38" w14:textId="77777777" w:rsidR="001E3BBF" w:rsidRPr="001E3BBF" w:rsidRDefault="001E3BBF" w:rsidP="001E3BBF">
      <w:pPr>
        <w:spacing w:before="120" w:after="120"/>
        <w:rPr>
          <w:rFonts w:cs="Arial"/>
          <w:sz w:val="20"/>
          <w:szCs w:val="20"/>
        </w:rPr>
      </w:pPr>
      <w:r w:rsidRPr="001E3BBF">
        <w:rPr>
          <w:rFonts w:cs="Arial"/>
          <w:sz w:val="20"/>
          <w:szCs w:val="20"/>
        </w:rPr>
        <w:t>Exemple d’e-publipostage</w:t>
      </w:r>
    </w:p>
    <w:tbl>
      <w:tblPr>
        <w:tblStyle w:val="Grilledutableau"/>
        <w:tblW w:w="1006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0"/>
        <w:gridCol w:w="4045"/>
        <w:gridCol w:w="2980"/>
      </w:tblGrid>
      <w:tr w:rsidR="001E3BBF" w:rsidRPr="001E3BBF" w14:paraId="3E2ED2FF" w14:textId="77777777" w:rsidTr="00503929">
        <w:trPr>
          <w:trHeight w:val="464"/>
        </w:trPr>
        <w:tc>
          <w:tcPr>
            <w:tcW w:w="10065" w:type="dxa"/>
            <w:gridSpan w:val="3"/>
          </w:tcPr>
          <w:p w14:paraId="14814488" w14:textId="77777777" w:rsidR="001E3BBF" w:rsidRPr="001E3BBF" w:rsidRDefault="001E3BBF" w:rsidP="00503929">
            <w:pPr>
              <w:spacing w:before="100" w:beforeAutospacing="1" w:after="100" w:afterAutospacing="1"/>
              <w:ind w:left="34"/>
              <w:jc w:val="center"/>
              <w:rPr>
                <w:noProof/>
                <w:sz w:val="20"/>
                <w:szCs w:val="20"/>
              </w:rPr>
            </w:pPr>
            <w:r w:rsidRPr="001E3BBF">
              <w:rPr>
                <w:rFonts w:cs="Arial"/>
                <w:b/>
                <w:sz w:val="20"/>
                <w:szCs w:val="20"/>
              </w:rPr>
              <w:t>Les équipes de Signaux-Girault sont à votre écoute pour vous aider dans la préparation de vos investissements.</w:t>
            </w:r>
          </w:p>
        </w:tc>
      </w:tr>
      <w:tr w:rsidR="001E3BBF" w:rsidRPr="001E3BBF" w14:paraId="736AD004" w14:textId="77777777" w:rsidTr="00503929">
        <w:trPr>
          <w:trHeight w:val="1587"/>
        </w:trPr>
        <w:tc>
          <w:tcPr>
            <w:tcW w:w="3040" w:type="dxa"/>
          </w:tcPr>
          <w:p w14:paraId="25616651" w14:textId="77777777" w:rsidR="001E3BBF" w:rsidRPr="001E3BBF" w:rsidRDefault="001E3BBF" w:rsidP="00503929">
            <w:pPr>
              <w:spacing w:before="100" w:beforeAutospacing="1" w:after="100" w:afterAutospacing="1"/>
              <w:ind w:left="34"/>
              <w:jc w:val="left"/>
              <w:rPr>
                <w:rFonts w:cs="Arial"/>
                <w:noProof/>
                <w:sz w:val="20"/>
                <w:szCs w:val="20"/>
              </w:rPr>
            </w:pPr>
            <w:r w:rsidRPr="001E3BBF">
              <w:rPr>
                <w:rFonts w:cs="Arial"/>
                <w:noProof/>
                <w:sz w:val="20"/>
                <w:szCs w:val="20"/>
              </w:rPr>
              <w:drawing>
                <wp:inline distT="0" distB="0" distL="0" distR="0" wp14:anchorId="75028AEA" wp14:editId="7D981B28">
                  <wp:extent cx="1764030" cy="944245"/>
                  <wp:effectExtent l="0" t="0" r="7620" b="8255"/>
                  <wp:docPr id="934" name="Image 934" descr="Une image contenant ciel, extérieur, lumière,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 name="83C8F7D.t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64030" cy="944245"/>
                          </a:xfrm>
                          <a:prstGeom prst="rect">
                            <a:avLst/>
                          </a:prstGeom>
                        </pic:spPr>
                      </pic:pic>
                    </a:graphicData>
                  </a:graphic>
                </wp:inline>
              </w:drawing>
            </w:r>
          </w:p>
        </w:tc>
        <w:tc>
          <w:tcPr>
            <w:tcW w:w="4045" w:type="dxa"/>
          </w:tcPr>
          <w:p w14:paraId="249EF790" w14:textId="77777777" w:rsidR="001E3BBF" w:rsidRPr="001E3BBF" w:rsidRDefault="001E3BBF" w:rsidP="00503929">
            <w:pPr>
              <w:spacing w:before="120"/>
              <w:ind w:left="34"/>
              <w:jc w:val="center"/>
              <w:rPr>
                <w:rFonts w:ascii="Times New Roman" w:eastAsia="Times New Roman" w:hAnsi="Times New Roman" w:cs="Times New Roman"/>
                <w:snapToGrid w:val="0"/>
                <w:color w:val="000000"/>
                <w:w w:val="0"/>
                <w:sz w:val="20"/>
                <w:szCs w:val="20"/>
                <w:u w:color="000000"/>
                <w:bdr w:val="none" w:sz="0" w:space="0" w:color="000000"/>
                <w:shd w:val="clear" w:color="000000" w:fill="000000"/>
                <w:lang w:val="x-none" w:eastAsia="x-none" w:bidi="x-none"/>
              </w:rPr>
            </w:pPr>
            <w:r w:rsidRPr="001E3BBF">
              <w:rPr>
                <w:rFonts w:cs="Arial"/>
                <w:sz w:val="20"/>
                <w:szCs w:val="20"/>
              </w:rPr>
              <w:t>Notre équipe commerciale se tient à votre disposition pour évaluer avec vous vos besoins concernant vos installations : visite de vos sites, conseils techniques, devis rapides.</w:t>
            </w:r>
            <w:r w:rsidRPr="001E3BBF">
              <w:rPr>
                <w:rFonts w:ascii="Times New Roman" w:eastAsia="Times New Roman" w:hAnsi="Times New Roman" w:cs="Times New Roman"/>
                <w:snapToGrid w:val="0"/>
                <w:color w:val="000000"/>
                <w:w w:val="0"/>
                <w:sz w:val="20"/>
                <w:szCs w:val="20"/>
                <w:u w:color="000000"/>
                <w:bdr w:val="none" w:sz="0" w:space="0" w:color="000000"/>
                <w:shd w:val="clear" w:color="000000" w:fill="000000"/>
                <w:lang w:val="x-none" w:eastAsia="x-none" w:bidi="x-none"/>
              </w:rPr>
              <w:t xml:space="preserve"> </w:t>
            </w:r>
            <w:r w:rsidRPr="001E3BBF">
              <w:rPr>
                <w:rFonts w:cs="Arial"/>
                <w:sz w:val="20"/>
                <w:szCs w:val="20"/>
              </w:rPr>
              <w:br/>
              <w:t>Contactez-nous !</w:t>
            </w:r>
          </w:p>
        </w:tc>
        <w:tc>
          <w:tcPr>
            <w:tcW w:w="2980" w:type="dxa"/>
          </w:tcPr>
          <w:p w14:paraId="018C0364" w14:textId="77777777" w:rsidR="001E3BBF" w:rsidRPr="001E3BBF" w:rsidRDefault="001E3BBF" w:rsidP="00503929">
            <w:pPr>
              <w:spacing w:before="100" w:beforeAutospacing="1" w:after="100" w:afterAutospacing="1"/>
              <w:ind w:left="34"/>
              <w:jc w:val="left"/>
              <w:rPr>
                <w:rFonts w:cs="Arial"/>
                <w:noProof/>
                <w:sz w:val="20"/>
                <w:szCs w:val="20"/>
              </w:rPr>
            </w:pPr>
            <w:r w:rsidRPr="001E3BBF">
              <w:rPr>
                <w:rFonts w:cs="Arial"/>
                <w:noProof/>
                <w:sz w:val="20"/>
                <w:szCs w:val="20"/>
              </w:rPr>
              <w:drawing>
                <wp:inline distT="0" distB="0" distL="0" distR="0" wp14:anchorId="4F56B9F4" wp14:editId="4D28992F">
                  <wp:extent cx="1728470" cy="995045"/>
                  <wp:effectExtent l="0" t="0" r="5080" b="0"/>
                  <wp:docPr id="935" name="Image 935" descr="Une image contenant arbre, extérieur, route, 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 name="83C8B72.tmp"/>
                          <pic:cNvPicPr/>
                        </pic:nvPicPr>
                        <pic:blipFill>
                          <a:blip r:embed="rId22">
                            <a:extLst>
                              <a:ext uri="{28A0092B-C50C-407E-A947-70E740481C1C}">
                                <a14:useLocalDpi xmlns:a14="http://schemas.microsoft.com/office/drawing/2010/main" val="0"/>
                              </a:ext>
                            </a:extLst>
                          </a:blip>
                          <a:stretch>
                            <a:fillRect/>
                          </a:stretch>
                        </pic:blipFill>
                        <pic:spPr>
                          <a:xfrm>
                            <a:off x="0" y="0"/>
                            <a:ext cx="1728470" cy="995045"/>
                          </a:xfrm>
                          <a:prstGeom prst="rect">
                            <a:avLst/>
                          </a:prstGeom>
                        </pic:spPr>
                      </pic:pic>
                    </a:graphicData>
                  </a:graphic>
                </wp:inline>
              </w:drawing>
            </w:r>
          </w:p>
        </w:tc>
      </w:tr>
    </w:tbl>
    <w:p w14:paraId="63BB2E9A" w14:textId="77777777" w:rsidR="001E3BBF" w:rsidRPr="001E3BBF" w:rsidRDefault="001E3BBF" w:rsidP="001E3BBF">
      <w:pPr>
        <w:spacing w:before="120"/>
        <w:rPr>
          <w:rFonts w:cs="Arial"/>
          <w:sz w:val="20"/>
          <w:szCs w:val="20"/>
        </w:rPr>
      </w:pPr>
      <w:r w:rsidRPr="001E3BBF">
        <w:rPr>
          <w:rFonts w:cs="Arial"/>
          <w:b/>
          <w:sz w:val="20"/>
          <w:szCs w:val="20"/>
        </w:rPr>
        <w:t xml:space="preserve">Signaux-Girault </w:t>
      </w:r>
      <w:r w:rsidRPr="001E3BBF">
        <w:rPr>
          <w:rFonts w:cs="Arial"/>
          <w:sz w:val="20"/>
          <w:szCs w:val="20"/>
        </w:rPr>
        <w:t>mène des opérations de prospection via e-publipostage 2 à 3 fois par mois. Les cibles varient en fonction de l’activité de l’entreprise :</w:t>
      </w:r>
    </w:p>
    <w:p w14:paraId="1EF7A6C9" w14:textId="77777777" w:rsidR="001E3BBF" w:rsidRPr="001E3BBF" w:rsidRDefault="001E3BBF" w:rsidP="001E3BBF">
      <w:pPr>
        <w:pStyle w:val="Paragraphedeliste"/>
        <w:numPr>
          <w:ilvl w:val="0"/>
          <w:numId w:val="14"/>
        </w:numPr>
        <w:ind w:left="284"/>
        <w:rPr>
          <w:rFonts w:cs="Arial"/>
          <w:sz w:val="20"/>
          <w:szCs w:val="20"/>
        </w:rPr>
      </w:pPr>
      <w:r w:rsidRPr="001E3BBF">
        <w:rPr>
          <w:rFonts w:cs="Arial"/>
          <w:sz w:val="20"/>
          <w:szCs w:val="20"/>
        </w:rPr>
        <w:t>pour les prestations de signalisation : les collectivités territoriales (mairies, conseils départementaux, conseils régionaux) ;</w:t>
      </w:r>
    </w:p>
    <w:p w14:paraId="1DC62285" w14:textId="77777777" w:rsidR="001E3BBF" w:rsidRPr="001E3BBF" w:rsidRDefault="001E3BBF" w:rsidP="001E3BBF">
      <w:pPr>
        <w:pStyle w:val="Paragraphedeliste"/>
        <w:numPr>
          <w:ilvl w:val="0"/>
          <w:numId w:val="14"/>
        </w:numPr>
        <w:ind w:left="284"/>
        <w:rPr>
          <w:rFonts w:cs="Arial"/>
          <w:sz w:val="20"/>
          <w:szCs w:val="20"/>
        </w:rPr>
      </w:pPr>
      <w:r w:rsidRPr="001E3BBF">
        <w:rPr>
          <w:rFonts w:cs="Arial"/>
          <w:sz w:val="20"/>
          <w:szCs w:val="20"/>
        </w:rPr>
        <w:t>pour la vente de système expert en sécurité routières : les mairies ;</w:t>
      </w:r>
    </w:p>
    <w:p w14:paraId="55271651" w14:textId="77777777" w:rsidR="001E3BBF" w:rsidRPr="001E3BBF" w:rsidRDefault="001E3BBF" w:rsidP="001E3BBF">
      <w:pPr>
        <w:pStyle w:val="Paragraphedeliste"/>
        <w:numPr>
          <w:ilvl w:val="0"/>
          <w:numId w:val="14"/>
        </w:numPr>
        <w:ind w:left="284"/>
        <w:rPr>
          <w:rFonts w:cs="Arial"/>
          <w:sz w:val="20"/>
          <w:szCs w:val="20"/>
        </w:rPr>
      </w:pPr>
      <w:r w:rsidRPr="001E3BBF">
        <w:rPr>
          <w:rFonts w:cs="Arial"/>
          <w:sz w:val="20"/>
          <w:szCs w:val="20"/>
        </w:rPr>
        <w:t>pour la vente de panneau de signalisation : les services voirie des communes.</w:t>
      </w:r>
    </w:p>
    <w:p w14:paraId="578FFEA3" w14:textId="77777777" w:rsidR="001E3BBF" w:rsidRPr="001E3BBF" w:rsidRDefault="001E3BBF" w:rsidP="001E3BBF">
      <w:pPr>
        <w:spacing w:before="60" w:after="60"/>
        <w:rPr>
          <w:rFonts w:cs="Arial"/>
          <w:sz w:val="20"/>
          <w:szCs w:val="20"/>
        </w:rPr>
      </w:pPr>
      <w:r w:rsidRPr="001E3BBF">
        <w:rPr>
          <w:rFonts w:cs="Arial"/>
          <w:sz w:val="20"/>
          <w:szCs w:val="20"/>
        </w:rPr>
        <w:t>L’envoi concerne 1 000 collectivités territoriales.</w:t>
      </w:r>
    </w:p>
    <w:p w14:paraId="4A288B8E" w14:textId="58151573" w:rsidR="001E3BBF" w:rsidRPr="001E3BBF" w:rsidRDefault="001E3BBF" w:rsidP="001E3BBF">
      <w:pPr>
        <w:spacing w:after="60"/>
        <w:rPr>
          <w:rFonts w:cs="Arial"/>
          <w:sz w:val="20"/>
          <w:szCs w:val="20"/>
        </w:rPr>
      </w:pPr>
      <w:r w:rsidRPr="001E3BBF">
        <w:rPr>
          <w:rFonts w:cs="Arial"/>
          <w:b/>
          <w:bCs/>
          <w:sz w:val="20"/>
          <w:szCs w:val="20"/>
        </w:rPr>
        <w:t>Coût </w:t>
      </w:r>
      <w:r w:rsidRPr="001E3BBF">
        <w:rPr>
          <w:rFonts w:cs="Arial"/>
          <w:sz w:val="20"/>
          <w:szCs w:val="20"/>
        </w:rPr>
        <w:t>: La réalisation et l’envoi de ces e-publipostage</w:t>
      </w:r>
      <w:r w:rsidR="004E425C">
        <w:rPr>
          <w:rFonts w:cs="Arial"/>
          <w:sz w:val="20"/>
          <w:szCs w:val="20"/>
        </w:rPr>
        <w:t>s</w:t>
      </w:r>
      <w:r w:rsidRPr="001E3BBF">
        <w:rPr>
          <w:rFonts w:cs="Arial"/>
          <w:sz w:val="20"/>
          <w:szCs w:val="20"/>
        </w:rPr>
        <w:t xml:space="preserve"> demandent 3 heures de travail </w:t>
      </w:r>
      <w:r w:rsidR="004E425C">
        <w:rPr>
          <w:rFonts w:cs="Arial"/>
          <w:sz w:val="20"/>
          <w:szCs w:val="20"/>
        </w:rPr>
        <w:t>à</w:t>
      </w:r>
      <w:r w:rsidRPr="001E3BBF">
        <w:rPr>
          <w:rFonts w:cs="Arial"/>
          <w:sz w:val="20"/>
          <w:szCs w:val="20"/>
        </w:rPr>
        <w:t xml:space="preserve"> l’assistant de gestion, soit environ </w:t>
      </w:r>
      <w:r w:rsidR="00E87CF9">
        <w:rPr>
          <w:rFonts w:cs="Arial"/>
          <w:sz w:val="20"/>
          <w:szCs w:val="20"/>
        </w:rPr>
        <w:t>90</w:t>
      </w:r>
      <w:r w:rsidRPr="001E3BBF">
        <w:rPr>
          <w:rFonts w:cs="Arial"/>
          <w:sz w:val="20"/>
          <w:szCs w:val="20"/>
        </w:rPr>
        <w:t xml:space="preserve"> € par opération.</w:t>
      </w:r>
    </w:p>
    <w:p w14:paraId="1807F19A" w14:textId="77777777" w:rsidR="00E945CC" w:rsidRPr="001E3BBF" w:rsidRDefault="00E945CC" w:rsidP="0024329C">
      <w:pPr>
        <w:rPr>
          <w:sz w:val="20"/>
          <w:szCs w:val="20"/>
          <w:lang w:eastAsia="fr-FR"/>
        </w:rPr>
      </w:pPr>
    </w:p>
    <w:p w14:paraId="7D6D2A05" w14:textId="77777777" w:rsidR="00E945CC" w:rsidRDefault="00E945CC" w:rsidP="0024329C">
      <w:pPr>
        <w:rPr>
          <w:lang w:eastAsia="fr-FR"/>
        </w:rPr>
      </w:pPr>
    </w:p>
    <w:sectPr w:rsidR="00E945CC" w:rsidSect="00286AE9">
      <w:pgSz w:w="11906" w:h="16838"/>
      <w:pgMar w:top="851" w:right="709" w:bottom="73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B52999"/>
    <w:multiLevelType w:val="hybridMultilevel"/>
    <w:tmpl w:val="23EA4334"/>
    <w:lvl w:ilvl="0" w:tplc="9B1E59E8">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E972218"/>
    <w:multiLevelType w:val="hybridMultilevel"/>
    <w:tmpl w:val="69904D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0FF7023"/>
    <w:multiLevelType w:val="hybridMultilevel"/>
    <w:tmpl w:val="A0DEDDBA"/>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380B2F41"/>
    <w:multiLevelType w:val="hybridMultilevel"/>
    <w:tmpl w:val="F6E2EE72"/>
    <w:lvl w:ilvl="0" w:tplc="4D1EF278">
      <w:start w:val="2"/>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3A005FBD"/>
    <w:multiLevelType w:val="multilevel"/>
    <w:tmpl w:val="4C7C7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4703761"/>
    <w:multiLevelType w:val="hybridMultilevel"/>
    <w:tmpl w:val="8E2804FC"/>
    <w:lvl w:ilvl="0" w:tplc="4D1EF278">
      <w:start w:val="2"/>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477105E2"/>
    <w:multiLevelType w:val="hybridMultilevel"/>
    <w:tmpl w:val="E460B376"/>
    <w:lvl w:ilvl="0" w:tplc="66960FEA">
      <w:numFmt w:val="bullet"/>
      <w:lvlText w:val="-"/>
      <w:lvlJc w:val="left"/>
      <w:pPr>
        <w:tabs>
          <w:tab w:val="num" w:pos="720"/>
        </w:tabs>
        <w:ind w:left="720" w:hanging="360"/>
      </w:pPr>
      <w:rPr>
        <w:rFonts w:ascii="Times New Roman" w:eastAsia="Times New Roman" w:hAnsi="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EA26BC1"/>
    <w:multiLevelType w:val="hybridMultilevel"/>
    <w:tmpl w:val="3FBED786"/>
    <w:lvl w:ilvl="0" w:tplc="9B1E59E8">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1EA2AF4"/>
    <w:multiLevelType w:val="hybridMultilevel"/>
    <w:tmpl w:val="B0FC1F1A"/>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 w15:restartNumberingAfterBreak="0">
    <w:nsid w:val="64AC5665"/>
    <w:multiLevelType w:val="hybridMultilevel"/>
    <w:tmpl w:val="51AEDD86"/>
    <w:lvl w:ilvl="0" w:tplc="9B1E59E8">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C79326F"/>
    <w:multiLevelType w:val="hybridMultilevel"/>
    <w:tmpl w:val="FBF0B2DC"/>
    <w:lvl w:ilvl="0" w:tplc="B7A82DB6">
      <w:start w:val="1"/>
      <w:numFmt w:val="bullet"/>
      <w:lvlText w:val=""/>
      <w:lvlJc w:val="left"/>
      <w:pPr>
        <w:ind w:left="360" w:hanging="360"/>
      </w:pPr>
      <w:rPr>
        <w:rFonts w:ascii="Wingdings" w:eastAsiaTheme="minorHAnsi" w:hAnsi="Wingdings"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6E4E69B0"/>
    <w:multiLevelType w:val="multilevel"/>
    <w:tmpl w:val="C1BE33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06808BE"/>
    <w:multiLevelType w:val="hybridMultilevel"/>
    <w:tmpl w:val="2F52AFE0"/>
    <w:lvl w:ilvl="0" w:tplc="4D1EF278">
      <w:start w:val="2"/>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7ABB2A5C"/>
    <w:multiLevelType w:val="hybridMultilevel"/>
    <w:tmpl w:val="74266D74"/>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16cid:durableId="2091270455">
    <w:abstractNumId w:val="10"/>
  </w:num>
  <w:num w:numId="2" w16cid:durableId="775443951">
    <w:abstractNumId w:val="1"/>
  </w:num>
  <w:num w:numId="3" w16cid:durableId="221406433">
    <w:abstractNumId w:val="2"/>
  </w:num>
  <w:num w:numId="4" w16cid:durableId="272591513">
    <w:abstractNumId w:val="4"/>
  </w:num>
  <w:num w:numId="5" w16cid:durableId="1180316942">
    <w:abstractNumId w:val="6"/>
  </w:num>
  <w:num w:numId="6" w16cid:durableId="1108743312">
    <w:abstractNumId w:val="0"/>
  </w:num>
  <w:num w:numId="7" w16cid:durableId="1637183408">
    <w:abstractNumId w:val="7"/>
  </w:num>
  <w:num w:numId="8" w16cid:durableId="2091923512">
    <w:abstractNumId w:val="9"/>
  </w:num>
  <w:num w:numId="9" w16cid:durableId="71396117">
    <w:abstractNumId w:val="8"/>
  </w:num>
  <w:num w:numId="10" w16cid:durableId="919798861">
    <w:abstractNumId w:val="11"/>
  </w:num>
  <w:num w:numId="11" w16cid:durableId="1381973021">
    <w:abstractNumId w:val="13"/>
  </w:num>
  <w:num w:numId="12" w16cid:durableId="287903746">
    <w:abstractNumId w:val="5"/>
  </w:num>
  <w:num w:numId="13" w16cid:durableId="2020348278">
    <w:abstractNumId w:val="3"/>
  </w:num>
  <w:num w:numId="14" w16cid:durableId="51859015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329C"/>
    <w:rsid w:val="001E3BBF"/>
    <w:rsid w:val="001F6DE9"/>
    <w:rsid w:val="0024329C"/>
    <w:rsid w:val="00254BBA"/>
    <w:rsid w:val="00286AE9"/>
    <w:rsid w:val="00307DFD"/>
    <w:rsid w:val="003A152F"/>
    <w:rsid w:val="004B5A39"/>
    <w:rsid w:val="004E425C"/>
    <w:rsid w:val="00754044"/>
    <w:rsid w:val="00944A38"/>
    <w:rsid w:val="00B55BE2"/>
    <w:rsid w:val="00BF37FA"/>
    <w:rsid w:val="00CD5282"/>
    <w:rsid w:val="00E87CF9"/>
    <w:rsid w:val="00E945CC"/>
    <w:rsid w:val="00F27D27"/>
    <w:rsid w:val="00F31D4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F67E12"/>
  <w15:chartTrackingRefBased/>
  <w15:docId w15:val="{BAD12F57-8919-4234-A6CF-4CB0D7BBF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329C"/>
    <w:pPr>
      <w:spacing w:after="0" w:line="240" w:lineRule="auto"/>
      <w:jc w:val="both"/>
    </w:pPr>
    <w:rPr>
      <w:rFonts w:ascii="Arial" w:hAnsi="Arial"/>
    </w:rPr>
  </w:style>
  <w:style w:type="paragraph" w:styleId="Titre2">
    <w:name w:val="heading 2"/>
    <w:basedOn w:val="Normal"/>
    <w:link w:val="Titre2Car"/>
    <w:uiPriority w:val="9"/>
    <w:qFormat/>
    <w:rsid w:val="0024329C"/>
    <w:pPr>
      <w:spacing w:before="120" w:after="120"/>
      <w:outlineLvl w:val="1"/>
    </w:pPr>
    <w:rPr>
      <w:rFonts w:eastAsia="Times New Roman" w:cs="Arial"/>
      <w:b/>
      <w:color w:val="000000"/>
      <w:sz w:val="28"/>
      <w:szCs w:val="20"/>
      <w:lang w:eastAsia="fr-FR"/>
    </w:rPr>
  </w:style>
  <w:style w:type="paragraph" w:styleId="Titre3">
    <w:name w:val="heading 3"/>
    <w:basedOn w:val="Normal"/>
    <w:next w:val="Normal"/>
    <w:link w:val="Titre3Car"/>
    <w:uiPriority w:val="9"/>
    <w:semiHidden/>
    <w:unhideWhenUsed/>
    <w:qFormat/>
    <w:rsid w:val="001E3BBF"/>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24329C"/>
    <w:rPr>
      <w:rFonts w:ascii="Arial" w:eastAsia="Times New Roman" w:hAnsi="Arial" w:cs="Arial"/>
      <w:b/>
      <w:color w:val="000000"/>
      <w:sz w:val="28"/>
      <w:szCs w:val="20"/>
      <w:lang w:eastAsia="fr-FR"/>
    </w:rPr>
  </w:style>
  <w:style w:type="character" w:styleId="Lienhypertexte">
    <w:name w:val="Hyperlink"/>
    <w:basedOn w:val="Policepardfaut"/>
    <w:uiPriority w:val="99"/>
    <w:unhideWhenUsed/>
    <w:rsid w:val="0024329C"/>
    <w:rPr>
      <w:color w:val="0000FF"/>
      <w:u w:val="single"/>
    </w:rPr>
  </w:style>
  <w:style w:type="paragraph" w:styleId="Paragraphedeliste">
    <w:name w:val="List Paragraph"/>
    <w:basedOn w:val="Normal"/>
    <w:uiPriority w:val="34"/>
    <w:qFormat/>
    <w:rsid w:val="0024329C"/>
    <w:pPr>
      <w:ind w:left="720"/>
      <w:contextualSpacing/>
    </w:pPr>
  </w:style>
  <w:style w:type="table" w:styleId="Grilledutableau">
    <w:name w:val="Table Grid"/>
    <w:basedOn w:val="TableauNormal"/>
    <w:rsid w:val="0024329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24329C"/>
    <w:pPr>
      <w:autoSpaceDE w:val="0"/>
      <w:autoSpaceDN w:val="0"/>
      <w:adjustRightInd w:val="0"/>
      <w:spacing w:after="0" w:line="240" w:lineRule="auto"/>
    </w:pPr>
    <w:rPr>
      <w:rFonts w:ascii="Arial" w:hAnsi="Arial" w:cs="Arial"/>
      <w:color w:val="000000"/>
      <w:sz w:val="24"/>
      <w:szCs w:val="24"/>
    </w:rPr>
  </w:style>
  <w:style w:type="paragraph" w:customStyle="1" w:styleId="Sansinterligne1">
    <w:name w:val="Sans interligne1"/>
    <w:rsid w:val="001F6DE9"/>
    <w:pPr>
      <w:spacing w:after="0" w:line="240" w:lineRule="auto"/>
    </w:pPr>
    <w:rPr>
      <w:rFonts w:ascii="Calibri" w:eastAsia="PMingLiU" w:hAnsi="Calibri" w:cs="Times New Roman"/>
      <w:lang w:eastAsia="zh-TW"/>
    </w:rPr>
  </w:style>
  <w:style w:type="paragraph" w:styleId="NormalWeb">
    <w:name w:val="Normal (Web)"/>
    <w:basedOn w:val="Normal"/>
    <w:rsid w:val="001F6DE9"/>
    <w:pPr>
      <w:spacing w:before="100" w:beforeAutospacing="1" w:after="100" w:afterAutospacing="1"/>
      <w:jc w:val="left"/>
    </w:pPr>
    <w:rPr>
      <w:rFonts w:ascii="Times New Roman" w:eastAsia="Times New Roman" w:hAnsi="Times New Roman" w:cs="Times New Roman"/>
      <w:sz w:val="24"/>
      <w:szCs w:val="24"/>
      <w:lang w:eastAsia="fr-FR"/>
    </w:rPr>
  </w:style>
  <w:style w:type="character" w:customStyle="1" w:styleId="Titre3Car">
    <w:name w:val="Titre 3 Car"/>
    <w:basedOn w:val="Policepardfaut"/>
    <w:link w:val="Titre3"/>
    <w:uiPriority w:val="9"/>
    <w:semiHidden/>
    <w:rsid w:val="001E3BBF"/>
    <w:rPr>
      <w:rFonts w:asciiTheme="majorHAnsi" w:eastAsiaTheme="majorEastAsia" w:hAnsiTheme="majorHAnsi" w:cstheme="majorBidi"/>
      <w:color w:val="1F4D78" w:themeColor="accent1" w:themeShade="7F"/>
      <w:sz w:val="24"/>
      <w:szCs w:val="24"/>
    </w:rPr>
  </w:style>
  <w:style w:type="character" w:customStyle="1" w:styleId="video-time4">
    <w:name w:val="video-time4"/>
    <w:rsid w:val="001E3BBF"/>
    <w:rPr>
      <w:b w:val="0"/>
      <w:bCs w:val="0"/>
      <w:sz w:val="17"/>
      <w:szCs w:val="17"/>
      <w:bdr w:val="none" w:sz="0" w:space="0" w:color="auto" w:frame="1"/>
      <w:shd w:val="clear" w:color="auto" w:fill="000000"/>
    </w:rPr>
  </w:style>
  <w:style w:type="character" w:customStyle="1" w:styleId="thumb-menu">
    <w:name w:val="thumb-menu"/>
    <w:rsid w:val="001E3BBF"/>
    <w:rPr>
      <w:sz w:val="24"/>
      <w:szCs w:val="24"/>
      <w:bdr w:val="none" w:sz="0" w:space="0" w:color="auto" w:frame="1"/>
      <w:shd w:val="clear" w:color="auto" w:fill="auto"/>
    </w:rPr>
  </w:style>
  <w:style w:type="character" w:customStyle="1" w:styleId="accessible-description2">
    <w:name w:val="accessible-description2"/>
    <w:rsid w:val="001E3BBF"/>
    <w:rPr>
      <w:vanish/>
      <w:webHidden w:val="0"/>
      <w:sz w:val="24"/>
      <w:szCs w:val="24"/>
      <w:bdr w:val="none" w:sz="0" w:space="0" w:color="auto" w:frame="1"/>
      <w:shd w:val="clear" w:color="auto" w:fill="auto"/>
      <w:specVanish w:val="0"/>
    </w:rPr>
  </w:style>
  <w:style w:type="character" w:styleId="Mentionnonrsolue">
    <w:name w:val="Unresolved Mention"/>
    <w:basedOn w:val="Policepardfaut"/>
    <w:uiPriority w:val="99"/>
    <w:semiHidden/>
    <w:unhideWhenUsed/>
    <w:rsid w:val="00F27D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3.svg"/><Relationship Id="rId12" Type="http://schemas.openxmlformats.org/officeDocument/2006/relationships/image" Target="media/image6.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accueil@signaux-girault.com" TargetMode="External"/><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www.facebook.com/aquacleanfrance/posts/1057684110908736" TargetMode="External"/><Relationship Id="rId23" Type="http://schemas.openxmlformats.org/officeDocument/2006/relationships/fontTable" Target="fontTable.xml"/><Relationship Id="rId10" Type="http://schemas.openxmlformats.org/officeDocument/2006/relationships/hyperlink" Target="http://www.signaux-girault.com" TargetMode="Externa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5.svg"/><Relationship Id="rId14" Type="http://schemas.openxmlformats.org/officeDocument/2006/relationships/hyperlink" Target="https://www.facebook.com/aquacleanfrance/?ref=nf" TargetMode="External"/><Relationship Id="rId22" Type="http://schemas.openxmlformats.org/officeDocument/2006/relationships/image" Target="media/image14.tmp"/></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3</Pages>
  <Words>1369</Words>
  <Characters>7532</Characters>
  <Application>Microsoft Office Word</Application>
  <DocSecurity>0</DocSecurity>
  <Lines>62</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Claude Terrier</dc:creator>
  <cp:keywords/>
  <dc:description/>
  <cp:lastModifiedBy>Claude Terrier</cp:lastModifiedBy>
  <cp:revision>10</cp:revision>
  <dcterms:created xsi:type="dcterms:W3CDTF">2015-04-13T08:00:00Z</dcterms:created>
  <dcterms:modified xsi:type="dcterms:W3CDTF">2024-03-22T19:43:00Z</dcterms:modified>
</cp:coreProperties>
</file>