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54" w:type="dxa"/>
        <w:shd w:val="clear" w:color="auto" w:fill="C5E0B3" w:themeFill="accent6" w:themeFillTint="66"/>
        <w:tblLayout w:type="fixed"/>
        <w:tblLook w:val="04A0" w:firstRow="1" w:lastRow="0" w:firstColumn="1" w:lastColumn="0" w:noHBand="0" w:noVBand="1"/>
      </w:tblPr>
      <w:tblGrid>
        <w:gridCol w:w="1413"/>
        <w:gridCol w:w="6520"/>
        <w:gridCol w:w="2121"/>
      </w:tblGrid>
      <w:tr w:rsidR="00594983" w:rsidRPr="00D5261F" w14:paraId="70263DD6" w14:textId="77777777" w:rsidTr="002A7226">
        <w:trPr>
          <w:trHeight w:val="386"/>
        </w:trPr>
        <w:tc>
          <w:tcPr>
            <w:tcW w:w="7933" w:type="dxa"/>
            <w:gridSpan w:val="2"/>
            <w:shd w:val="clear" w:color="auto" w:fill="92D050"/>
            <w:vAlign w:val="center"/>
          </w:tcPr>
          <w:p w14:paraId="4A819E86" w14:textId="77777777" w:rsidR="00594983" w:rsidRPr="00594983" w:rsidRDefault="00594983" w:rsidP="002A7226">
            <w:pPr>
              <w:pStyle w:val="Titre2"/>
              <w:jc w:val="center"/>
              <w:rPr>
                <w:rFonts w:ascii="Arial" w:hAnsi="Arial"/>
                <w:b/>
                <w:bCs/>
                <w:color w:val="auto"/>
                <w:sz w:val="28"/>
                <w:szCs w:val="22"/>
              </w:rPr>
            </w:pPr>
            <w:r w:rsidRPr="00594983">
              <w:rPr>
                <w:rFonts w:ascii="Arial" w:hAnsi="Arial"/>
                <w:b/>
                <w:bCs/>
                <w:color w:val="auto"/>
                <w:sz w:val="28"/>
                <w:szCs w:val="22"/>
              </w:rPr>
              <w:t>Mission 3 – Rédiger un communiqué de presse</w:t>
            </w:r>
          </w:p>
        </w:tc>
        <w:tc>
          <w:tcPr>
            <w:tcW w:w="2121" w:type="dxa"/>
            <w:shd w:val="clear" w:color="auto" w:fill="92D050"/>
            <w:vAlign w:val="center"/>
          </w:tcPr>
          <w:p w14:paraId="69AB6A9F" w14:textId="77777777" w:rsidR="00594983" w:rsidRDefault="00594983" w:rsidP="002A7226">
            <w:pPr>
              <w:pStyle w:val="Titre3"/>
              <w:ind w:left="0" w:firstLine="0"/>
              <w:jc w:val="center"/>
            </w:pPr>
            <w:r>
              <w:rPr>
                <w:rFonts w:ascii="Calibri" w:hAnsi="Calibri"/>
                <w:noProof/>
                <w:sz w:val="20"/>
              </w:rPr>
              <w:drawing>
                <wp:inline distT="0" distB="0" distL="0" distR="0" wp14:anchorId="4DF950E9" wp14:editId="70A1CA38">
                  <wp:extent cx="1264285" cy="600075"/>
                  <wp:effectExtent l="0" t="0" r="0" b="0"/>
                  <wp:docPr id="17" name="Image 17"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594983" w:rsidRPr="006C4245" w14:paraId="2847F9AF" w14:textId="77777777" w:rsidTr="002A7226">
        <w:tc>
          <w:tcPr>
            <w:tcW w:w="1413" w:type="dxa"/>
            <w:shd w:val="clear" w:color="auto" w:fill="92D050"/>
            <w:vAlign w:val="center"/>
          </w:tcPr>
          <w:p w14:paraId="061F200D" w14:textId="5724C1D8" w:rsidR="00594983" w:rsidRPr="006C4245" w:rsidRDefault="00594983" w:rsidP="002A7226">
            <w:pPr>
              <w:rPr>
                <w:rFonts w:cs="Arial"/>
              </w:rPr>
            </w:pPr>
            <w:r w:rsidRPr="00D07076">
              <w:rPr>
                <w:rFonts w:cs="Arial"/>
                <w:bCs/>
              </w:rPr>
              <w:t>Durée</w:t>
            </w:r>
            <w:r>
              <w:rPr>
                <w:rFonts w:cs="Arial"/>
              </w:rPr>
              <w:t xml:space="preserve"> : </w:t>
            </w:r>
            <w:r w:rsidR="005918B2">
              <w:rPr>
                <w:rFonts w:cs="Arial"/>
              </w:rPr>
              <w:t>40’</w:t>
            </w:r>
          </w:p>
        </w:tc>
        <w:tc>
          <w:tcPr>
            <w:tcW w:w="6520" w:type="dxa"/>
            <w:shd w:val="clear" w:color="auto" w:fill="92D050"/>
            <w:vAlign w:val="center"/>
          </w:tcPr>
          <w:p w14:paraId="731D3603" w14:textId="1AE97B28" w:rsidR="00594983" w:rsidRPr="006C4245" w:rsidRDefault="006C7516" w:rsidP="002A7226">
            <w:pPr>
              <w:jc w:val="center"/>
              <w:rPr>
                <w:rFonts w:cs="Arial"/>
              </w:rPr>
            </w:pPr>
            <w:r>
              <w:rPr>
                <w:bCs/>
                <w:noProof/>
              </w:rPr>
              <w:drawing>
                <wp:inline distT="0" distB="0" distL="0" distR="0" wp14:anchorId="41ECD80E" wp14:editId="1D13C7EC">
                  <wp:extent cx="322580" cy="322580"/>
                  <wp:effectExtent l="0" t="0" r="0" b="1270"/>
                  <wp:docPr id="2026587742"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2026587742" name="Graphique 1" descr="Homme avec un remplissage uni"/>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sidRPr="00E538D4">
              <w:rPr>
                <w:bCs/>
                <w:noProof/>
              </w:rPr>
              <w:t>ou</w:t>
            </w:r>
            <w:r>
              <w:rPr>
                <w:bCs/>
                <w:noProof/>
              </w:rPr>
              <w:drawing>
                <wp:inline distT="0" distB="0" distL="0" distR="0" wp14:anchorId="36295B7E" wp14:editId="634CA160">
                  <wp:extent cx="370840" cy="322580"/>
                  <wp:effectExtent l="0" t="0" r="0" b="1270"/>
                  <wp:docPr id="754983025"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54983025" name="Graphique 2" descr="Deux hommes avec un remplissage uni"/>
                          <pic:cNvPicPr>
                            <a:picLocks noChangeAspect="1"/>
                          </pic:cNvPicPr>
                        </pic:nvPicPr>
                        <pic:blipFill rotWithShape="1">
                          <a:blip r:embed="rId8">
                            <a:extLst>
                              <a:ext uri="{96DAC541-7B7A-43D3-8B79-37D633B846F1}">
                                <asvg:svgBlip xmlns:asvg="http://schemas.microsoft.com/office/drawing/2016/SVG/main" r:embed="rId9"/>
                              </a:ext>
                            </a:extLst>
                          </a:blip>
                          <a:srcRect t="6074" b="6256"/>
                          <a:stretch/>
                        </pic:blipFill>
                        <pic:spPr bwMode="auto">
                          <a:xfrm>
                            <a:off x="0" y="0"/>
                            <a:ext cx="368935" cy="323850"/>
                          </a:xfrm>
                          <a:prstGeom prst="rect">
                            <a:avLst/>
                          </a:prstGeom>
                          <a:ln>
                            <a:noFill/>
                          </a:ln>
                          <a:extLst>
                            <a:ext uri="{53640926-AAD7-44D8-BBD7-CCE9431645EC}">
                              <a14:shadowObscured xmlns:a14="http://schemas.microsoft.com/office/drawing/2010/main"/>
                            </a:ext>
                          </a:extLst>
                        </pic:spPr>
                      </pic:pic>
                    </a:graphicData>
                  </a:graphic>
                </wp:inline>
              </w:drawing>
            </w:r>
          </w:p>
        </w:tc>
        <w:tc>
          <w:tcPr>
            <w:tcW w:w="2121" w:type="dxa"/>
            <w:shd w:val="clear" w:color="auto" w:fill="92D050"/>
            <w:vAlign w:val="center"/>
          </w:tcPr>
          <w:p w14:paraId="42AE0022" w14:textId="77777777" w:rsidR="00594983" w:rsidRPr="00D07076" w:rsidRDefault="00594983" w:rsidP="002A7226">
            <w:pPr>
              <w:jc w:val="center"/>
              <w:rPr>
                <w:rFonts w:cs="Arial"/>
                <w:bCs/>
              </w:rPr>
            </w:pPr>
            <w:r w:rsidRPr="00D07076">
              <w:rPr>
                <w:rFonts w:cs="Arial"/>
                <w:bCs/>
              </w:rPr>
              <w:t>Source</w:t>
            </w:r>
          </w:p>
        </w:tc>
      </w:tr>
    </w:tbl>
    <w:p w14:paraId="6C42868A" w14:textId="77777777" w:rsidR="00594983" w:rsidRDefault="00594983" w:rsidP="00594983">
      <w:pPr>
        <w:rPr>
          <w:rFonts w:cs="Arial"/>
          <w:b/>
        </w:rPr>
      </w:pPr>
    </w:p>
    <w:p w14:paraId="4F303F6A" w14:textId="77777777" w:rsidR="00594983" w:rsidRPr="006B3956" w:rsidRDefault="00594983" w:rsidP="00594983">
      <w:pPr>
        <w:overflowPunct w:val="0"/>
        <w:autoSpaceDE w:val="0"/>
        <w:autoSpaceDN w:val="0"/>
        <w:adjustRightInd w:val="0"/>
        <w:spacing w:after="120"/>
        <w:textAlignment w:val="baseline"/>
        <w:rPr>
          <w:rFonts w:cs="Arial"/>
          <w:b/>
          <w:bCs/>
          <w:caps/>
          <w:sz w:val="24"/>
          <w:szCs w:val="28"/>
        </w:rPr>
      </w:pPr>
      <w:r w:rsidRPr="006B3956">
        <w:rPr>
          <w:rFonts w:cs="Arial"/>
          <w:b/>
          <w:bCs/>
          <w:caps/>
          <w:sz w:val="24"/>
          <w:szCs w:val="28"/>
        </w:rPr>
        <w:t>L’</w:t>
      </w:r>
      <w:r w:rsidRPr="006B3956">
        <w:rPr>
          <w:rFonts w:cs="Arial"/>
          <w:b/>
          <w:bCs/>
          <w:sz w:val="24"/>
          <w:szCs w:val="28"/>
        </w:rPr>
        <w:t>entreprise</w:t>
      </w:r>
      <w:r w:rsidRPr="006B3956">
        <w:rPr>
          <w:rFonts w:cs="Arial"/>
          <w:b/>
          <w:bCs/>
          <w:caps/>
          <w:sz w:val="24"/>
          <w:szCs w:val="28"/>
        </w:rPr>
        <w:t xml:space="preserve"> </w:t>
      </w:r>
    </w:p>
    <w:p w14:paraId="08FD92EA" w14:textId="77777777" w:rsidR="00594983" w:rsidRPr="00AE4D7F" w:rsidRDefault="00594983" w:rsidP="00594983">
      <w:pPr>
        <w:tabs>
          <w:tab w:val="left" w:pos="7905"/>
        </w:tabs>
        <w:rPr>
          <w:b/>
          <w:sz w:val="22"/>
        </w:rPr>
      </w:pPr>
      <w:bookmarkStart w:id="0" w:name="_Hlk527117777"/>
      <w:bookmarkStart w:id="1" w:name="_Hlk505157358"/>
      <w:proofErr w:type="spellStart"/>
      <w:r w:rsidRPr="00AE4D7F">
        <w:rPr>
          <w:b/>
          <w:sz w:val="22"/>
        </w:rPr>
        <w:t>MBS</w:t>
      </w:r>
      <w:proofErr w:type="spellEnd"/>
      <w:r w:rsidRPr="00AE4D7F">
        <w:rPr>
          <w:b/>
          <w:sz w:val="22"/>
        </w:rPr>
        <w:t xml:space="preserve"> - Micro Brasserie du Solliet</w:t>
      </w:r>
    </w:p>
    <w:p w14:paraId="02F9C07A" w14:textId="77777777" w:rsidR="00594983" w:rsidRDefault="00594983" w:rsidP="00594983">
      <w:pPr>
        <w:tabs>
          <w:tab w:val="left" w:pos="7905"/>
        </w:tabs>
        <w:rPr>
          <w:bCs/>
          <w:szCs w:val="20"/>
        </w:rPr>
      </w:pPr>
      <w:r>
        <w:rPr>
          <w:bCs/>
          <w:szCs w:val="20"/>
        </w:rPr>
        <w:t>23 Place de Charvin - 38000 Grenoble</w:t>
      </w:r>
    </w:p>
    <w:p w14:paraId="4259B4E7" w14:textId="77777777" w:rsidR="00594983" w:rsidRDefault="00594983" w:rsidP="00594983">
      <w:pPr>
        <w:rPr>
          <w:szCs w:val="20"/>
        </w:rPr>
      </w:pPr>
      <w:r>
        <w:rPr>
          <w:szCs w:val="20"/>
        </w:rPr>
        <w:t xml:space="preserve">Tél. : </w:t>
      </w:r>
      <w:r>
        <w:rPr>
          <w:bCs/>
          <w:szCs w:val="20"/>
        </w:rPr>
        <w:t xml:space="preserve">09 50 22 xx </w:t>
      </w:r>
      <w:proofErr w:type="spellStart"/>
      <w:r>
        <w:rPr>
          <w:bCs/>
          <w:szCs w:val="20"/>
        </w:rPr>
        <w:t>xx</w:t>
      </w:r>
      <w:proofErr w:type="spellEnd"/>
      <w:r>
        <w:rPr>
          <w:bCs/>
          <w:szCs w:val="20"/>
        </w:rPr>
        <w:t xml:space="preserve"> - </w:t>
      </w:r>
      <w:r>
        <w:rPr>
          <w:szCs w:val="20"/>
        </w:rPr>
        <w:t>Fax 09 50</w:t>
      </w:r>
      <w:r>
        <w:rPr>
          <w:bCs/>
          <w:szCs w:val="20"/>
        </w:rPr>
        <w:t xml:space="preserve"> 22 xx </w:t>
      </w:r>
      <w:proofErr w:type="spellStart"/>
      <w:r>
        <w:rPr>
          <w:bCs/>
          <w:szCs w:val="20"/>
        </w:rPr>
        <w:t>xx</w:t>
      </w:r>
      <w:proofErr w:type="spellEnd"/>
    </w:p>
    <w:p w14:paraId="067DDEAF" w14:textId="77777777" w:rsidR="00594983" w:rsidRDefault="00594983" w:rsidP="00594983">
      <w:pPr>
        <w:rPr>
          <w:szCs w:val="20"/>
          <w:lang w:val="en-US"/>
        </w:rPr>
      </w:pPr>
      <w:proofErr w:type="gramStart"/>
      <w:r>
        <w:rPr>
          <w:szCs w:val="20"/>
          <w:lang w:val="en-US"/>
        </w:rPr>
        <w:t>Mél :</w:t>
      </w:r>
      <w:proofErr w:type="gramEnd"/>
      <w:r>
        <w:rPr>
          <w:szCs w:val="20"/>
          <w:lang w:val="en-US"/>
        </w:rPr>
        <w:t xml:space="preserve"> </w:t>
      </w:r>
      <w:hyperlink r:id="rId10" w:history="1">
        <w:r>
          <w:rPr>
            <w:rStyle w:val="Lienhypertexte"/>
            <w:szCs w:val="20"/>
            <w:lang w:val="en-US"/>
          </w:rPr>
          <w:t>accueil@mbs.com</w:t>
        </w:r>
      </w:hyperlink>
      <w:r>
        <w:rPr>
          <w:b/>
          <w:bCs/>
          <w:szCs w:val="20"/>
          <w:lang w:val="en-US"/>
        </w:rPr>
        <w:t xml:space="preserve">  -  </w:t>
      </w:r>
      <w:r>
        <w:rPr>
          <w:szCs w:val="20"/>
          <w:lang w:val="en-US"/>
        </w:rPr>
        <w:t xml:space="preserve">Site web : </w:t>
      </w:r>
      <w:hyperlink r:id="rId11" w:history="1">
        <w:r>
          <w:rPr>
            <w:rStyle w:val="Lienhypertexte"/>
            <w:szCs w:val="20"/>
            <w:lang w:val="en-US"/>
          </w:rPr>
          <w:t>http://www.mbs.com</w:t>
        </w:r>
      </w:hyperlink>
      <w:bookmarkEnd w:id="0"/>
      <w:r>
        <w:rPr>
          <w:szCs w:val="20"/>
          <w:lang w:val="en-US"/>
        </w:rPr>
        <w:t xml:space="preserve"> </w:t>
      </w:r>
      <w:bookmarkEnd w:id="1"/>
    </w:p>
    <w:p w14:paraId="25D4A51C" w14:textId="256AEE8A" w:rsidR="00594983" w:rsidRDefault="00594983" w:rsidP="00594983">
      <w:pPr>
        <w:spacing w:before="60" w:after="60"/>
        <w:rPr>
          <w:szCs w:val="20"/>
        </w:rPr>
      </w:pPr>
      <w:r>
        <w:rPr>
          <w:szCs w:val="20"/>
        </w:rPr>
        <w:t>Création : en 201</w:t>
      </w:r>
      <w:r w:rsidR="0038463D">
        <w:rPr>
          <w:szCs w:val="20"/>
        </w:rPr>
        <w:t>7</w:t>
      </w:r>
      <w:r>
        <w:rPr>
          <w:szCs w:val="20"/>
        </w:rPr>
        <w:t xml:space="preserve"> par </w:t>
      </w:r>
      <w:r>
        <w:rPr>
          <w:b/>
          <w:szCs w:val="20"/>
        </w:rPr>
        <w:t>Adrien Long</w:t>
      </w:r>
      <w:r>
        <w:rPr>
          <w:szCs w:val="20"/>
        </w:rPr>
        <w:t xml:space="preserve">. </w:t>
      </w:r>
    </w:p>
    <w:p w14:paraId="7D189441" w14:textId="77777777" w:rsidR="00FE5AE4" w:rsidRPr="00093CD7" w:rsidRDefault="00FE5AE4" w:rsidP="00FE5AE4">
      <w:pPr>
        <w:spacing w:before="60" w:after="60"/>
        <w:rPr>
          <w:szCs w:val="20"/>
        </w:rPr>
      </w:pPr>
      <w:r w:rsidRPr="00093CD7">
        <w:rPr>
          <w:szCs w:val="20"/>
        </w:rPr>
        <w:t>CA N-1 : 1,5 M</w:t>
      </w:r>
      <w:r>
        <w:rPr>
          <w:szCs w:val="20"/>
        </w:rPr>
        <w:t>€</w:t>
      </w:r>
      <w:r w:rsidRPr="00093CD7">
        <w:rPr>
          <w:szCs w:val="20"/>
        </w:rPr>
        <w:t xml:space="preserve"> (dont 80 % sur le marché de la bière et 10 % sur le marché autres boissons et 10 % en restauration ;</w:t>
      </w:r>
    </w:p>
    <w:p w14:paraId="69CEEC3A" w14:textId="1571AFBD" w:rsidR="00594983" w:rsidRPr="001F6DE9" w:rsidRDefault="00594983" w:rsidP="00FE5AE4">
      <w:pPr>
        <w:spacing w:before="120"/>
        <w:rPr>
          <w:rFonts w:cs="Arial"/>
        </w:rPr>
      </w:pPr>
      <w:r>
        <w:rPr>
          <w:szCs w:val="20"/>
        </w:rPr>
        <w:t>La société conçoit et commercialise des bières locales (bière blanche, bière brune, bière ambré, montagne</w:t>
      </w:r>
      <w:r w:rsidR="0038463D">
        <w:rPr>
          <w:szCs w:val="20"/>
        </w:rPr>
        <w:t xml:space="preserve">, </w:t>
      </w:r>
      <w:proofErr w:type="spellStart"/>
      <w:r w:rsidR="0038463D">
        <w:rPr>
          <w:szCs w:val="20"/>
        </w:rPr>
        <w:t>IPN</w:t>
      </w:r>
      <w:proofErr w:type="spellEnd"/>
      <w:r>
        <w:rPr>
          <w:szCs w:val="20"/>
        </w:rPr>
        <w:t>…) qu’elle fait fabriquer par un sous-traitant. Elle participe à des évènements festifs ou des salons et foires (fête de la bière, fête du patrimoine, fête de village, salon du bien-être…).</w:t>
      </w:r>
    </w:p>
    <w:p w14:paraId="42494ABB" w14:textId="77777777" w:rsidR="00594983" w:rsidRDefault="00594983" w:rsidP="00594983">
      <w:pPr>
        <w:pStyle w:val="Sansinterligne1"/>
        <w:jc w:val="both"/>
        <w:rPr>
          <w:rFonts w:ascii="Arial" w:hAnsi="Arial" w:cs="Arial"/>
        </w:rPr>
      </w:pPr>
    </w:p>
    <w:p w14:paraId="10C4C3B9" w14:textId="77777777" w:rsidR="00594983" w:rsidRPr="00C81AA6" w:rsidRDefault="00594983" w:rsidP="00594983">
      <w:pPr>
        <w:pStyle w:val="Sansinterligne1"/>
        <w:jc w:val="both"/>
        <w:rPr>
          <w:rFonts w:ascii="Arial" w:hAnsi="Arial" w:cs="Arial"/>
          <w:b/>
          <w:bCs/>
          <w:sz w:val="24"/>
          <w:szCs w:val="24"/>
        </w:rPr>
      </w:pPr>
      <w:r w:rsidRPr="00C81AA6">
        <w:rPr>
          <w:rFonts w:ascii="Arial" w:hAnsi="Arial" w:cs="Arial"/>
          <w:b/>
          <w:bCs/>
          <w:sz w:val="24"/>
          <w:szCs w:val="24"/>
        </w:rPr>
        <w:t>Contexte professionnel</w:t>
      </w:r>
    </w:p>
    <w:p w14:paraId="6795573D" w14:textId="5BAF00BD" w:rsidR="00594983" w:rsidRDefault="00594983" w:rsidP="00594983">
      <w:pPr>
        <w:pStyle w:val="Sansinterligne1"/>
        <w:spacing w:before="120" w:after="120"/>
        <w:jc w:val="both"/>
        <w:rPr>
          <w:rFonts w:ascii="Arial" w:hAnsi="Arial" w:cs="Arial"/>
          <w:sz w:val="20"/>
          <w:szCs w:val="20"/>
        </w:rPr>
      </w:pPr>
      <w:r w:rsidRPr="00E3414E">
        <w:rPr>
          <w:rFonts w:ascii="Arial" w:hAnsi="Arial" w:cs="Arial"/>
          <w:sz w:val="20"/>
          <w:szCs w:val="20"/>
        </w:rPr>
        <w:t xml:space="preserve">Depuis quelques </w:t>
      </w:r>
      <w:r>
        <w:rPr>
          <w:rFonts w:ascii="Arial" w:hAnsi="Arial" w:cs="Arial"/>
          <w:sz w:val="20"/>
          <w:szCs w:val="20"/>
        </w:rPr>
        <w:t>années, l</w:t>
      </w:r>
      <w:r w:rsidRPr="00E3414E">
        <w:rPr>
          <w:rFonts w:ascii="Arial" w:hAnsi="Arial" w:cs="Arial"/>
          <w:sz w:val="20"/>
          <w:szCs w:val="20"/>
        </w:rPr>
        <w:t xml:space="preserve">e marché les fûts de bière pour particulier </w:t>
      </w:r>
      <w:r>
        <w:rPr>
          <w:rFonts w:ascii="Arial" w:hAnsi="Arial" w:cs="Arial"/>
          <w:sz w:val="20"/>
          <w:szCs w:val="20"/>
        </w:rPr>
        <w:t>connait une croissance régulière et</w:t>
      </w:r>
      <w:r w:rsidRPr="00E3414E">
        <w:rPr>
          <w:rFonts w:ascii="Arial" w:hAnsi="Arial" w:cs="Arial"/>
          <w:sz w:val="20"/>
          <w:szCs w:val="20"/>
        </w:rPr>
        <w:t xml:space="preserve"> jusqu</w:t>
      </w:r>
      <w:r>
        <w:rPr>
          <w:rFonts w:ascii="Arial" w:hAnsi="Arial" w:cs="Arial"/>
          <w:sz w:val="20"/>
          <w:szCs w:val="20"/>
        </w:rPr>
        <w:t>’</w:t>
      </w:r>
      <w:r w:rsidRPr="00E3414E">
        <w:rPr>
          <w:rFonts w:ascii="Arial" w:hAnsi="Arial" w:cs="Arial"/>
          <w:sz w:val="20"/>
          <w:szCs w:val="20"/>
        </w:rPr>
        <w:t>à présent l'entreprise n'était pas présente sur ce segment</w:t>
      </w:r>
      <w:r>
        <w:rPr>
          <w:rFonts w:ascii="Arial" w:hAnsi="Arial" w:cs="Arial"/>
          <w:sz w:val="20"/>
          <w:szCs w:val="20"/>
        </w:rPr>
        <w:t xml:space="preserve">. M. Long </w:t>
      </w:r>
      <w:r w:rsidRPr="00E3414E">
        <w:rPr>
          <w:rFonts w:ascii="Arial" w:hAnsi="Arial" w:cs="Arial"/>
          <w:sz w:val="20"/>
          <w:szCs w:val="20"/>
        </w:rPr>
        <w:t xml:space="preserve">a décidé </w:t>
      </w:r>
      <w:r>
        <w:rPr>
          <w:rFonts w:ascii="Arial" w:hAnsi="Arial" w:cs="Arial"/>
          <w:sz w:val="20"/>
          <w:szCs w:val="20"/>
        </w:rPr>
        <w:t>de lancer la</w:t>
      </w:r>
      <w:r w:rsidRPr="00E3414E">
        <w:rPr>
          <w:rFonts w:ascii="Arial" w:hAnsi="Arial" w:cs="Arial"/>
          <w:sz w:val="20"/>
          <w:szCs w:val="20"/>
        </w:rPr>
        <w:t xml:space="preserve"> production </w:t>
      </w:r>
      <w:r>
        <w:rPr>
          <w:rFonts w:ascii="Arial" w:hAnsi="Arial" w:cs="Arial"/>
          <w:sz w:val="20"/>
          <w:szCs w:val="20"/>
        </w:rPr>
        <w:t xml:space="preserve">de </w:t>
      </w:r>
      <w:r w:rsidRPr="00E3414E">
        <w:rPr>
          <w:rFonts w:ascii="Arial" w:hAnsi="Arial" w:cs="Arial"/>
          <w:sz w:val="20"/>
          <w:szCs w:val="20"/>
        </w:rPr>
        <w:t xml:space="preserve">fûts de </w:t>
      </w:r>
      <w:r>
        <w:rPr>
          <w:rFonts w:ascii="Arial" w:hAnsi="Arial" w:cs="Arial"/>
          <w:sz w:val="20"/>
          <w:szCs w:val="20"/>
        </w:rPr>
        <w:t>5</w:t>
      </w:r>
      <w:r w:rsidRPr="00E3414E">
        <w:rPr>
          <w:rFonts w:ascii="Arial" w:hAnsi="Arial" w:cs="Arial"/>
          <w:sz w:val="20"/>
          <w:szCs w:val="20"/>
        </w:rPr>
        <w:t xml:space="preserve"> litres</w:t>
      </w:r>
      <w:r>
        <w:rPr>
          <w:rFonts w:ascii="Arial" w:hAnsi="Arial" w:cs="Arial"/>
          <w:sz w:val="20"/>
          <w:szCs w:val="20"/>
        </w:rPr>
        <w:t xml:space="preserve"> compatibles avec les pompes à bière SEB. </w:t>
      </w:r>
    </w:p>
    <w:tbl>
      <w:tblPr>
        <w:tblStyle w:val="Grilledutableau"/>
        <w:tblW w:w="10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569"/>
        <w:gridCol w:w="1829"/>
      </w:tblGrid>
      <w:tr w:rsidR="00594983" w14:paraId="36C78CE1" w14:textId="77777777" w:rsidTr="002A7226">
        <w:tc>
          <w:tcPr>
            <w:tcW w:w="6658" w:type="dxa"/>
          </w:tcPr>
          <w:p w14:paraId="6740A07D" w14:textId="77777777" w:rsidR="00594983" w:rsidRDefault="00594983" w:rsidP="002A7226">
            <w:pPr>
              <w:pStyle w:val="Sansinterligne1"/>
              <w:jc w:val="both"/>
              <w:rPr>
                <w:rFonts w:ascii="Arial" w:hAnsi="Arial" w:cs="Arial"/>
                <w:sz w:val="20"/>
                <w:szCs w:val="20"/>
              </w:rPr>
            </w:pPr>
          </w:p>
        </w:tc>
        <w:tc>
          <w:tcPr>
            <w:tcW w:w="1569" w:type="dxa"/>
          </w:tcPr>
          <w:p w14:paraId="3559D9BD" w14:textId="77777777" w:rsidR="00594983" w:rsidRPr="00F875A8" w:rsidRDefault="00594983" w:rsidP="002A7226">
            <w:pPr>
              <w:pStyle w:val="Sansinterligne1"/>
              <w:jc w:val="center"/>
              <w:rPr>
                <w:rFonts w:ascii="Arial" w:hAnsi="Arial" w:cs="Arial"/>
                <w:b/>
                <w:bCs/>
                <w:sz w:val="16"/>
                <w:szCs w:val="16"/>
              </w:rPr>
            </w:pPr>
            <w:r w:rsidRPr="00F875A8">
              <w:rPr>
                <w:rFonts w:ascii="Arial" w:hAnsi="Arial" w:cs="Arial"/>
                <w:b/>
                <w:bCs/>
                <w:sz w:val="16"/>
                <w:szCs w:val="16"/>
              </w:rPr>
              <w:t>Futs</w:t>
            </w:r>
          </w:p>
        </w:tc>
        <w:tc>
          <w:tcPr>
            <w:tcW w:w="1829" w:type="dxa"/>
          </w:tcPr>
          <w:p w14:paraId="53030AF0" w14:textId="77777777" w:rsidR="00594983" w:rsidRPr="00F875A8" w:rsidRDefault="00594983" w:rsidP="002A7226">
            <w:pPr>
              <w:pStyle w:val="Sansinterligne1"/>
              <w:jc w:val="center"/>
              <w:rPr>
                <w:rFonts w:ascii="Arial" w:hAnsi="Arial" w:cs="Arial"/>
                <w:b/>
                <w:bCs/>
                <w:sz w:val="16"/>
                <w:szCs w:val="16"/>
              </w:rPr>
            </w:pPr>
            <w:r w:rsidRPr="00F875A8">
              <w:rPr>
                <w:rFonts w:ascii="Arial" w:hAnsi="Arial" w:cs="Arial"/>
                <w:b/>
                <w:bCs/>
                <w:sz w:val="16"/>
                <w:szCs w:val="16"/>
              </w:rPr>
              <w:t>Pompes à bières</w:t>
            </w:r>
          </w:p>
        </w:tc>
      </w:tr>
      <w:tr w:rsidR="00594983" w14:paraId="485CE937" w14:textId="77777777" w:rsidTr="002A7226">
        <w:tc>
          <w:tcPr>
            <w:tcW w:w="6658" w:type="dxa"/>
            <w:vAlign w:val="center"/>
          </w:tcPr>
          <w:p w14:paraId="2074589A" w14:textId="77777777" w:rsidR="00594983" w:rsidRPr="00F875A8" w:rsidRDefault="00594983" w:rsidP="002A7226">
            <w:pPr>
              <w:pStyle w:val="Sansinterligne1"/>
              <w:rPr>
                <w:rFonts w:ascii="Arial" w:hAnsi="Arial" w:cs="Arial"/>
                <w:i/>
                <w:iCs/>
                <w:sz w:val="18"/>
                <w:szCs w:val="18"/>
              </w:rPr>
            </w:pPr>
            <w:r w:rsidRPr="00F875A8">
              <w:rPr>
                <w:rFonts w:ascii="Arial" w:hAnsi="Arial" w:cs="Arial"/>
                <w:b/>
                <w:bCs/>
                <w:i/>
                <w:iCs/>
                <w:sz w:val="18"/>
                <w:szCs w:val="18"/>
              </w:rPr>
              <w:t>Fût de bière</w:t>
            </w:r>
            <w:r w:rsidRPr="00F875A8">
              <w:rPr>
                <w:rFonts w:ascii="Arial" w:hAnsi="Arial" w:cs="Arial"/>
                <w:i/>
                <w:iCs/>
                <w:sz w:val="18"/>
                <w:szCs w:val="18"/>
              </w:rPr>
              <w:t xml:space="preserve"> : contenant en plastique ou en aluminium, capable de contenir </w:t>
            </w:r>
            <w:r>
              <w:rPr>
                <w:rFonts w:ascii="Arial" w:hAnsi="Arial" w:cs="Arial"/>
                <w:i/>
                <w:iCs/>
                <w:sz w:val="18"/>
                <w:szCs w:val="18"/>
              </w:rPr>
              <w:t xml:space="preserve">de </w:t>
            </w:r>
            <w:r w:rsidRPr="00F875A8">
              <w:rPr>
                <w:rFonts w:ascii="Arial" w:hAnsi="Arial" w:cs="Arial"/>
                <w:i/>
                <w:iCs/>
                <w:sz w:val="18"/>
                <w:szCs w:val="18"/>
              </w:rPr>
              <w:t>la bière sous pression</w:t>
            </w:r>
            <w:r>
              <w:rPr>
                <w:rFonts w:ascii="Arial" w:hAnsi="Arial" w:cs="Arial"/>
                <w:i/>
                <w:iCs/>
                <w:sz w:val="18"/>
                <w:szCs w:val="18"/>
              </w:rPr>
              <w:t>. Le fût est utilisable avec un tireuse à bière.</w:t>
            </w:r>
          </w:p>
          <w:p w14:paraId="2A77BCA6" w14:textId="77777777" w:rsidR="00594983" w:rsidRPr="00F875A8" w:rsidRDefault="00594983" w:rsidP="002A7226">
            <w:pPr>
              <w:pStyle w:val="Sansinterligne1"/>
              <w:spacing w:before="120"/>
              <w:rPr>
                <w:rFonts w:ascii="Arial" w:hAnsi="Arial" w:cs="Arial"/>
                <w:i/>
                <w:iCs/>
                <w:sz w:val="18"/>
                <w:szCs w:val="18"/>
              </w:rPr>
            </w:pPr>
            <w:r w:rsidRPr="00F875A8">
              <w:rPr>
                <w:rFonts w:ascii="Arial" w:hAnsi="Arial" w:cs="Arial"/>
                <w:b/>
                <w:bCs/>
                <w:i/>
                <w:iCs/>
                <w:sz w:val="18"/>
                <w:szCs w:val="18"/>
              </w:rPr>
              <w:t>Pompe à bière</w:t>
            </w:r>
            <w:r w:rsidRPr="00F875A8">
              <w:rPr>
                <w:rFonts w:ascii="Arial" w:hAnsi="Arial" w:cs="Arial"/>
                <w:i/>
                <w:iCs/>
                <w:sz w:val="18"/>
                <w:szCs w:val="18"/>
              </w:rPr>
              <w:t xml:space="preserve"> (ou tireuse à bière) : machine électrique qui peut recevoir des fûts de 5 litres normalisée et qui permet qui permet de servir des bières pressions comme dans un bar.</w:t>
            </w:r>
          </w:p>
          <w:p w14:paraId="4E8D08B1" w14:textId="77777777" w:rsidR="00594983" w:rsidRPr="00F875A8" w:rsidRDefault="00594983" w:rsidP="002A7226">
            <w:pPr>
              <w:pStyle w:val="Sansinterligne1"/>
              <w:rPr>
                <w:rFonts w:ascii="Arial" w:hAnsi="Arial" w:cs="Arial"/>
                <w:i/>
                <w:iCs/>
                <w:noProof/>
                <w:sz w:val="18"/>
                <w:szCs w:val="18"/>
              </w:rPr>
            </w:pPr>
          </w:p>
        </w:tc>
        <w:tc>
          <w:tcPr>
            <w:tcW w:w="1569" w:type="dxa"/>
            <w:vAlign w:val="center"/>
          </w:tcPr>
          <w:p w14:paraId="139346B8" w14:textId="77777777" w:rsidR="00594983" w:rsidRDefault="00594983" w:rsidP="002A7226">
            <w:pPr>
              <w:pStyle w:val="Sansinterligne1"/>
              <w:jc w:val="center"/>
              <w:rPr>
                <w:rFonts w:ascii="Arial" w:hAnsi="Arial" w:cs="Arial"/>
                <w:sz w:val="20"/>
                <w:szCs w:val="20"/>
              </w:rPr>
            </w:pPr>
            <w:r>
              <w:rPr>
                <w:rFonts w:ascii="Arial" w:hAnsi="Arial" w:cs="Arial"/>
                <w:noProof/>
                <w:sz w:val="20"/>
                <w:szCs w:val="20"/>
              </w:rPr>
              <w:drawing>
                <wp:inline distT="0" distB="0" distL="0" distR="0" wp14:anchorId="642552AD" wp14:editId="06E198A2">
                  <wp:extent cx="543882" cy="742607"/>
                  <wp:effectExtent l="0" t="0" r="8890" b="635"/>
                  <wp:docPr id="27" name="Image 27" descr="Une image contenant intérieur, mélangeur, alimentation, tas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002054.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429" cy="781584"/>
                          </a:xfrm>
                          <a:prstGeom prst="rect">
                            <a:avLst/>
                          </a:prstGeom>
                        </pic:spPr>
                      </pic:pic>
                    </a:graphicData>
                  </a:graphic>
                </wp:inline>
              </w:drawing>
            </w:r>
          </w:p>
        </w:tc>
        <w:tc>
          <w:tcPr>
            <w:tcW w:w="1829" w:type="dxa"/>
            <w:vAlign w:val="center"/>
          </w:tcPr>
          <w:p w14:paraId="140CC136" w14:textId="77777777" w:rsidR="00594983" w:rsidRDefault="00594983" w:rsidP="002A7226">
            <w:pPr>
              <w:pStyle w:val="Sansinterligne1"/>
              <w:jc w:val="center"/>
              <w:rPr>
                <w:rFonts w:ascii="Arial" w:hAnsi="Arial" w:cs="Arial"/>
                <w:sz w:val="20"/>
                <w:szCs w:val="20"/>
              </w:rPr>
            </w:pPr>
            <w:r>
              <w:rPr>
                <w:rFonts w:ascii="Arial" w:hAnsi="Arial" w:cs="Arial"/>
                <w:noProof/>
              </w:rPr>
              <w:drawing>
                <wp:inline distT="0" distB="0" distL="0" distR="0" wp14:anchorId="17A933E7" wp14:editId="5138EF79">
                  <wp:extent cx="875030" cy="1050290"/>
                  <wp:effectExtent l="0" t="0" r="1270" b="0"/>
                  <wp:docPr id="22" name="Image 22" descr="Une image contenant intérieur, tasse, table,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0092E7.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5030" cy="1050290"/>
                          </a:xfrm>
                          <a:prstGeom prst="rect">
                            <a:avLst/>
                          </a:prstGeom>
                        </pic:spPr>
                      </pic:pic>
                    </a:graphicData>
                  </a:graphic>
                </wp:inline>
              </w:drawing>
            </w:r>
          </w:p>
        </w:tc>
      </w:tr>
    </w:tbl>
    <w:p w14:paraId="2F6BD074" w14:textId="77777777" w:rsidR="00594983" w:rsidRDefault="00594983" w:rsidP="00594983">
      <w:pPr>
        <w:pStyle w:val="Sansinterligne1"/>
        <w:spacing w:before="120"/>
        <w:jc w:val="both"/>
        <w:rPr>
          <w:rFonts w:ascii="Arial" w:hAnsi="Arial" w:cs="Arial"/>
          <w:sz w:val="20"/>
          <w:szCs w:val="20"/>
        </w:rPr>
      </w:pPr>
      <w:r>
        <w:rPr>
          <w:rFonts w:ascii="Arial" w:hAnsi="Arial" w:cs="Arial"/>
          <w:sz w:val="20"/>
          <w:szCs w:val="20"/>
        </w:rPr>
        <w:t>L</w:t>
      </w:r>
      <w:r w:rsidRPr="00E3414E">
        <w:rPr>
          <w:rFonts w:ascii="Arial" w:hAnsi="Arial" w:cs="Arial"/>
          <w:sz w:val="20"/>
          <w:szCs w:val="20"/>
        </w:rPr>
        <w:t xml:space="preserve">'entreprise </w:t>
      </w:r>
      <w:r>
        <w:rPr>
          <w:rFonts w:ascii="Arial" w:hAnsi="Arial" w:cs="Arial"/>
          <w:sz w:val="20"/>
          <w:szCs w:val="20"/>
        </w:rPr>
        <w:t xml:space="preserve">va </w:t>
      </w:r>
      <w:r w:rsidRPr="00E3414E">
        <w:rPr>
          <w:rFonts w:ascii="Arial" w:hAnsi="Arial" w:cs="Arial"/>
          <w:sz w:val="20"/>
          <w:szCs w:val="20"/>
        </w:rPr>
        <w:t xml:space="preserve">commencer </w:t>
      </w:r>
      <w:r>
        <w:rPr>
          <w:rFonts w:ascii="Arial" w:hAnsi="Arial" w:cs="Arial"/>
          <w:sz w:val="20"/>
          <w:szCs w:val="20"/>
        </w:rPr>
        <w:t xml:space="preserve">par mettre en fût </w:t>
      </w:r>
      <w:r w:rsidRPr="00E3414E">
        <w:rPr>
          <w:rFonts w:ascii="Arial" w:hAnsi="Arial" w:cs="Arial"/>
          <w:sz w:val="20"/>
          <w:szCs w:val="20"/>
        </w:rPr>
        <w:t xml:space="preserve">de la bière blanche et de la bière </w:t>
      </w:r>
      <w:r>
        <w:rPr>
          <w:rFonts w:ascii="Arial" w:hAnsi="Arial" w:cs="Arial"/>
          <w:sz w:val="20"/>
          <w:szCs w:val="20"/>
        </w:rPr>
        <w:t>ambrée</w:t>
      </w:r>
      <w:r w:rsidRPr="00E3414E">
        <w:rPr>
          <w:rFonts w:ascii="Arial" w:hAnsi="Arial" w:cs="Arial"/>
          <w:sz w:val="20"/>
          <w:szCs w:val="20"/>
        </w:rPr>
        <w:t xml:space="preserve"> qui sont les 2 produits les plus vendus par la société</w:t>
      </w:r>
      <w:r>
        <w:rPr>
          <w:rFonts w:ascii="Arial" w:hAnsi="Arial" w:cs="Arial"/>
          <w:sz w:val="20"/>
          <w:szCs w:val="20"/>
        </w:rPr>
        <w:t>. Si les ventes sont intéressantes, M. Long envisage d’étendre la production à d’autres références.</w:t>
      </w:r>
    </w:p>
    <w:p w14:paraId="5628B414" w14:textId="21611C40" w:rsidR="00594983" w:rsidRPr="000B43FA" w:rsidRDefault="00594983" w:rsidP="00594983">
      <w:pPr>
        <w:spacing w:before="120"/>
        <w:rPr>
          <w:rFonts w:cs="Arial"/>
        </w:rPr>
      </w:pPr>
      <w:r w:rsidRPr="000B43FA">
        <w:rPr>
          <w:rFonts w:cs="Arial"/>
        </w:rPr>
        <w:t xml:space="preserve">M. </w:t>
      </w:r>
      <w:r>
        <w:rPr>
          <w:rFonts w:cs="Arial"/>
        </w:rPr>
        <w:t xml:space="preserve">Long </w:t>
      </w:r>
      <w:r w:rsidRPr="000B43FA">
        <w:rPr>
          <w:rFonts w:cs="Arial"/>
        </w:rPr>
        <w:t xml:space="preserve">veut accélérer le développement des ventes. Il décide de présenter la nouvelle gamme de </w:t>
      </w:r>
      <w:r>
        <w:rPr>
          <w:rFonts w:cs="Arial"/>
        </w:rPr>
        <w:t>produits</w:t>
      </w:r>
      <w:r w:rsidRPr="000B43FA">
        <w:rPr>
          <w:rFonts w:cs="Arial"/>
        </w:rPr>
        <w:t xml:space="preserve"> sur le salon </w:t>
      </w:r>
      <w:r>
        <w:rPr>
          <w:rFonts w:cs="Arial"/>
        </w:rPr>
        <w:t>« Bien vivre »</w:t>
      </w:r>
      <w:r w:rsidRPr="000B43FA">
        <w:rPr>
          <w:rFonts w:cs="Arial"/>
        </w:rPr>
        <w:t xml:space="preserve"> </w:t>
      </w:r>
      <w:r>
        <w:rPr>
          <w:rFonts w:cs="Arial"/>
        </w:rPr>
        <w:t>qui</w:t>
      </w:r>
      <w:r w:rsidRPr="000B43FA">
        <w:rPr>
          <w:rFonts w:cs="Arial"/>
        </w:rPr>
        <w:t xml:space="preserve"> se déroulera du mercredi 2 nove</w:t>
      </w:r>
      <w:r>
        <w:rPr>
          <w:rFonts w:cs="Arial"/>
        </w:rPr>
        <w:t xml:space="preserve">mbre au </w:t>
      </w:r>
      <w:r w:rsidR="00AE4D7F">
        <w:rPr>
          <w:rFonts w:cs="Arial"/>
        </w:rPr>
        <w:t>dimanche 6</w:t>
      </w:r>
      <w:r>
        <w:rPr>
          <w:rFonts w:cs="Arial"/>
        </w:rPr>
        <w:t xml:space="preserve"> novembre 20xx à Alpexpo Grenoble</w:t>
      </w:r>
      <w:r w:rsidRPr="000B43FA">
        <w:rPr>
          <w:rFonts w:cs="Arial"/>
        </w:rPr>
        <w:t xml:space="preserve">. </w:t>
      </w:r>
    </w:p>
    <w:p w14:paraId="7291371C" w14:textId="77777777" w:rsidR="00594983" w:rsidRPr="00BB381F" w:rsidRDefault="00594983" w:rsidP="00594983">
      <w:pPr>
        <w:spacing w:before="120"/>
        <w:rPr>
          <w:rFonts w:cs="Arial"/>
        </w:rPr>
      </w:pPr>
      <w:r w:rsidRPr="00BB381F">
        <w:rPr>
          <w:rFonts w:cs="Arial"/>
        </w:rPr>
        <w:t xml:space="preserve">Pour communiquer sur votre participation au salon </w:t>
      </w:r>
      <w:r>
        <w:rPr>
          <w:rFonts w:cs="Arial"/>
        </w:rPr>
        <w:t>« Bien vivre »</w:t>
      </w:r>
      <w:r w:rsidRPr="00BB381F">
        <w:rPr>
          <w:rFonts w:cs="Arial"/>
        </w:rPr>
        <w:t xml:space="preserve">, vous êtes chargé(e) des relations avec la presse. Un communiqué incitera les journalistes à faire une </w:t>
      </w:r>
      <w:r>
        <w:rPr>
          <w:rFonts w:cs="Arial"/>
        </w:rPr>
        <w:t>« </w:t>
      </w:r>
      <w:r w:rsidRPr="00BB381F">
        <w:rPr>
          <w:rFonts w:cs="Arial"/>
        </w:rPr>
        <w:t>brève</w:t>
      </w:r>
      <w:r>
        <w:rPr>
          <w:rFonts w:cs="Arial"/>
        </w:rPr>
        <w:t> »</w:t>
      </w:r>
      <w:r w:rsidRPr="00BB381F">
        <w:rPr>
          <w:rFonts w:cs="Arial"/>
        </w:rPr>
        <w:t xml:space="preserve"> sur la présence de la société au salon et sur son packaging innovant. Ce document fournira notamment des informations pertinentes et significatives qui donneront une image positive de l’entreprise.</w:t>
      </w:r>
    </w:p>
    <w:p w14:paraId="47FC10D4" w14:textId="77777777" w:rsidR="00594983" w:rsidRDefault="00594983" w:rsidP="00594983">
      <w:pPr>
        <w:rPr>
          <w:rFonts w:cs="Arial"/>
          <w:b/>
        </w:rPr>
      </w:pPr>
    </w:p>
    <w:p w14:paraId="2C1E5EF9" w14:textId="77777777" w:rsidR="00594983" w:rsidRPr="00AF310F" w:rsidRDefault="00594983" w:rsidP="00594983">
      <w:pPr>
        <w:rPr>
          <w:rFonts w:cs="Arial"/>
          <w:b/>
          <w:sz w:val="24"/>
          <w:szCs w:val="28"/>
        </w:rPr>
      </w:pPr>
      <w:r w:rsidRPr="00AF310F">
        <w:rPr>
          <w:rFonts w:cs="Arial"/>
          <w:b/>
          <w:sz w:val="24"/>
          <w:szCs w:val="28"/>
        </w:rPr>
        <w:t>Travail à faire</w:t>
      </w:r>
    </w:p>
    <w:p w14:paraId="242E34A6" w14:textId="6D55BA47" w:rsidR="00594983" w:rsidRPr="00AF310F" w:rsidRDefault="00594983" w:rsidP="00594983">
      <w:pPr>
        <w:spacing w:before="120"/>
        <w:rPr>
          <w:rFonts w:cs="Arial"/>
          <w:bCs/>
          <w:iCs/>
        </w:rPr>
      </w:pPr>
      <w:r w:rsidRPr="00AF310F">
        <w:rPr>
          <w:rFonts w:cs="Arial"/>
          <w:bCs/>
          <w:iCs/>
        </w:rPr>
        <w:t>Rédige</w:t>
      </w:r>
      <w:r w:rsidR="0038463D">
        <w:rPr>
          <w:rFonts w:cs="Arial"/>
          <w:bCs/>
          <w:iCs/>
        </w:rPr>
        <w:t>z</w:t>
      </w:r>
      <w:r w:rsidRPr="00AF310F">
        <w:rPr>
          <w:rFonts w:cs="Arial"/>
          <w:bCs/>
          <w:iCs/>
        </w:rPr>
        <w:t xml:space="preserve"> le communiqué de presse. </w:t>
      </w:r>
    </w:p>
    <w:p w14:paraId="1BA69501" w14:textId="77777777" w:rsidR="00594983" w:rsidRDefault="00594983" w:rsidP="00594983">
      <w:pPr>
        <w:pStyle w:val="NormalWeb"/>
        <w:spacing w:before="0" w:beforeAutospacing="0" w:after="0" w:afterAutospacing="0"/>
        <w:jc w:val="center"/>
        <w:rPr>
          <w:rFonts w:ascii="Arial" w:hAnsi="Arial" w:cs="Arial"/>
          <w:b/>
          <w:sz w:val="32"/>
          <w:szCs w:val="32"/>
        </w:rPr>
      </w:pPr>
    </w:p>
    <w:p w14:paraId="60AF12E4" w14:textId="77777777" w:rsidR="00594983" w:rsidRPr="00AF310F" w:rsidRDefault="00594983" w:rsidP="00594983">
      <w:pPr>
        <w:pStyle w:val="NormalWeb"/>
        <w:spacing w:before="0" w:beforeAutospacing="0" w:after="0" w:afterAutospacing="0"/>
        <w:jc w:val="left"/>
        <w:rPr>
          <w:rFonts w:ascii="Arial" w:hAnsi="Arial" w:cs="Arial"/>
          <w:b/>
        </w:rPr>
      </w:pPr>
      <w:r w:rsidRPr="00AF310F">
        <w:rPr>
          <w:rFonts w:ascii="Arial" w:hAnsi="Arial" w:cs="Arial"/>
          <w:b/>
          <w:color w:val="FFFFFF" w:themeColor="background1"/>
          <w:highlight w:val="red"/>
        </w:rPr>
        <w:t xml:space="preserve">Doc. 1 </w:t>
      </w:r>
      <w:r w:rsidRPr="00AF310F">
        <w:rPr>
          <w:rFonts w:ascii="Arial" w:hAnsi="Arial" w:cs="Arial"/>
          <w:b/>
          <w:color w:val="FFFFFF" w:themeColor="background1"/>
        </w:rPr>
        <w:t xml:space="preserve"> </w:t>
      </w:r>
      <w:r>
        <w:rPr>
          <w:rFonts w:ascii="Arial" w:hAnsi="Arial" w:cs="Arial"/>
          <w:b/>
        </w:rPr>
        <w:t>N</w:t>
      </w:r>
      <w:r w:rsidRPr="00AF310F">
        <w:rPr>
          <w:rFonts w:ascii="Arial" w:hAnsi="Arial" w:cs="Arial"/>
          <w:b/>
        </w:rPr>
        <w:t>otes pour préparer les relations avec la presse</w:t>
      </w:r>
    </w:p>
    <w:p w14:paraId="770A35FF" w14:textId="77777777" w:rsidR="0038463D" w:rsidRPr="00B26FF6" w:rsidRDefault="0038463D" w:rsidP="0038463D">
      <w:pPr>
        <w:spacing w:before="120"/>
        <w:rPr>
          <w:rFonts w:cs="Arial"/>
          <w:b/>
          <w:bCs/>
          <w:szCs w:val="20"/>
        </w:rPr>
      </w:pPr>
      <w:r w:rsidRPr="00B26FF6">
        <w:rPr>
          <w:rFonts w:cs="Arial"/>
          <w:b/>
          <w:bCs/>
          <w:szCs w:val="20"/>
        </w:rPr>
        <w:t xml:space="preserve">La société </w:t>
      </w:r>
    </w:p>
    <w:p w14:paraId="5DC67332" w14:textId="77777777" w:rsidR="0038463D" w:rsidRPr="00535DC1" w:rsidRDefault="0038463D" w:rsidP="0038463D">
      <w:pPr>
        <w:spacing w:before="60"/>
        <w:rPr>
          <w:rFonts w:cs="Arial"/>
          <w:szCs w:val="20"/>
        </w:rPr>
      </w:pPr>
      <w:r w:rsidRPr="00535DC1">
        <w:rPr>
          <w:rFonts w:cs="Arial"/>
          <w:szCs w:val="20"/>
        </w:rPr>
        <w:t>La micro-brasserie du Solliet conçoit depuis 7 ans des bières</w:t>
      </w:r>
      <w:r>
        <w:rPr>
          <w:rFonts w:cs="Arial"/>
          <w:szCs w:val="20"/>
        </w:rPr>
        <w:t xml:space="preserve"> artisanales et originales</w:t>
      </w:r>
      <w:r w:rsidRPr="00535DC1">
        <w:rPr>
          <w:rFonts w:cs="Arial"/>
          <w:szCs w:val="20"/>
        </w:rPr>
        <w:t>. Ces bières sont fabriqué</w:t>
      </w:r>
      <w:r>
        <w:rPr>
          <w:rFonts w:cs="Arial"/>
          <w:szCs w:val="20"/>
        </w:rPr>
        <w:t>e</w:t>
      </w:r>
      <w:r w:rsidRPr="00535DC1">
        <w:rPr>
          <w:rFonts w:cs="Arial"/>
          <w:szCs w:val="20"/>
        </w:rPr>
        <w:t>s à partir de produits issus d'une agriculture biologique. Grâce à un partenariat développé avec un agriculteur local l'entreprise produi</w:t>
      </w:r>
      <w:r>
        <w:rPr>
          <w:rFonts w:cs="Arial"/>
          <w:szCs w:val="20"/>
        </w:rPr>
        <w:t>t</w:t>
      </w:r>
      <w:r w:rsidRPr="00535DC1">
        <w:rPr>
          <w:rFonts w:cs="Arial"/>
          <w:szCs w:val="20"/>
        </w:rPr>
        <w:t xml:space="preserve"> son propre malt et son propre houblon pour fabriquer </w:t>
      </w:r>
      <w:r>
        <w:rPr>
          <w:rFonts w:cs="Arial"/>
          <w:szCs w:val="20"/>
        </w:rPr>
        <w:t>s</w:t>
      </w:r>
      <w:r w:rsidRPr="00535DC1">
        <w:rPr>
          <w:rFonts w:cs="Arial"/>
          <w:szCs w:val="20"/>
        </w:rPr>
        <w:t>es bières.</w:t>
      </w:r>
    </w:p>
    <w:p w14:paraId="213E23CD" w14:textId="77777777" w:rsidR="0038463D" w:rsidRPr="00535DC1" w:rsidRDefault="0038463D" w:rsidP="0038463D">
      <w:pPr>
        <w:spacing w:before="60"/>
        <w:rPr>
          <w:rFonts w:cs="Arial"/>
          <w:szCs w:val="20"/>
        </w:rPr>
      </w:pPr>
      <w:r w:rsidRPr="00535DC1">
        <w:rPr>
          <w:rFonts w:cs="Arial"/>
          <w:szCs w:val="20"/>
        </w:rPr>
        <w:t>Jusqu’à présent les bières ont été commercialisées dans des bouteilles en verre de 33 et 75 centilitres, pour les particuliers et des fûts de 30 litres pour les bars et les restaurants.</w:t>
      </w:r>
    </w:p>
    <w:p w14:paraId="67F032C2" w14:textId="77777777" w:rsidR="0038463D" w:rsidRPr="00535DC1" w:rsidRDefault="0038463D" w:rsidP="0038463D">
      <w:pPr>
        <w:spacing w:before="60"/>
        <w:rPr>
          <w:rFonts w:cs="Arial"/>
          <w:szCs w:val="20"/>
        </w:rPr>
      </w:pPr>
      <w:r w:rsidRPr="00535DC1">
        <w:rPr>
          <w:rFonts w:cs="Arial"/>
          <w:szCs w:val="20"/>
        </w:rPr>
        <w:t>L’entreprise ne fabrique pas elle-même ses bières mais en sous-traite la production à une entreprise locale installée à Chambéry. Cette dernière e</w:t>
      </w:r>
      <w:r>
        <w:rPr>
          <w:rFonts w:cs="Arial"/>
          <w:szCs w:val="20"/>
        </w:rPr>
        <w:t>s</w:t>
      </w:r>
      <w:r w:rsidRPr="00535DC1">
        <w:rPr>
          <w:rFonts w:cs="Arial"/>
          <w:szCs w:val="20"/>
        </w:rPr>
        <w:t>t déjà équipée pour l’embouteillage et la mise en fûts.</w:t>
      </w:r>
    </w:p>
    <w:p w14:paraId="04D81AAA" w14:textId="77777777" w:rsidR="0038463D" w:rsidRPr="00B26FF6" w:rsidRDefault="0038463D" w:rsidP="0038463D">
      <w:pPr>
        <w:spacing w:before="120"/>
        <w:rPr>
          <w:rFonts w:cs="Arial"/>
          <w:b/>
          <w:bCs/>
          <w:szCs w:val="20"/>
        </w:rPr>
      </w:pPr>
      <w:r w:rsidRPr="00B26FF6">
        <w:rPr>
          <w:rFonts w:cs="Arial"/>
          <w:b/>
          <w:bCs/>
          <w:szCs w:val="20"/>
        </w:rPr>
        <w:t>Les fûts</w:t>
      </w:r>
    </w:p>
    <w:p w14:paraId="7183AB98" w14:textId="77777777" w:rsidR="0038463D" w:rsidRDefault="0038463D" w:rsidP="0038463D">
      <w:pPr>
        <w:rPr>
          <w:rFonts w:cs="Arial"/>
          <w:szCs w:val="20"/>
        </w:rPr>
      </w:pPr>
      <w:r w:rsidRPr="00535DC1">
        <w:rPr>
          <w:rFonts w:cs="Arial"/>
          <w:szCs w:val="20"/>
        </w:rPr>
        <w:t>Une demande de plus en plus importante est apparue concernant des fûts de 5 litres pour les personnes qui organisent des soirées</w:t>
      </w:r>
      <w:r>
        <w:rPr>
          <w:rFonts w:cs="Arial"/>
          <w:szCs w:val="20"/>
        </w:rPr>
        <w:t xml:space="preserve"> et</w:t>
      </w:r>
      <w:r w:rsidRPr="00535DC1">
        <w:rPr>
          <w:rFonts w:cs="Arial"/>
          <w:szCs w:val="20"/>
        </w:rPr>
        <w:t xml:space="preserve"> des fêtes privées. </w:t>
      </w:r>
    </w:p>
    <w:p w14:paraId="635ADD21" w14:textId="77777777" w:rsidR="0038463D" w:rsidRDefault="0038463D" w:rsidP="0038463D">
      <w:pPr>
        <w:spacing w:before="60"/>
        <w:rPr>
          <w:rFonts w:cs="Arial"/>
          <w:szCs w:val="20"/>
        </w:rPr>
      </w:pPr>
      <w:r w:rsidRPr="003209F5">
        <w:rPr>
          <w:rFonts w:cs="Arial"/>
          <w:szCs w:val="20"/>
        </w:rPr>
        <w:t xml:space="preserve">Le nouveau conditionnement </w:t>
      </w:r>
      <w:r>
        <w:rPr>
          <w:rFonts w:cs="Arial"/>
          <w:szCs w:val="20"/>
        </w:rPr>
        <w:t xml:space="preserve">est plus écologique car il </w:t>
      </w:r>
      <w:r w:rsidRPr="003209F5">
        <w:rPr>
          <w:rFonts w:cs="Arial"/>
          <w:szCs w:val="20"/>
        </w:rPr>
        <w:t>permet de réduire les emballages.</w:t>
      </w:r>
      <w:r>
        <w:rPr>
          <w:rFonts w:cs="Arial"/>
          <w:szCs w:val="20"/>
        </w:rPr>
        <w:t xml:space="preserve"> Par ailleurs les fûts sont consignés et réutilisables ce qui réduit l’empreinte carbone.</w:t>
      </w:r>
    </w:p>
    <w:p w14:paraId="2FE21F05" w14:textId="77777777" w:rsidR="0038463D" w:rsidRDefault="0038463D" w:rsidP="0038463D">
      <w:pPr>
        <w:spacing w:before="120"/>
        <w:rPr>
          <w:rFonts w:cs="Arial"/>
          <w:szCs w:val="20"/>
        </w:rPr>
      </w:pPr>
      <w:r w:rsidRPr="003209F5">
        <w:rPr>
          <w:rFonts w:cs="Arial"/>
          <w:szCs w:val="20"/>
        </w:rPr>
        <w:lastRenderedPageBreak/>
        <w:t>Il permet de retrouver le plaisir de la consommation de bières pressions dans les bars.</w:t>
      </w:r>
    </w:p>
    <w:p w14:paraId="10CCC91A" w14:textId="77777777" w:rsidR="0038463D" w:rsidRPr="003209F5" w:rsidRDefault="0038463D" w:rsidP="0038463D">
      <w:pPr>
        <w:spacing w:before="120"/>
        <w:rPr>
          <w:rFonts w:cs="Arial"/>
          <w:b/>
          <w:bCs/>
          <w:szCs w:val="20"/>
        </w:rPr>
      </w:pPr>
      <w:r w:rsidRPr="003209F5">
        <w:rPr>
          <w:rFonts w:cs="Arial"/>
          <w:b/>
          <w:bCs/>
          <w:szCs w:val="20"/>
        </w:rPr>
        <w:t>L</w:t>
      </w:r>
      <w:r>
        <w:rPr>
          <w:rFonts w:cs="Arial"/>
          <w:b/>
          <w:bCs/>
          <w:szCs w:val="20"/>
        </w:rPr>
        <w:t>e s</w:t>
      </w:r>
      <w:r w:rsidRPr="003209F5">
        <w:rPr>
          <w:rFonts w:cs="Arial"/>
          <w:b/>
          <w:bCs/>
          <w:szCs w:val="20"/>
        </w:rPr>
        <w:t>alon </w:t>
      </w:r>
    </w:p>
    <w:p w14:paraId="1B4BAC76" w14:textId="77777777" w:rsidR="0038463D" w:rsidRDefault="0038463D" w:rsidP="0038463D">
      <w:pPr>
        <w:rPr>
          <w:rFonts w:cs="Arial"/>
          <w:szCs w:val="20"/>
        </w:rPr>
      </w:pPr>
      <w:r>
        <w:rPr>
          <w:rFonts w:cs="Arial"/>
          <w:szCs w:val="20"/>
        </w:rPr>
        <w:t>Le s</w:t>
      </w:r>
      <w:r w:rsidRPr="003209F5">
        <w:rPr>
          <w:rFonts w:cs="Arial"/>
          <w:szCs w:val="20"/>
        </w:rPr>
        <w:t>alon dédié à l’art de vivre et au bien-être</w:t>
      </w:r>
      <w:r>
        <w:rPr>
          <w:rFonts w:cs="Arial"/>
          <w:szCs w:val="20"/>
        </w:rPr>
        <w:t xml:space="preserve"> aura lieu à </w:t>
      </w:r>
      <w:r w:rsidRPr="003209F5">
        <w:rPr>
          <w:rFonts w:cs="Arial"/>
          <w:szCs w:val="20"/>
        </w:rPr>
        <w:t xml:space="preserve">Alpexpo Grenoble du 2 au </w:t>
      </w:r>
      <w:r>
        <w:rPr>
          <w:rFonts w:cs="Arial"/>
          <w:szCs w:val="20"/>
        </w:rPr>
        <w:t>6</w:t>
      </w:r>
      <w:r w:rsidRPr="003209F5">
        <w:rPr>
          <w:rFonts w:cs="Arial"/>
          <w:szCs w:val="20"/>
        </w:rPr>
        <w:t xml:space="preserve"> novembre 20xx.</w:t>
      </w:r>
      <w:r>
        <w:rPr>
          <w:rFonts w:cs="Arial"/>
          <w:szCs w:val="20"/>
        </w:rPr>
        <w:t xml:space="preserve"> </w:t>
      </w:r>
    </w:p>
    <w:p w14:paraId="4123DF51" w14:textId="77777777" w:rsidR="0038463D" w:rsidRDefault="0038463D" w:rsidP="0038463D">
      <w:pPr>
        <w:spacing w:before="60"/>
        <w:rPr>
          <w:rFonts w:cs="Arial"/>
          <w:szCs w:val="20"/>
        </w:rPr>
      </w:pPr>
      <w:r w:rsidRPr="003209F5">
        <w:rPr>
          <w:rFonts w:cs="Arial"/>
          <w:szCs w:val="20"/>
        </w:rPr>
        <w:t xml:space="preserve">La micro-brasserie du Solliet </w:t>
      </w:r>
      <w:r>
        <w:rPr>
          <w:rFonts w:cs="Arial"/>
          <w:szCs w:val="20"/>
        </w:rPr>
        <w:t xml:space="preserve">y présentera son </w:t>
      </w:r>
      <w:r w:rsidRPr="003209F5">
        <w:rPr>
          <w:rFonts w:cs="Arial"/>
          <w:szCs w:val="20"/>
        </w:rPr>
        <w:t xml:space="preserve">nouveau conditionnement en fut de 5 litres. </w:t>
      </w:r>
      <w:r>
        <w:rPr>
          <w:rFonts w:cs="Arial"/>
          <w:szCs w:val="20"/>
        </w:rPr>
        <w:t xml:space="preserve">Elle sera présente sur </w:t>
      </w:r>
      <w:r w:rsidRPr="003209F5">
        <w:rPr>
          <w:rFonts w:cs="Arial"/>
          <w:szCs w:val="20"/>
        </w:rPr>
        <w:t xml:space="preserve">le stand </w:t>
      </w:r>
      <w:r>
        <w:rPr>
          <w:rFonts w:cs="Arial"/>
          <w:szCs w:val="20"/>
        </w:rPr>
        <w:t xml:space="preserve">numéro </w:t>
      </w:r>
      <w:r w:rsidRPr="003209F5">
        <w:rPr>
          <w:rFonts w:cs="Arial"/>
          <w:szCs w:val="20"/>
        </w:rPr>
        <w:t xml:space="preserve">12 dans le hall 1 de 9 h à 20 h. </w:t>
      </w:r>
    </w:p>
    <w:p w14:paraId="183B05F6" w14:textId="77777777" w:rsidR="0038463D" w:rsidRPr="003209F5" w:rsidRDefault="0038463D" w:rsidP="0038463D">
      <w:pPr>
        <w:spacing w:before="60"/>
        <w:rPr>
          <w:rFonts w:cs="Arial"/>
          <w:szCs w:val="20"/>
        </w:rPr>
      </w:pPr>
      <w:r>
        <w:rPr>
          <w:rFonts w:cs="Arial"/>
          <w:szCs w:val="20"/>
        </w:rPr>
        <w:t>U</w:t>
      </w:r>
      <w:r w:rsidRPr="003209F5">
        <w:rPr>
          <w:rFonts w:cs="Arial"/>
          <w:szCs w:val="20"/>
        </w:rPr>
        <w:t xml:space="preserve">ne dégustation gratuite (et raisonnable) </w:t>
      </w:r>
      <w:r>
        <w:rPr>
          <w:rFonts w:cs="Arial"/>
          <w:szCs w:val="20"/>
        </w:rPr>
        <w:t xml:space="preserve">des </w:t>
      </w:r>
      <w:r w:rsidRPr="003209F5">
        <w:rPr>
          <w:rFonts w:cs="Arial"/>
          <w:szCs w:val="20"/>
        </w:rPr>
        <w:t>nouvelle</w:t>
      </w:r>
      <w:r>
        <w:rPr>
          <w:rFonts w:cs="Arial"/>
          <w:szCs w:val="20"/>
        </w:rPr>
        <w:t>s</w:t>
      </w:r>
      <w:r w:rsidRPr="003209F5">
        <w:rPr>
          <w:rFonts w:cs="Arial"/>
          <w:szCs w:val="20"/>
        </w:rPr>
        <w:t xml:space="preserve"> bière</w:t>
      </w:r>
      <w:r>
        <w:rPr>
          <w:rFonts w:cs="Arial"/>
          <w:szCs w:val="20"/>
        </w:rPr>
        <w:t>s</w:t>
      </w:r>
      <w:r w:rsidRPr="003209F5">
        <w:rPr>
          <w:rFonts w:cs="Arial"/>
          <w:szCs w:val="20"/>
        </w:rPr>
        <w:t xml:space="preserve"> en fût</w:t>
      </w:r>
      <w:r>
        <w:rPr>
          <w:rFonts w:cs="Arial"/>
          <w:szCs w:val="20"/>
        </w:rPr>
        <w:t>s, sera proposée à tous les visiteurs</w:t>
      </w:r>
      <w:r w:rsidRPr="003209F5">
        <w:rPr>
          <w:rFonts w:cs="Arial"/>
          <w:szCs w:val="20"/>
        </w:rPr>
        <w:t>.</w:t>
      </w:r>
    </w:p>
    <w:p w14:paraId="437028D3" w14:textId="77777777" w:rsidR="00594983" w:rsidRDefault="00594983" w:rsidP="00594983">
      <w:pPr>
        <w:spacing w:before="120"/>
      </w:pPr>
    </w:p>
    <w:p w14:paraId="40DAEE5C" w14:textId="77777777" w:rsidR="00594983" w:rsidRPr="0022321A" w:rsidRDefault="00594983" w:rsidP="00594983">
      <w:pPr>
        <w:pStyle w:val="NormalWeb"/>
        <w:spacing w:before="0" w:beforeAutospacing="0" w:after="0" w:afterAutospacing="0"/>
        <w:jc w:val="center"/>
        <w:rPr>
          <w:rFonts w:ascii="Arial" w:hAnsi="Arial" w:cs="Arial"/>
          <w:b/>
          <w:sz w:val="20"/>
          <w:szCs w:val="20"/>
        </w:rPr>
      </w:pPr>
    </w:p>
    <w:p w14:paraId="29F712BE" w14:textId="77777777" w:rsidR="00594983" w:rsidRPr="0038463D" w:rsidRDefault="00594983" w:rsidP="00594983">
      <w:pPr>
        <w:pStyle w:val="NormalWeb"/>
        <w:spacing w:before="0" w:beforeAutospacing="0" w:after="0" w:afterAutospacing="0"/>
        <w:rPr>
          <w:rFonts w:ascii="Arial" w:hAnsi="Arial" w:cs="Arial"/>
          <w:b/>
        </w:rPr>
      </w:pPr>
      <w:r w:rsidRPr="0038463D">
        <w:rPr>
          <w:rFonts w:ascii="Arial" w:hAnsi="Arial" w:cs="Arial"/>
          <w:b/>
          <w:color w:val="FFFFFF" w:themeColor="background1"/>
          <w:highlight w:val="red"/>
        </w:rPr>
        <w:t xml:space="preserve">Doc. 2 </w:t>
      </w:r>
      <w:r w:rsidRPr="0038463D">
        <w:rPr>
          <w:rFonts w:ascii="Arial" w:hAnsi="Arial" w:cs="Arial"/>
          <w:b/>
          <w:color w:val="FFFFFF" w:themeColor="background1"/>
        </w:rPr>
        <w:t xml:space="preserve"> </w:t>
      </w:r>
      <w:r w:rsidRPr="0038463D">
        <w:rPr>
          <w:rFonts w:ascii="Arial" w:hAnsi="Arial" w:cs="Arial"/>
          <w:b/>
        </w:rPr>
        <w:t>Actions de communication institutionnelle à mettre en œuvre</w:t>
      </w:r>
    </w:p>
    <w:p w14:paraId="0696DC44" w14:textId="77777777" w:rsidR="00594983" w:rsidRPr="0022321A" w:rsidRDefault="00594983" w:rsidP="00594983">
      <w:pPr>
        <w:pStyle w:val="NormalWeb"/>
        <w:spacing w:before="0" w:beforeAutospacing="0" w:after="0" w:afterAutospacing="0"/>
        <w:jc w:val="center"/>
        <w:rPr>
          <w:rFonts w:ascii="Arial" w:hAnsi="Arial" w:cs="Arial"/>
          <w:b/>
          <w:sz w:val="20"/>
          <w:szCs w:val="20"/>
        </w:rPr>
      </w:pPr>
    </w:p>
    <w:tbl>
      <w:tblPr>
        <w:tblStyle w:val="Grilledutableau"/>
        <w:tblW w:w="10201" w:type="dxa"/>
        <w:tblLook w:val="01E0" w:firstRow="1" w:lastRow="1" w:firstColumn="1" w:lastColumn="1" w:noHBand="0" w:noVBand="0"/>
      </w:tblPr>
      <w:tblGrid>
        <w:gridCol w:w="2122"/>
        <w:gridCol w:w="4536"/>
        <w:gridCol w:w="3543"/>
      </w:tblGrid>
      <w:tr w:rsidR="00594983" w:rsidRPr="0038463D" w14:paraId="4174CF2C" w14:textId="77777777" w:rsidTr="0038463D">
        <w:tc>
          <w:tcPr>
            <w:tcW w:w="2122" w:type="dxa"/>
            <w:shd w:val="clear" w:color="auto" w:fill="C5E0B3" w:themeFill="accent6" w:themeFillTint="66"/>
            <w:vAlign w:val="center"/>
          </w:tcPr>
          <w:p w14:paraId="648CDCFD" w14:textId="77777777" w:rsidR="00594983" w:rsidRPr="0038463D" w:rsidRDefault="00594983" w:rsidP="0038463D">
            <w:pPr>
              <w:pStyle w:val="NormalWeb"/>
              <w:spacing w:before="120" w:beforeAutospacing="0" w:after="120" w:afterAutospacing="0"/>
              <w:jc w:val="center"/>
              <w:rPr>
                <w:rFonts w:ascii="Arial" w:hAnsi="Arial" w:cs="Arial"/>
                <w:b/>
                <w:bCs/>
                <w:sz w:val="20"/>
                <w:szCs w:val="20"/>
              </w:rPr>
            </w:pPr>
            <w:r w:rsidRPr="0038463D">
              <w:rPr>
                <w:rFonts w:ascii="Arial" w:hAnsi="Arial" w:cs="Arial"/>
                <w:b/>
                <w:bCs/>
                <w:sz w:val="20"/>
                <w:szCs w:val="20"/>
              </w:rPr>
              <w:t>Actions et périodes</w:t>
            </w:r>
          </w:p>
        </w:tc>
        <w:tc>
          <w:tcPr>
            <w:tcW w:w="4536" w:type="dxa"/>
            <w:shd w:val="clear" w:color="auto" w:fill="C5E0B3" w:themeFill="accent6" w:themeFillTint="66"/>
            <w:vAlign w:val="center"/>
          </w:tcPr>
          <w:p w14:paraId="0B06D046" w14:textId="77777777" w:rsidR="00594983" w:rsidRPr="0038463D" w:rsidRDefault="00594983" w:rsidP="0038463D">
            <w:pPr>
              <w:pStyle w:val="NormalWeb"/>
              <w:spacing w:before="120" w:beforeAutospacing="0" w:after="120" w:afterAutospacing="0"/>
              <w:jc w:val="center"/>
              <w:rPr>
                <w:rFonts w:ascii="Arial" w:hAnsi="Arial" w:cs="Arial"/>
                <w:b/>
                <w:bCs/>
                <w:sz w:val="20"/>
                <w:szCs w:val="20"/>
              </w:rPr>
            </w:pPr>
            <w:r w:rsidRPr="0038463D">
              <w:rPr>
                <w:rFonts w:ascii="Arial" w:hAnsi="Arial" w:cs="Arial"/>
                <w:b/>
                <w:bCs/>
                <w:sz w:val="20"/>
                <w:szCs w:val="20"/>
              </w:rPr>
              <w:t>Cibles</w:t>
            </w:r>
          </w:p>
        </w:tc>
        <w:tc>
          <w:tcPr>
            <w:tcW w:w="3543" w:type="dxa"/>
            <w:shd w:val="clear" w:color="auto" w:fill="C5E0B3" w:themeFill="accent6" w:themeFillTint="66"/>
            <w:vAlign w:val="center"/>
          </w:tcPr>
          <w:p w14:paraId="1F70B24C" w14:textId="77777777" w:rsidR="00594983" w:rsidRPr="0038463D" w:rsidRDefault="00594983" w:rsidP="0038463D">
            <w:pPr>
              <w:pStyle w:val="NormalWeb"/>
              <w:spacing w:before="120" w:beforeAutospacing="0" w:after="120" w:afterAutospacing="0"/>
              <w:jc w:val="center"/>
              <w:rPr>
                <w:rFonts w:ascii="Arial" w:hAnsi="Arial" w:cs="Arial"/>
                <w:b/>
                <w:bCs/>
                <w:sz w:val="20"/>
                <w:szCs w:val="20"/>
              </w:rPr>
            </w:pPr>
            <w:r w:rsidRPr="0038463D">
              <w:rPr>
                <w:rFonts w:ascii="Arial" w:hAnsi="Arial" w:cs="Arial"/>
                <w:b/>
                <w:bCs/>
                <w:sz w:val="20"/>
                <w:szCs w:val="20"/>
              </w:rPr>
              <w:t>Objectifs</w:t>
            </w:r>
          </w:p>
        </w:tc>
      </w:tr>
      <w:tr w:rsidR="00594983" w:rsidRPr="0038463D" w14:paraId="0E15BE53" w14:textId="77777777" w:rsidTr="0038463D">
        <w:tc>
          <w:tcPr>
            <w:tcW w:w="2122" w:type="dxa"/>
            <w:vAlign w:val="center"/>
          </w:tcPr>
          <w:p w14:paraId="393CA25A" w14:textId="77777777" w:rsidR="00594983" w:rsidRPr="0038463D" w:rsidRDefault="00594983" w:rsidP="002A7226">
            <w:pPr>
              <w:pStyle w:val="NormalWeb"/>
              <w:spacing w:before="0" w:beforeAutospacing="0" w:after="0" w:afterAutospacing="0"/>
              <w:jc w:val="left"/>
              <w:rPr>
                <w:rFonts w:ascii="Arial" w:hAnsi="Arial" w:cs="Arial"/>
                <w:sz w:val="20"/>
                <w:szCs w:val="20"/>
              </w:rPr>
            </w:pPr>
            <w:r w:rsidRPr="0038463D">
              <w:rPr>
                <w:rFonts w:ascii="Arial" w:hAnsi="Arial" w:cs="Arial"/>
                <w:sz w:val="20"/>
                <w:szCs w:val="20"/>
              </w:rPr>
              <w:t>Communiqué de presse</w:t>
            </w:r>
          </w:p>
          <w:p w14:paraId="662D2897" w14:textId="77777777" w:rsidR="00594983" w:rsidRPr="0038463D" w:rsidRDefault="00594983" w:rsidP="002A7226">
            <w:pPr>
              <w:pStyle w:val="NormalWeb"/>
              <w:spacing w:before="0" w:beforeAutospacing="0" w:after="0" w:afterAutospacing="0"/>
              <w:jc w:val="left"/>
              <w:rPr>
                <w:rFonts w:ascii="Arial" w:hAnsi="Arial" w:cs="Arial"/>
                <w:sz w:val="20"/>
                <w:szCs w:val="20"/>
              </w:rPr>
            </w:pPr>
            <w:r w:rsidRPr="0038463D">
              <w:rPr>
                <w:rFonts w:ascii="Arial" w:hAnsi="Arial" w:cs="Arial"/>
                <w:sz w:val="20"/>
                <w:szCs w:val="20"/>
              </w:rPr>
              <w:t>Diffusion en octobre</w:t>
            </w:r>
          </w:p>
          <w:p w14:paraId="6D7B1726" w14:textId="77777777" w:rsidR="00594983" w:rsidRPr="0038463D" w:rsidRDefault="00594983" w:rsidP="002A7226">
            <w:pPr>
              <w:pStyle w:val="NormalWeb"/>
              <w:spacing w:before="0" w:beforeAutospacing="0" w:after="0" w:afterAutospacing="0"/>
              <w:jc w:val="left"/>
              <w:rPr>
                <w:rFonts w:ascii="Arial" w:hAnsi="Arial" w:cs="Arial"/>
                <w:sz w:val="20"/>
                <w:szCs w:val="20"/>
              </w:rPr>
            </w:pPr>
            <w:r w:rsidRPr="0038463D">
              <w:rPr>
                <w:rFonts w:ascii="Arial" w:hAnsi="Arial" w:cs="Arial"/>
                <w:sz w:val="20"/>
                <w:szCs w:val="20"/>
              </w:rPr>
              <w:t>(dates en fonction des médias)</w:t>
            </w:r>
          </w:p>
        </w:tc>
        <w:tc>
          <w:tcPr>
            <w:tcW w:w="4536" w:type="dxa"/>
            <w:vAlign w:val="center"/>
          </w:tcPr>
          <w:p w14:paraId="2633F508" w14:textId="77777777" w:rsidR="00594983" w:rsidRPr="0038463D" w:rsidRDefault="00594983" w:rsidP="0038463D">
            <w:pPr>
              <w:pStyle w:val="NormalWeb"/>
              <w:spacing w:before="0" w:beforeAutospacing="0" w:after="0" w:afterAutospacing="0"/>
              <w:jc w:val="left"/>
              <w:rPr>
                <w:rFonts w:ascii="Arial" w:hAnsi="Arial" w:cs="Arial"/>
                <w:sz w:val="20"/>
                <w:szCs w:val="20"/>
              </w:rPr>
            </w:pPr>
            <w:r w:rsidRPr="0038463D">
              <w:rPr>
                <w:rFonts w:ascii="Arial" w:hAnsi="Arial" w:cs="Arial"/>
                <w:b/>
                <w:sz w:val="20"/>
                <w:szCs w:val="20"/>
              </w:rPr>
              <w:t>Presse quotidienne</w:t>
            </w:r>
            <w:r w:rsidRPr="0038463D">
              <w:rPr>
                <w:rFonts w:ascii="Arial" w:hAnsi="Arial" w:cs="Arial"/>
                <w:sz w:val="20"/>
                <w:szCs w:val="20"/>
              </w:rPr>
              <w:t> :</w:t>
            </w:r>
          </w:p>
          <w:p w14:paraId="324C00DC" w14:textId="77777777" w:rsidR="00594983" w:rsidRPr="0038463D" w:rsidRDefault="00594983" w:rsidP="0038463D">
            <w:pPr>
              <w:pStyle w:val="NormalWeb"/>
              <w:numPr>
                <w:ilvl w:val="0"/>
                <w:numId w:val="4"/>
              </w:numPr>
              <w:tabs>
                <w:tab w:val="clear" w:pos="360"/>
              </w:tabs>
              <w:spacing w:before="0" w:beforeAutospacing="0" w:after="0" w:afterAutospacing="0"/>
              <w:ind w:left="177" w:hanging="177"/>
              <w:jc w:val="left"/>
              <w:rPr>
                <w:rFonts w:ascii="Arial" w:hAnsi="Arial" w:cs="Arial"/>
                <w:sz w:val="20"/>
                <w:szCs w:val="20"/>
              </w:rPr>
            </w:pPr>
            <w:r w:rsidRPr="0038463D">
              <w:rPr>
                <w:rFonts w:ascii="Arial" w:hAnsi="Arial" w:cs="Arial"/>
                <w:sz w:val="20"/>
                <w:szCs w:val="20"/>
              </w:rPr>
              <w:t>Le Dauphiné Libéré, Le progrès,</w:t>
            </w:r>
          </w:p>
          <w:p w14:paraId="28C9C04E" w14:textId="77777777" w:rsidR="00594983" w:rsidRPr="0038463D" w:rsidRDefault="00594983" w:rsidP="0038463D">
            <w:pPr>
              <w:pStyle w:val="NormalWeb"/>
              <w:numPr>
                <w:ilvl w:val="0"/>
                <w:numId w:val="4"/>
              </w:numPr>
              <w:tabs>
                <w:tab w:val="clear" w:pos="360"/>
              </w:tabs>
              <w:spacing w:before="0" w:beforeAutospacing="0" w:after="0" w:afterAutospacing="0"/>
              <w:ind w:left="177" w:hanging="177"/>
              <w:jc w:val="left"/>
              <w:rPr>
                <w:rFonts w:ascii="Arial" w:hAnsi="Arial" w:cs="Arial"/>
                <w:sz w:val="20"/>
                <w:szCs w:val="20"/>
              </w:rPr>
            </w:pPr>
            <w:r w:rsidRPr="0038463D">
              <w:rPr>
                <w:rFonts w:ascii="Arial" w:hAnsi="Arial" w:cs="Arial"/>
                <w:sz w:val="20"/>
                <w:szCs w:val="20"/>
              </w:rPr>
              <w:t>Affiches de Grenoble et du Dauphiné,</w:t>
            </w:r>
          </w:p>
          <w:p w14:paraId="5EE335A5" w14:textId="77777777" w:rsidR="00594983" w:rsidRPr="0038463D" w:rsidRDefault="00594983" w:rsidP="0038463D">
            <w:pPr>
              <w:pStyle w:val="NormalWeb"/>
              <w:numPr>
                <w:ilvl w:val="0"/>
                <w:numId w:val="4"/>
              </w:numPr>
              <w:tabs>
                <w:tab w:val="clear" w:pos="360"/>
              </w:tabs>
              <w:spacing w:before="0" w:beforeAutospacing="0" w:after="0" w:afterAutospacing="0"/>
              <w:ind w:left="177" w:hanging="177"/>
              <w:jc w:val="left"/>
              <w:rPr>
                <w:rFonts w:ascii="Arial" w:hAnsi="Arial" w:cs="Arial"/>
                <w:sz w:val="20"/>
                <w:szCs w:val="20"/>
              </w:rPr>
            </w:pPr>
            <w:r w:rsidRPr="0038463D">
              <w:rPr>
                <w:rFonts w:ascii="Arial" w:hAnsi="Arial" w:cs="Arial"/>
                <w:sz w:val="20"/>
                <w:szCs w:val="20"/>
              </w:rPr>
              <w:t>La vie Nouvelle, Le chou brave.</w:t>
            </w:r>
          </w:p>
          <w:p w14:paraId="4D8DD574" w14:textId="77777777" w:rsidR="00594983" w:rsidRPr="0038463D" w:rsidRDefault="00594983" w:rsidP="0038463D">
            <w:pPr>
              <w:pStyle w:val="NormalWeb"/>
              <w:spacing w:before="0" w:beforeAutospacing="0" w:after="0" w:afterAutospacing="0"/>
              <w:jc w:val="left"/>
              <w:rPr>
                <w:rFonts w:ascii="Arial" w:hAnsi="Arial" w:cs="Arial"/>
                <w:sz w:val="20"/>
                <w:szCs w:val="20"/>
              </w:rPr>
            </w:pPr>
            <w:r w:rsidRPr="0038463D">
              <w:rPr>
                <w:rFonts w:ascii="Arial" w:hAnsi="Arial" w:cs="Arial"/>
                <w:b/>
                <w:sz w:val="20"/>
                <w:szCs w:val="20"/>
              </w:rPr>
              <w:t>Magazines spécialisés</w:t>
            </w:r>
          </w:p>
          <w:p w14:paraId="5542AD2A" w14:textId="77777777" w:rsidR="00594983" w:rsidRPr="0038463D" w:rsidRDefault="00594983" w:rsidP="0038463D">
            <w:pPr>
              <w:pStyle w:val="NormalWeb"/>
              <w:numPr>
                <w:ilvl w:val="0"/>
                <w:numId w:val="5"/>
              </w:numPr>
              <w:tabs>
                <w:tab w:val="clear" w:pos="360"/>
              </w:tabs>
              <w:spacing w:before="0" w:beforeAutospacing="0" w:after="0" w:afterAutospacing="0"/>
              <w:ind w:left="177" w:hanging="177"/>
              <w:jc w:val="left"/>
              <w:rPr>
                <w:rFonts w:ascii="Arial" w:hAnsi="Arial" w:cs="Arial"/>
                <w:sz w:val="20"/>
                <w:szCs w:val="20"/>
              </w:rPr>
            </w:pPr>
            <w:proofErr w:type="spellStart"/>
            <w:r w:rsidRPr="0038463D">
              <w:rPr>
                <w:rFonts w:ascii="Arial" w:hAnsi="Arial" w:cs="Arial"/>
                <w:sz w:val="20"/>
                <w:szCs w:val="20"/>
              </w:rPr>
              <w:t>LSA</w:t>
            </w:r>
            <w:proofErr w:type="spellEnd"/>
            <w:r w:rsidRPr="0038463D">
              <w:rPr>
                <w:rFonts w:ascii="Arial" w:hAnsi="Arial" w:cs="Arial"/>
                <w:sz w:val="20"/>
                <w:szCs w:val="20"/>
              </w:rPr>
              <w:t xml:space="preserve"> Innovation, Rayon boisson, Alcool France.</w:t>
            </w:r>
          </w:p>
          <w:p w14:paraId="79F9FEEB" w14:textId="77777777" w:rsidR="00594983" w:rsidRPr="0038463D" w:rsidRDefault="00594983" w:rsidP="0038463D">
            <w:pPr>
              <w:pStyle w:val="NormalWeb"/>
              <w:numPr>
                <w:ilvl w:val="0"/>
                <w:numId w:val="5"/>
              </w:numPr>
              <w:tabs>
                <w:tab w:val="clear" w:pos="360"/>
              </w:tabs>
              <w:spacing w:before="0" w:beforeAutospacing="0" w:after="0" w:afterAutospacing="0"/>
              <w:ind w:left="177" w:hanging="177"/>
              <w:jc w:val="left"/>
              <w:rPr>
                <w:rFonts w:ascii="Arial" w:hAnsi="Arial" w:cs="Arial"/>
                <w:bCs/>
                <w:sz w:val="20"/>
                <w:szCs w:val="20"/>
              </w:rPr>
            </w:pPr>
            <w:r w:rsidRPr="0038463D">
              <w:rPr>
                <w:rFonts w:ascii="Arial" w:hAnsi="Arial" w:cs="Arial"/>
                <w:bCs/>
                <w:sz w:val="20"/>
                <w:szCs w:val="20"/>
              </w:rPr>
              <w:t>Syndicat national des brasseurs indépendants</w:t>
            </w:r>
          </w:p>
        </w:tc>
        <w:tc>
          <w:tcPr>
            <w:tcW w:w="3543" w:type="dxa"/>
            <w:vAlign w:val="center"/>
          </w:tcPr>
          <w:p w14:paraId="06B57556" w14:textId="77777777" w:rsidR="00594983" w:rsidRPr="0038463D" w:rsidRDefault="00594983" w:rsidP="0038463D">
            <w:pPr>
              <w:pStyle w:val="NormalWeb"/>
              <w:numPr>
                <w:ilvl w:val="0"/>
                <w:numId w:val="5"/>
              </w:numPr>
              <w:tabs>
                <w:tab w:val="clear" w:pos="360"/>
              </w:tabs>
              <w:spacing w:before="0" w:beforeAutospacing="0" w:after="0" w:afterAutospacing="0"/>
              <w:ind w:left="177" w:hanging="177"/>
              <w:jc w:val="left"/>
              <w:rPr>
                <w:rFonts w:ascii="Arial" w:hAnsi="Arial" w:cs="Arial"/>
                <w:sz w:val="20"/>
                <w:szCs w:val="20"/>
              </w:rPr>
            </w:pPr>
            <w:r w:rsidRPr="0038463D">
              <w:rPr>
                <w:rFonts w:ascii="Arial" w:hAnsi="Arial" w:cs="Arial"/>
                <w:sz w:val="20"/>
                <w:szCs w:val="20"/>
              </w:rPr>
              <w:t>Faire connaître le packaging</w:t>
            </w:r>
          </w:p>
          <w:p w14:paraId="7A63105F" w14:textId="77777777" w:rsidR="00594983" w:rsidRPr="0038463D" w:rsidRDefault="00594983" w:rsidP="0038463D">
            <w:pPr>
              <w:pStyle w:val="NormalWeb"/>
              <w:numPr>
                <w:ilvl w:val="0"/>
                <w:numId w:val="5"/>
              </w:numPr>
              <w:tabs>
                <w:tab w:val="clear" w:pos="360"/>
              </w:tabs>
              <w:spacing w:before="0" w:beforeAutospacing="0" w:after="0" w:afterAutospacing="0"/>
              <w:ind w:left="177" w:hanging="177"/>
              <w:jc w:val="left"/>
              <w:rPr>
                <w:rFonts w:ascii="Arial" w:hAnsi="Arial" w:cs="Arial"/>
                <w:sz w:val="20"/>
                <w:szCs w:val="20"/>
              </w:rPr>
            </w:pPr>
            <w:r w:rsidRPr="0038463D">
              <w:rPr>
                <w:rFonts w:ascii="Arial" w:hAnsi="Arial" w:cs="Arial"/>
                <w:sz w:val="20"/>
                <w:szCs w:val="20"/>
              </w:rPr>
              <w:t>Transmettre une image positive de la société et  de ses valeurs</w:t>
            </w:r>
          </w:p>
          <w:p w14:paraId="45780C31" w14:textId="77777777" w:rsidR="00594983" w:rsidRPr="0038463D" w:rsidRDefault="00594983" w:rsidP="0038463D">
            <w:pPr>
              <w:pStyle w:val="NormalWeb"/>
              <w:numPr>
                <w:ilvl w:val="0"/>
                <w:numId w:val="5"/>
              </w:numPr>
              <w:tabs>
                <w:tab w:val="clear" w:pos="360"/>
              </w:tabs>
              <w:spacing w:before="0" w:beforeAutospacing="0" w:after="0" w:afterAutospacing="0"/>
              <w:ind w:left="177" w:hanging="177"/>
              <w:jc w:val="left"/>
              <w:rPr>
                <w:rFonts w:ascii="Arial" w:hAnsi="Arial" w:cs="Arial"/>
                <w:sz w:val="20"/>
                <w:szCs w:val="20"/>
              </w:rPr>
            </w:pPr>
            <w:r w:rsidRPr="0038463D">
              <w:rPr>
                <w:rFonts w:ascii="Arial" w:hAnsi="Arial" w:cs="Arial"/>
                <w:sz w:val="20"/>
                <w:szCs w:val="20"/>
              </w:rPr>
              <w:t>S’identifier auprès de la presse qui suit l’évolution de l’emballage</w:t>
            </w:r>
          </w:p>
          <w:p w14:paraId="29787B0F" w14:textId="77777777" w:rsidR="00594983" w:rsidRPr="0038463D" w:rsidRDefault="00594983" w:rsidP="0038463D">
            <w:pPr>
              <w:pStyle w:val="NormalWeb"/>
              <w:numPr>
                <w:ilvl w:val="0"/>
                <w:numId w:val="5"/>
              </w:numPr>
              <w:tabs>
                <w:tab w:val="clear" w:pos="360"/>
              </w:tabs>
              <w:spacing w:before="0" w:beforeAutospacing="0" w:after="0" w:afterAutospacing="0"/>
              <w:ind w:left="177" w:hanging="177"/>
              <w:jc w:val="left"/>
              <w:rPr>
                <w:rFonts w:ascii="Arial" w:hAnsi="Arial" w:cs="Arial"/>
                <w:sz w:val="20"/>
                <w:szCs w:val="20"/>
              </w:rPr>
            </w:pPr>
            <w:r w:rsidRPr="0038463D">
              <w:rPr>
                <w:rFonts w:ascii="Arial" w:hAnsi="Arial" w:cs="Arial"/>
                <w:sz w:val="20"/>
                <w:szCs w:val="20"/>
              </w:rPr>
              <w:t>Bénéficier d’une couverture gratuite dans la presse</w:t>
            </w:r>
          </w:p>
        </w:tc>
      </w:tr>
      <w:tr w:rsidR="00594983" w:rsidRPr="0038463D" w14:paraId="55BFF72F" w14:textId="77777777" w:rsidTr="0038463D">
        <w:tc>
          <w:tcPr>
            <w:tcW w:w="2122" w:type="dxa"/>
            <w:vAlign w:val="center"/>
          </w:tcPr>
          <w:p w14:paraId="733341C1" w14:textId="77777777" w:rsidR="00594983" w:rsidRPr="0038463D" w:rsidRDefault="00594983" w:rsidP="002A7226">
            <w:pPr>
              <w:pStyle w:val="NormalWeb"/>
              <w:spacing w:before="0" w:beforeAutospacing="0" w:after="0" w:afterAutospacing="0"/>
              <w:jc w:val="left"/>
              <w:rPr>
                <w:rFonts w:ascii="Arial" w:hAnsi="Arial" w:cs="Arial"/>
                <w:sz w:val="20"/>
                <w:szCs w:val="20"/>
              </w:rPr>
            </w:pPr>
            <w:r w:rsidRPr="0038463D">
              <w:rPr>
                <w:rFonts w:ascii="Arial" w:hAnsi="Arial" w:cs="Arial"/>
                <w:sz w:val="20"/>
                <w:szCs w:val="20"/>
              </w:rPr>
              <w:t>Salon Bien Vivre</w:t>
            </w:r>
          </w:p>
          <w:p w14:paraId="106E6D85" w14:textId="25858903" w:rsidR="00594983" w:rsidRPr="0038463D" w:rsidRDefault="00594983" w:rsidP="002A7226">
            <w:pPr>
              <w:pStyle w:val="NormalWeb"/>
              <w:spacing w:before="0" w:beforeAutospacing="0" w:after="0" w:afterAutospacing="0"/>
              <w:jc w:val="left"/>
              <w:rPr>
                <w:rFonts w:ascii="Arial" w:hAnsi="Arial" w:cs="Arial"/>
                <w:sz w:val="20"/>
                <w:szCs w:val="20"/>
              </w:rPr>
            </w:pPr>
            <w:r w:rsidRPr="0038463D">
              <w:rPr>
                <w:rFonts w:ascii="Arial" w:hAnsi="Arial" w:cs="Arial"/>
                <w:sz w:val="20"/>
                <w:szCs w:val="20"/>
              </w:rPr>
              <w:t xml:space="preserve">Stand 12 - Hall 1 : </w:t>
            </w:r>
          </w:p>
          <w:p w14:paraId="776C4A13" w14:textId="2629043D" w:rsidR="00594983" w:rsidRPr="0038463D" w:rsidRDefault="00594983" w:rsidP="002A7226">
            <w:pPr>
              <w:pStyle w:val="NormalWeb"/>
              <w:spacing w:before="0" w:beforeAutospacing="0" w:after="0" w:afterAutospacing="0"/>
              <w:jc w:val="left"/>
              <w:rPr>
                <w:rFonts w:ascii="Arial" w:hAnsi="Arial" w:cs="Arial"/>
                <w:sz w:val="20"/>
                <w:szCs w:val="20"/>
                <w:lang w:val="pt-BR"/>
              </w:rPr>
            </w:pPr>
            <w:r w:rsidRPr="0038463D">
              <w:rPr>
                <w:rFonts w:ascii="Arial" w:hAnsi="Arial" w:cs="Arial"/>
                <w:sz w:val="20"/>
                <w:szCs w:val="20"/>
                <w:lang w:val="pt-BR"/>
              </w:rPr>
              <w:t xml:space="preserve">2 à </w:t>
            </w:r>
            <w:r w:rsidR="00AE4D7F" w:rsidRPr="0038463D">
              <w:rPr>
                <w:rFonts w:ascii="Arial" w:hAnsi="Arial" w:cs="Arial"/>
                <w:sz w:val="20"/>
                <w:szCs w:val="20"/>
                <w:lang w:val="pt-BR"/>
              </w:rPr>
              <w:t>6</w:t>
            </w:r>
            <w:r w:rsidRPr="0038463D">
              <w:rPr>
                <w:rFonts w:ascii="Arial" w:hAnsi="Arial" w:cs="Arial"/>
                <w:sz w:val="20"/>
                <w:szCs w:val="20"/>
                <w:lang w:val="pt-BR"/>
              </w:rPr>
              <w:t xml:space="preserve"> novembre 20xx </w:t>
            </w:r>
          </w:p>
          <w:p w14:paraId="1062B50A" w14:textId="77777777" w:rsidR="00594983" w:rsidRPr="0038463D" w:rsidRDefault="00594983" w:rsidP="002A7226">
            <w:pPr>
              <w:pStyle w:val="NormalWeb"/>
              <w:spacing w:before="0" w:beforeAutospacing="0" w:after="0" w:afterAutospacing="0"/>
              <w:jc w:val="left"/>
              <w:rPr>
                <w:rFonts w:ascii="Arial" w:hAnsi="Arial" w:cs="Arial"/>
                <w:sz w:val="20"/>
                <w:szCs w:val="20"/>
                <w:lang w:val="pt-BR"/>
              </w:rPr>
            </w:pPr>
            <w:r w:rsidRPr="0038463D">
              <w:rPr>
                <w:rFonts w:ascii="Arial" w:hAnsi="Arial" w:cs="Arial"/>
                <w:sz w:val="20"/>
                <w:szCs w:val="20"/>
                <w:lang w:val="pt-BR"/>
              </w:rPr>
              <w:t>de 9 h à 20 h</w:t>
            </w:r>
          </w:p>
        </w:tc>
        <w:tc>
          <w:tcPr>
            <w:tcW w:w="4536" w:type="dxa"/>
            <w:vAlign w:val="center"/>
          </w:tcPr>
          <w:p w14:paraId="0AFF3C60" w14:textId="77777777" w:rsidR="00AE4D7F" w:rsidRPr="0038463D" w:rsidRDefault="00AE4D7F" w:rsidP="0038463D">
            <w:pPr>
              <w:pStyle w:val="NormalWeb"/>
              <w:numPr>
                <w:ilvl w:val="0"/>
                <w:numId w:val="6"/>
              </w:numPr>
              <w:spacing w:before="0" w:beforeAutospacing="0" w:after="0" w:afterAutospacing="0"/>
              <w:ind w:left="174" w:hanging="174"/>
              <w:jc w:val="left"/>
              <w:rPr>
                <w:rFonts w:ascii="Arial" w:hAnsi="Arial" w:cs="Arial"/>
                <w:sz w:val="20"/>
                <w:szCs w:val="20"/>
                <w:lang w:val="pt-BR"/>
              </w:rPr>
            </w:pPr>
            <w:r w:rsidRPr="0038463D">
              <w:rPr>
                <w:rFonts w:ascii="Arial" w:hAnsi="Arial" w:cs="Arial"/>
                <w:sz w:val="20"/>
                <w:szCs w:val="20"/>
                <w:lang w:val="pt-BR"/>
              </w:rPr>
              <w:t>Consomateurs locaux</w:t>
            </w:r>
          </w:p>
          <w:p w14:paraId="7CBBE618" w14:textId="332E11C3" w:rsidR="00AE4D7F" w:rsidRPr="0038463D" w:rsidRDefault="00AE4D7F" w:rsidP="0038463D">
            <w:pPr>
              <w:pStyle w:val="NormalWeb"/>
              <w:numPr>
                <w:ilvl w:val="0"/>
                <w:numId w:val="6"/>
              </w:numPr>
              <w:spacing w:before="0" w:beforeAutospacing="0" w:after="0" w:afterAutospacing="0"/>
              <w:ind w:left="174" w:hanging="174"/>
              <w:jc w:val="left"/>
              <w:rPr>
                <w:rFonts w:ascii="Arial" w:hAnsi="Arial" w:cs="Arial"/>
                <w:sz w:val="20"/>
                <w:szCs w:val="20"/>
                <w:lang w:val="pt-BR"/>
              </w:rPr>
            </w:pPr>
            <w:r w:rsidRPr="0038463D">
              <w:rPr>
                <w:rFonts w:ascii="Arial" w:hAnsi="Arial" w:cs="Arial"/>
                <w:sz w:val="20"/>
                <w:szCs w:val="20"/>
                <w:lang w:val="pt-BR"/>
              </w:rPr>
              <w:t>Institutionels du secteur présents sur le salon</w:t>
            </w:r>
          </w:p>
          <w:p w14:paraId="16F06E7D" w14:textId="77777777" w:rsidR="00594983" w:rsidRPr="0038463D" w:rsidRDefault="00594983" w:rsidP="0038463D">
            <w:pPr>
              <w:pStyle w:val="NormalWeb"/>
              <w:spacing w:before="0" w:beforeAutospacing="0" w:after="0" w:afterAutospacing="0"/>
              <w:jc w:val="left"/>
              <w:rPr>
                <w:rFonts w:ascii="Arial" w:hAnsi="Arial" w:cs="Arial"/>
                <w:sz w:val="20"/>
                <w:szCs w:val="20"/>
                <w:lang w:val="pt-BR"/>
              </w:rPr>
            </w:pPr>
          </w:p>
        </w:tc>
        <w:tc>
          <w:tcPr>
            <w:tcW w:w="3543" w:type="dxa"/>
            <w:vAlign w:val="center"/>
          </w:tcPr>
          <w:p w14:paraId="5FD7C351" w14:textId="77777777" w:rsidR="00AE4D7F" w:rsidRPr="0038463D" w:rsidRDefault="00AE4D7F" w:rsidP="0038463D">
            <w:pPr>
              <w:pStyle w:val="NormalWeb"/>
              <w:numPr>
                <w:ilvl w:val="0"/>
                <w:numId w:val="5"/>
              </w:numPr>
              <w:tabs>
                <w:tab w:val="clear" w:pos="360"/>
              </w:tabs>
              <w:spacing w:before="0" w:beforeAutospacing="0" w:after="0" w:afterAutospacing="0"/>
              <w:ind w:left="177" w:hanging="177"/>
              <w:jc w:val="left"/>
              <w:rPr>
                <w:rFonts w:ascii="Arial" w:hAnsi="Arial" w:cs="Arial"/>
                <w:sz w:val="20"/>
                <w:szCs w:val="20"/>
              </w:rPr>
            </w:pPr>
            <w:r w:rsidRPr="0038463D">
              <w:rPr>
                <w:rFonts w:ascii="Arial" w:hAnsi="Arial" w:cs="Arial"/>
                <w:sz w:val="20"/>
                <w:szCs w:val="20"/>
              </w:rPr>
              <w:t>Faire connaître le produit</w:t>
            </w:r>
          </w:p>
          <w:p w14:paraId="366B8451" w14:textId="736CDE87" w:rsidR="00594983" w:rsidRPr="0038463D" w:rsidRDefault="00AE4D7F" w:rsidP="0038463D">
            <w:pPr>
              <w:pStyle w:val="NormalWeb"/>
              <w:numPr>
                <w:ilvl w:val="0"/>
                <w:numId w:val="5"/>
              </w:numPr>
              <w:tabs>
                <w:tab w:val="clear" w:pos="360"/>
              </w:tabs>
              <w:spacing w:before="0" w:beforeAutospacing="0" w:after="0" w:afterAutospacing="0"/>
              <w:ind w:left="177" w:hanging="177"/>
              <w:jc w:val="left"/>
              <w:rPr>
                <w:rFonts w:ascii="Arial" w:hAnsi="Arial" w:cs="Arial"/>
                <w:sz w:val="20"/>
                <w:szCs w:val="20"/>
              </w:rPr>
            </w:pPr>
            <w:r w:rsidRPr="0038463D">
              <w:rPr>
                <w:rFonts w:ascii="Arial" w:hAnsi="Arial" w:cs="Arial"/>
                <w:sz w:val="20"/>
                <w:szCs w:val="20"/>
              </w:rPr>
              <w:t>Rencontrer les nouveaux clients</w:t>
            </w:r>
          </w:p>
        </w:tc>
      </w:tr>
    </w:tbl>
    <w:p w14:paraId="407AA529" w14:textId="77777777" w:rsidR="00594983" w:rsidRDefault="00594983" w:rsidP="00594983">
      <w:pPr>
        <w:rPr>
          <w:lang w:eastAsia="fr-FR"/>
        </w:rPr>
      </w:pPr>
    </w:p>
    <w:p w14:paraId="3C1EDCA1" w14:textId="77777777" w:rsidR="00594983" w:rsidRDefault="00594983" w:rsidP="00594983">
      <w:pPr>
        <w:rPr>
          <w:lang w:eastAsia="fr-FR"/>
        </w:rPr>
      </w:pPr>
    </w:p>
    <w:p w14:paraId="0702D1F3" w14:textId="77777777" w:rsidR="00594983" w:rsidRDefault="00594983" w:rsidP="00594983">
      <w:pPr>
        <w:rPr>
          <w:highlight w:val="red"/>
        </w:rPr>
      </w:pPr>
    </w:p>
    <w:p w14:paraId="123D195E" w14:textId="77777777" w:rsidR="00594983" w:rsidRDefault="00594983" w:rsidP="00594983">
      <w:pPr>
        <w:rPr>
          <w:highlight w:val="red"/>
        </w:rPr>
      </w:pPr>
    </w:p>
    <w:p w14:paraId="4D02E691" w14:textId="77777777" w:rsidR="00594983" w:rsidRDefault="00594983" w:rsidP="00594983">
      <w:pPr>
        <w:rPr>
          <w:highlight w:val="red"/>
        </w:rPr>
      </w:pPr>
    </w:p>
    <w:p w14:paraId="03542418" w14:textId="77777777" w:rsidR="00594983" w:rsidRDefault="00594983" w:rsidP="00594983">
      <w:pPr>
        <w:rPr>
          <w:highlight w:val="red"/>
        </w:rPr>
      </w:pPr>
    </w:p>
    <w:p w14:paraId="19C4855E" w14:textId="77777777" w:rsidR="00E70D8C" w:rsidRPr="00594983" w:rsidRDefault="00E70D8C" w:rsidP="00594983"/>
    <w:sectPr w:rsidR="00E70D8C" w:rsidRPr="00594983" w:rsidSect="00430989">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2B9B"/>
    <w:multiLevelType w:val="hybridMultilevel"/>
    <w:tmpl w:val="11BCA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B52999"/>
    <w:multiLevelType w:val="hybridMultilevel"/>
    <w:tmpl w:val="23EA4334"/>
    <w:lvl w:ilvl="0" w:tplc="9B1E59E8">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26BC1"/>
    <w:multiLevelType w:val="hybridMultilevel"/>
    <w:tmpl w:val="91749080"/>
    <w:lvl w:ilvl="0" w:tplc="9B1E59E8">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E696C"/>
    <w:multiLevelType w:val="hybridMultilevel"/>
    <w:tmpl w:val="4F1E82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48557A"/>
    <w:multiLevelType w:val="hybridMultilevel"/>
    <w:tmpl w:val="F3084488"/>
    <w:lvl w:ilvl="0" w:tplc="040C0001">
      <w:start w:val="1"/>
      <w:numFmt w:val="bullet"/>
      <w:lvlText w:val=""/>
      <w:lvlJc w:val="left"/>
      <w:pPr>
        <w:ind w:left="1798" w:hanging="360"/>
      </w:pPr>
      <w:rPr>
        <w:rFonts w:ascii="Symbol" w:hAnsi="Symbol" w:hint="default"/>
      </w:rPr>
    </w:lvl>
    <w:lvl w:ilvl="1" w:tplc="040C0003" w:tentative="1">
      <w:start w:val="1"/>
      <w:numFmt w:val="bullet"/>
      <w:lvlText w:val="o"/>
      <w:lvlJc w:val="left"/>
      <w:pPr>
        <w:ind w:left="2518" w:hanging="360"/>
      </w:pPr>
      <w:rPr>
        <w:rFonts w:ascii="Courier New" w:hAnsi="Courier New" w:cs="Courier New" w:hint="default"/>
      </w:rPr>
    </w:lvl>
    <w:lvl w:ilvl="2" w:tplc="040C0005" w:tentative="1">
      <w:start w:val="1"/>
      <w:numFmt w:val="bullet"/>
      <w:lvlText w:val=""/>
      <w:lvlJc w:val="left"/>
      <w:pPr>
        <w:ind w:left="3238" w:hanging="360"/>
      </w:pPr>
      <w:rPr>
        <w:rFonts w:ascii="Wingdings" w:hAnsi="Wingdings" w:hint="default"/>
      </w:rPr>
    </w:lvl>
    <w:lvl w:ilvl="3" w:tplc="040C0001" w:tentative="1">
      <w:start w:val="1"/>
      <w:numFmt w:val="bullet"/>
      <w:lvlText w:val=""/>
      <w:lvlJc w:val="left"/>
      <w:pPr>
        <w:ind w:left="3958" w:hanging="360"/>
      </w:pPr>
      <w:rPr>
        <w:rFonts w:ascii="Symbol" w:hAnsi="Symbol" w:hint="default"/>
      </w:rPr>
    </w:lvl>
    <w:lvl w:ilvl="4" w:tplc="040C0003" w:tentative="1">
      <w:start w:val="1"/>
      <w:numFmt w:val="bullet"/>
      <w:lvlText w:val="o"/>
      <w:lvlJc w:val="left"/>
      <w:pPr>
        <w:ind w:left="4678" w:hanging="360"/>
      </w:pPr>
      <w:rPr>
        <w:rFonts w:ascii="Courier New" w:hAnsi="Courier New" w:cs="Courier New" w:hint="default"/>
      </w:rPr>
    </w:lvl>
    <w:lvl w:ilvl="5" w:tplc="040C0005" w:tentative="1">
      <w:start w:val="1"/>
      <w:numFmt w:val="bullet"/>
      <w:lvlText w:val=""/>
      <w:lvlJc w:val="left"/>
      <w:pPr>
        <w:ind w:left="5398" w:hanging="360"/>
      </w:pPr>
      <w:rPr>
        <w:rFonts w:ascii="Wingdings" w:hAnsi="Wingdings" w:hint="default"/>
      </w:rPr>
    </w:lvl>
    <w:lvl w:ilvl="6" w:tplc="040C0001" w:tentative="1">
      <w:start w:val="1"/>
      <w:numFmt w:val="bullet"/>
      <w:lvlText w:val=""/>
      <w:lvlJc w:val="left"/>
      <w:pPr>
        <w:ind w:left="6118" w:hanging="360"/>
      </w:pPr>
      <w:rPr>
        <w:rFonts w:ascii="Symbol" w:hAnsi="Symbol" w:hint="default"/>
      </w:rPr>
    </w:lvl>
    <w:lvl w:ilvl="7" w:tplc="040C0003" w:tentative="1">
      <w:start w:val="1"/>
      <w:numFmt w:val="bullet"/>
      <w:lvlText w:val="o"/>
      <w:lvlJc w:val="left"/>
      <w:pPr>
        <w:ind w:left="6838" w:hanging="360"/>
      </w:pPr>
      <w:rPr>
        <w:rFonts w:ascii="Courier New" w:hAnsi="Courier New" w:cs="Courier New" w:hint="default"/>
      </w:rPr>
    </w:lvl>
    <w:lvl w:ilvl="8" w:tplc="040C0005" w:tentative="1">
      <w:start w:val="1"/>
      <w:numFmt w:val="bullet"/>
      <w:lvlText w:val=""/>
      <w:lvlJc w:val="left"/>
      <w:pPr>
        <w:ind w:left="7558" w:hanging="360"/>
      </w:pPr>
      <w:rPr>
        <w:rFonts w:ascii="Wingdings" w:hAnsi="Wingdings" w:hint="default"/>
      </w:rPr>
    </w:lvl>
  </w:abstractNum>
  <w:abstractNum w:abstractNumId="5" w15:restartNumberingAfterBreak="0">
    <w:nsid w:val="74746312"/>
    <w:multiLevelType w:val="hybridMultilevel"/>
    <w:tmpl w:val="EEB2A8D6"/>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16cid:durableId="56827754">
    <w:abstractNumId w:val="4"/>
  </w:num>
  <w:num w:numId="2" w16cid:durableId="682321452">
    <w:abstractNumId w:val="3"/>
  </w:num>
  <w:num w:numId="3" w16cid:durableId="1665935047">
    <w:abstractNumId w:val="0"/>
  </w:num>
  <w:num w:numId="4" w16cid:durableId="634914899">
    <w:abstractNumId w:val="1"/>
  </w:num>
  <w:num w:numId="5" w16cid:durableId="1071658652">
    <w:abstractNumId w:val="2"/>
  </w:num>
  <w:num w:numId="6" w16cid:durableId="57227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BC"/>
    <w:rsid w:val="00031FA9"/>
    <w:rsid w:val="0011531A"/>
    <w:rsid w:val="00365DF9"/>
    <w:rsid w:val="0038463D"/>
    <w:rsid w:val="003D36FB"/>
    <w:rsid w:val="00430989"/>
    <w:rsid w:val="00460957"/>
    <w:rsid w:val="00475111"/>
    <w:rsid w:val="004E1AD7"/>
    <w:rsid w:val="00543AA7"/>
    <w:rsid w:val="005853C9"/>
    <w:rsid w:val="005918B2"/>
    <w:rsid w:val="00594983"/>
    <w:rsid w:val="005B22AF"/>
    <w:rsid w:val="006C7516"/>
    <w:rsid w:val="007D5DBC"/>
    <w:rsid w:val="00961AC5"/>
    <w:rsid w:val="00AE4D7F"/>
    <w:rsid w:val="00CE663D"/>
    <w:rsid w:val="00E70D8C"/>
    <w:rsid w:val="00FC4FDA"/>
    <w:rsid w:val="00FE5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1D83"/>
  <w15:chartTrackingRefBased/>
  <w15:docId w15:val="{5AC62B91-41E4-40C4-8611-F9D99AB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BC"/>
    <w:pPr>
      <w:spacing w:after="0" w:line="240" w:lineRule="auto"/>
      <w:jc w:val="both"/>
    </w:pPr>
    <w:rPr>
      <w:rFonts w:ascii="Arial" w:hAnsi="Arial"/>
      <w:sz w:val="20"/>
    </w:rPr>
  </w:style>
  <w:style w:type="paragraph" w:styleId="Titre2">
    <w:name w:val="heading 2"/>
    <w:basedOn w:val="Normal"/>
    <w:next w:val="Normal"/>
    <w:link w:val="Titre2Car"/>
    <w:uiPriority w:val="9"/>
    <w:semiHidden/>
    <w:unhideWhenUsed/>
    <w:qFormat/>
    <w:rsid w:val="00365D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7D5DBC"/>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D5DBC"/>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7D5DBC"/>
    <w:rPr>
      <w:color w:val="0000FF"/>
      <w:u w:val="single"/>
    </w:rPr>
  </w:style>
  <w:style w:type="paragraph" w:styleId="Paragraphedeliste">
    <w:name w:val="List Paragraph"/>
    <w:basedOn w:val="Normal"/>
    <w:uiPriority w:val="34"/>
    <w:qFormat/>
    <w:rsid w:val="007D5DBC"/>
    <w:pPr>
      <w:ind w:left="720"/>
      <w:contextualSpacing/>
    </w:pPr>
  </w:style>
  <w:style w:type="table" w:styleId="Grilledutableau">
    <w:name w:val="Table Grid"/>
    <w:basedOn w:val="TableauNormal"/>
    <w:rsid w:val="007D5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7D5DBC"/>
    <w:rPr>
      <w:b/>
      <w:bCs/>
    </w:rPr>
  </w:style>
  <w:style w:type="paragraph" w:customStyle="1" w:styleId="texte">
    <w:name w:val="texte"/>
    <w:basedOn w:val="Normal"/>
    <w:uiPriority w:val="99"/>
    <w:rsid w:val="007D5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textAlignment w:val="center"/>
    </w:pPr>
    <w:rPr>
      <w:rFonts w:eastAsia="Calibri" w:cs="Arial"/>
      <w:b/>
      <w:bCs/>
      <w:color w:val="000000"/>
      <w:szCs w:val="20"/>
    </w:rPr>
  </w:style>
  <w:style w:type="character" w:customStyle="1" w:styleId="Titre2Car">
    <w:name w:val="Titre 2 Car"/>
    <w:basedOn w:val="Policepardfaut"/>
    <w:link w:val="Titre2"/>
    <w:uiPriority w:val="9"/>
    <w:semiHidden/>
    <w:rsid w:val="00365DF9"/>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594983"/>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Sansinterligne1">
    <w:name w:val="Sans interligne1"/>
    <w:rsid w:val="00594983"/>
    <w:pPr>
      <w:spacing w:after="0" w:line="240" w:lineRule="auto"/>
    </w:pPr>
    <w:rPr>
      <w:rFonts w:ascii="Calibri" w:eastAsia="PMingLiU" w:hAnsi="Calibri" w:cs="Times New Roman"/>
      <w:lang w:eastAsia="zh-TW"/>
    </w:rPr>
  </w:style>
  <w:style w:type="paragraph" w:styleId="Textedebulles">
    <w:name w:val="Balloon Text"/>
    <w:basedOn w:val="Normal"/>
    <w:link w:val="TextedebullesCar"/>
    <w:uiPriority w:val="99"/>
    <w:semiHidden/>
    <w:unhideWhenUsed/>
    <w:rsid w:val="00AE4D7F"/>
    <w:rPr>
      <w:rFonts w:ascii="Tahoma" w:hAnsi="Tahoma" w:cs="Tahoma"/>
      <w:sz w:val="16"/>
      <w:szCs w:val="16"/>
    </w:rPr>
  </w:style>
  <w:style w:type="character" w:customStyle="1" w:styleId="TextedebullesCar">
    <w:name w:val="Texte de bulles Car"/>
    <w:basedOn w:val="Policepardfaut"/>
    <w:link w:val="Textedebulles"/>
    <w:uiPriority w:val="99"/>
    <w:semiHidden/>
    <w:rsid w:val="00AE4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b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ccueil@mbs.com"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732</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dcterms:created xsi:type="dcterms:W3CDTF">2014-10-13T20:23:00Z</dcterms:created>
  <dcterms:modified xsi:type="dcterms:W3CDTF">2024-03-22T19:05:00Z</dcterms:modified>
</cp:coreProperties>
</file>