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555"/>
        <w:gridCol w:w="6945"/>
        <w:gridCol w:w="1389"/>
        <w:gridCol w:w="11"/>
      </w:tblGrid>
      <w:tr w:rsidR="00BE7F0A" w:rsidRPr="00C22356" w14:paraId="3552F83A" w14:textId="77777777" w:rsidTr="00573CCE">
        <w:trPr>
          <w:trHeight w:val="386"/>
        </w:trPr>
        <w:tc>
          <w:tcPr>
            <w:tcW w:w="9900" w:type="dxa"/>
            <w:gridSpan w:val="4"/>
            <w:shd w:val="clear" w:color="auto" w:fill="FFFF00"/>
          </w:tcPr>
          <w:p w14:paraId="6A435CFB" w14:textId="77777777" w:rsidR="00BE7F0A" w:rsidRPr="002F1BC5" w:rsidRDefault="00BE7F0A" w:rsidP="00573CCE">
            <w:pPr>
              <w:pStyle w:val="Titre3"/>
              <w:spacing w:before="120"/>
              <w:jc w:val="center"/>
              <w:rPr>
                <w:sz w:val="28"/>
                <w:szCs w:val="22"/>
              </w:rPr>
            </w:pPr>
            <w:r w:rsidRPr="002F1BC5">
              <w:rPr>
                <w:sz w:val="28"/>
                <w:szCs w:val="22"/>
              </w:rPr>
              <w:t xml:space="preserve">Réflexion </w:t>
            </w:r>
            <w:r>
              <w:rPr>
                <w:sz w:val="28"/>
                <w:szCs w:val="22"/>
              </w:rPr>
              <w:t>5</w:t>
            </w:r>
            <w:r w:rsidRPr="002F1BC5">
              <w:rPr>
                <w:sz w:val="28"/>
                <w:szCs w:val="22"/>
              </w:rPr>
              <w:t xml:space="preserve"> : </w:t>
            </w:r>
            <w:r>
              <w:rPr>
                <w:sz w:val="28"/>
                <w:szCs w:val="22"/>
                <w:lang w:val="fr-FR"/>
              </w:rPr>
              <w:t>Les pièges de la communication globale</w:t>
            </w:r>
          </w:p>
        </w:tc>
      </w:tr>
      <w:tr w:rsidR="00BE7F0A" w:rsidRPr="00C22356" w14:paraId="49E52606" w14:textId="77777777" w:rsidTr="00573CCE">
        <w:trPr>
          <w:gridAfter w:val="1"/>
          <w:wAfter w:w="11" w:type="dxa"/>
          <w:trHeight w:val="504"/>
        </w:trPr>
        <w:tc>
          <w:tcPr>
            <w:tcW w:w="1555" w:type="dxa"/>
            <w:shd w:val="clear" w:color="auto" w:fill="FFFF00"/>
            <w:vAlign w:val="center"/>
          </w:tcPr>
          <w:p w14:paraId="4B09AA41" w14:textId="77777777" w:rsidR="00BE7F0A" w:rsidRPr="00C22356" w:rsidRDefault="00BE7F0A" w:rsidP="00573CCE">
            <w:r w:rsidRPr="00C22356">
              <w:rPr>
                <w:b/>
              </w:rPr>
              <w:t>Durée</w:t>
            </w:r>
            <w:r w:rsidRPr="00C22356">
              <w:t xml:space="preserve"> : </w:t>
            </w:r>
            <w:r>
              <w:t>20’</w:t>
            </w:r>
          </w:p>
        </w:tc>
        <w:tc>
          <w:tcPr>
            <w:tcW w:w="6945" w:type="dxa"/>
            <w:shd w:val="clear" w:color="auto" w:fill="FFFF00"/>
            <w:vAlign w:val="center"/>
          </w:tcPr>
          <w:p w14:paraId="4CD549A4" w14:textId="77777777" w:rsidR="00BE7F0A" w:rsidRPr="00C22356" w:rsidRDefault="00BE7F0A" w:rsidP="00573CCE">
            <w:pPr>
              <w:jc w:val="center"/>
            </w:pPr>
            <w:r>
              <w:rPr>
                <w:b/>
                <w:noProof/>
              </w:rPr>
              <w:drawing>
                <wp:inline distT="0" distB="0" distL="0" distR="0" wp14:anchorId="43C62497" wp14:editId="23769F2E">
                  <wp:extent cx="324000" cy="324000"/>
                  <wp:effectExtent l="0" t="0" r="0" b="0"/>
                  <wp:docPr id="1068146345"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87742" name="Graphique 2026587742" descr="Homme avec un remplissage uni"/>
                          <pic:cNvPicPr/>
                        </pic:nvPicPr>
                        <pic:blipFill>
                          <a:blip r:embed="rId5">
                            <a:extLs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2F0E1A">
              <w:rPr>
                <w:bCs/>
                <w:noProof/>
              </w:rPr>
              <w:t>ou</w:t>
            </w:r>
            <w:r>
              <w:rPr>
                <w:b/>
                <w:noProof/>
              </w:rPr>
              <w:drawing>
                <wp:inline distT="0" distB="0" distL="0" distR="0" wp14:anchorId="18C577E3" wp14:editId="6A950093">
                  <wp:extent cx="369566" cy="324000"/>
                  <wp:effectExtent l="0" t="0" r="0" b="0"/>
                  <wp:docPr id="1132306363"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983025" name="Graphique 754983025" descr="Deux hommes avec un remplissage uni"/>
                          <pic:cNvPicPr/>
                        </pic:nvPicPr>
                        <pic:blipFill rotWithShape="1">
                          <a:blip r:embed="rId7">
                            <a:extLst>
                              <a:ext uri="{96DAC541-7B7A-43D3-8B79-37D633B846F1}">
                                <asvg:svgBlip xmlns:asvg="http://schemas.microsoft.com/office/drawing/2016/SVG/main" r:embed="rId8"/>
                              </a:ext>
                            </a:extLst>
                          </a:blip>
                          <a:srcRect t="6074" b="6256"/>
                          <a:stretch/>
                        </pic:blipFill>
                        <pic:spPr bwMode="auto">
                          <a:xfrm>
                            <a:off x="0" y="0"/>
                            <a:ext cx="369566" cy="324000"/>
                          </a:xfrm>
                          <a:prstGeom prst="rect">
                            <a:avLst/>
                          </a:prstGeom>
                          <a:ln>
                            <a:noFill/>
                          </a:ln>
                          <a:extLst>
                            <a:ext uri="{53640926-AAD7-44D8-BBD7-CCE9431645EC}">
                              <a14:shadowObscured xmlns:a14="http://schemas.microsoft.com/office/drawing/2010/main"/>
                            </a:ext>
                          </a:extLst>
                        </pic:spPr>
                      </pic:pic>
                    </a:graphicData>
                  </a:graphic>
                </wp:inline>
              </w:drawing>
            </w:r>
          </w:p>
        </w:tc>
        <w:tc>
          <w:tcPr>
            <w:tcW w:w="1389" w:type="dxa"/>
            <w:shd w:val="clear" w:color="auto" w:fill="FFFF00"/>
            <w:vAlign w:val="center"/>
          </w:tcPr>
          <w:p w14:paraId="2D77041A" w14:textId="77777777" w:rsidR="00BE7F0A" w:rsidRPr="00C22356" w:rsidRDefault="00BE7F0A" w:rsidP="00573CCE">
            <w:pPr>
              <w:jc w:val="center"/>
            </w:pPr>
            <w:r w:rsidRPr="00CD5B64">
              <w:rPr>
                <w:b/>
              </w:rPr>
              <w:t>Source</w:t>
            </w:r>
          </w:p>
        </w:tc>
      </w:tr>
    </w:tbl>
    <w:p w14:paraId="76F08014" w14:textId="77777777" w:rsidR="00BE7F0A" w:rsidRPr="0032278A" w:rsidRDefault="00BE7F0A" w:rsidP="00BE7F0A">
      <w:pPr>
        <w:pStyle w:val="tacheseurasment"/>
        <w:spacing w:before="240" w:after="120"/>
        <w:rPr>
          <w:rFonts w:cs="Arial"/>
          <w:b/>
          <w:bCs/>
          <w:color w:val="000000"/>
          <w:sz w:val="24"/>
        </w:rPr>
      </w:pPr>
      <w:r w:rsidRPr="0032278A">
        <w:rPr>
          <w:rFonts w:cs="Arial"/>
          <w:b/>
          <w:bCs/>
          <w:color w:val="000000"/>
          <w:sz w:val="24"/>
        </w:rPr>
        <w:t>Travail à faire</w:t>
      </w:r>
    </w:p>
    <w:p w14:paraId="036E7F8C" w14:textId="77777777" w:rsidR="00BE7F0A" w:rsidRDefault="00BE7F0A" w:rsidP="00BE7F0A">
      <w:pPr>
        <w:pStyle w:val="tacheseurasment"/>
        <w:spacing w:after="120"/>
        <w:rPr>
          <w:rFonts w:cs="Arial"/>
          <w:color w:val="000000"/>
          <w:szCs w:val="20"/>
        </w:rPr>
      </w:pPr>
      <w:r>
        <w:rPr>
          <w:rFonts w:cs="Arial"/>
          <w:color w:val="000000"/>
          <w:szCs w:val="20"/>
        </w:rPr>
        <w:t xml:space="preserve">Après avoir lu le </w:t>
      </w:r>
      <w:r w:rsidRPr="00323B00">
        <w:rPr>
          <w:rFonts w:cs="Arial"/>
          <w:b/>
          <w:bCs/>
          <w:color w:val="000000"/>
          <w:szCs w:val="20"/>
        </w:rPr>
        <w:t>document</w:t>
      </w:r>
      <w:r>
        <w:rPr>
          <w:rFonts w:cs="Arial"/>
          <w:color w:val="000000"/>
          <w:szCs w:val="20"/>
        </w:rPr>
        <w:t>, répondez aux questions suivantes :</w:t>
      </w:r>
    </w:p>
    <w:p w14:paraId="411FD023" w14:textId="77777777" w:rsidR="00BE7F0A" w:rsidRDefault="00BE7F0A" w:rsidP="00BE7F0A">
      <w:pPr>
        <w:pStyle w:val="tacheseurasment"/>
        <w:numPr>
          <w:ilvl w:val="0"/>
          <w:numId w:val="5"/>
        </w:numPr>
        <w:ind w:left="284" w:hanging="284"/>
        <w:rPr>
          <w:rFonts w:cs="Arial"/>
          <w:color w:val="000000"/>
          <w:szCs w:val="20"/>
        </w:rPr>
      </w:pPr>
      <w:r>
        <w:rPr>
          <w:rFonts w:cs="Arial"/>
          <w:color w:val="000000"/>
          <w:szCs w:val="20"/>
        </w:rPr>
        <w:t>L’article évoque beaucoup l’adaptation, précisez en quoi la communication  doit être adaptée ?</w:t>
      </w:r>
    </w:p>
    <w:p w14:paraId="7C80A3FB" w14:textId="77777777" w:rsidR="00BE7F0A" w:rsidRDefault="00BE7F0A" w:rsidP="00BE7F0A">
      <w:pPr>
        <w:pStyle w:val="tacheseurasment"/>
        <w:numPr>
          <w:ilvl w:val="0"/>
          <w:numId w:val="5"/>
        </w:numPr>
        <w:ind w:left="284" w:hanging="284"/>
        <w:rPr>
          <w:rFonts w:cs="Arial"/>
          <w:color w:val="000000"/>
          <w:szCs w:val="20"/>
        </w:rPr>
      </w:pPr>
      <w:r>
        <w:rPr>
          <w:rFonts w:cs="Arial"/>
          <w:color w:val="000000"/>
          <w:szCs w:val="20"/>
        </w:rPr>
        <w:t>Que signifie avoir une communication cohérente ? citez des exemples à partir  de votre réflexion personnelle.</w:t>
      </w:r>
    </w:p>
    <w:p w14:paraId="6E1FC925" w14:textId="77777777" w:rsidR="00BE7F0A" w:rsidRDefault="00BE7F0A" w:rsidP="00BE7F0A">
      <w:pPr>
        <w:pStyle w:val="tacheseurasment"/>
        <w:numPr>
          <w:ilvl w:val="0"/>
          <w:numId w:val="5"/>
        </w:numPr>
        <w:ind w:left="284" w:hanging="284"/>
        <w:rPr>
          <w:rFonts w:cs="Arial"/>
          <w:color w:val="000000"/>
          <w:szCs w:val="20"/>
        </w:rPr>
      </w:pPr>
      <w:r>
        <w:rPr>
          <w:rFonts w:cs="Arial"/>
          <w:color w:val="000000"/>
          <w:szCs w:val="20"/>
        </w:rPr>
        <w:t>Quels peuvent être les apports de la communication sur les réseaux sociaux ?</w:t>
      </w:r>
    </w:p>
    <w:p w14:paraId="54747F1C" w14:textId="77777777" w:rsidR="00BE7F0A" w:rsidRDefault="00BE7F0A" w:rsidP="00BE7F0A">
      <w:pPr>
        <w:pStyle w:val="tacheseurasment"/>
        <w:rPr>
          <w:rFonts w:cs="Arial"/>
          <w:color w:val="000000"/>
          <w:szCs w:val="20"/>
        </w:rPr>
      </w:pPr>
    </w:p>
    <w:p w14:paraId="143D39F4" w14:textId="77777777" w:rsidR="00BE7F0A" w:rsidRDefault="00BE7F0A" w:rsidP="00BE7F0A">
      <w:pPr>
        <w:pStyle w:val="tacheseurasment"/>
        <w:rPr>
          <w:rFonts w:cs="Arial"/>
          <w:color w:val="000000"/>
          <w:szCs w:val="20"/>
        </w:rPr>
      </w:pPr>
    </w:p>
    <w:p w14:paraId="0BE504E2" w14:textId="77777777" w:rsidR="00BE7F0A" w:rsidRDefault="00BE7F0A" w:rsidP="00BE7F0A">
      <w:pPr>
        <w:pStyle w:val="Titre3"/>
        <w:ind w:left="360" w:hanging="360"/>
        <w:rPr>
          <w:color w:val="auto"/>
          <w:szCs w:val="24"/>
          <w:lang w:val="fr-FR"/>
        </w:rPr>
      </w:pPr>
      <w:r w:rsidRPr="00476DEB">
        <w:rPr>
          <w:color w:val="FFFFFF" w:themeColor="background1"/>
          <w:szCs w:val="24"/>
          <w:highlight w:val="red"/>
          <w:lang w:val="fr-FR"/>
        </w:rPr>
        <w:t>Doc.</w:t>
      </w:r>
      <w:r>
        <w:rPr>
          <w:color w:val="FFFFFF" w:themeColor="background1"/>
          <w:szCs w:val="24"/>
          <w:highlight w:val="red"/>
          <w:lang w:val="fr-FR"/>
        </w:rPr>
        <w:t xml:space="preserve"> </w:t>
      </w:r>
      <w:r w:rsidRPr="00A87F06">
        <w:rPr>
          <w:color w:val="auto"/>
          <w:szCs w:val="24"/>
          <w:lang w:val="fr-FR"/>
        </w:rPr>
        <w:t xml:space="preserve"> </w:t>
      </w:r>
      <w:r>
        <w:rPr>
          <w:color w:val="auto"/>
          <w:szCs w:val="24"/>
          <w:lang w:val="fr-FR"/>
        </w:rPr>
        <w:t>Avoir une bonne communication globale</w:t>
      </w:r>
    </w:p>
    <w:p w14:paraId="6BF91144" w14:textId="77777777" w:rsidR="00BE7F0A" w:rsidRPr="00BE7F0A" w:rsidRDefault="00BE7F0A" w:rsidP="00BE7F0A">
      <w:pPr>
        <w:spacing w:before="120"/>
        <w:jc w:val="both"/>
        <w:rPr>
          <w:sz w:val="20"/>
          <w:szCs w:val="20"/>
        </w:rPr>
      </w:pPr>
      <w:r w:rsidRPr="00BE7F0A">
        <w:rPr>
          <w:sz w:val="20"/>
          <w:szCs w:val="20"/>
        </w:rPr>
        <w:t>La communication globale exige une planification minutieuse, une connaissance approfondie des marchés ciblés, et une capacité à s'adapter rapidement aux retours. Éviter ces pièges peut aider une entreprise à établir une présence forte et cohérente.</w:t>
      </w:r>
    </w:p>
    <w:p w14:paraId="4D183C43" w14:textId="77777777" w:rsidR="00BE7F0A" w:rsidRPr="00BE7F0A" w:rsidRDefault="00BE7F0A" w:rsidP="00BE7F0A">
      <w:pPr>
        <w:spacing w:before="120" w:after="120"/>
        <w:jc w:val="both"/>
        <w:rPr>
          <w:sz w:val="20"/>
          <w:lang w:eastAsia="fr-FR"/>
        </w:rPr>
      </w:pPr>
      <w:r w:rsidRPr="00BE7F0A">
        <w:rPr>
          <w:sz w:val="20"/>
          <w:szCs w:val="20"/>
        </w:rPr>
        <w:t>La mise en place d'une communication globale comporte plusieurs pièges à éviter pour s'assurer que la stratégie soit efficace et bien accueillie. Voici quelques éléments clés à considérer :</w:t>
      </w:r>
    </w:p>
    <w:p w14:paraId="35CCB92C" w14:textId="77777777" w:rsidR="00BE7F0A" w:rsidRPr="00BE7F0A" w:rsidRDefault="00BE7F0A" w:rsidP="00BE7F0A">
      <w:pPr>
        <w:pStyle w:val="Paragraphedeliste"/>
        <w:numPr>
          <w:ilvl w:val="0"/>
          <w:numId w:val="4"/>
        </w:numPr>
        <w:spacing w:after="120"/>
        <w:contextualSpacing/>
        <w:jc w:val="both"/>
        <w:rPr>
          <w:rFonts w:cs="Arial"/>
          <w:sz w:val="20"/>
          <w:szCs w:val="24"/>
        </w:rPr>
      </w:pPr>
      <w:r w:rsidRPr="00BE7F0A">
        <w:rPr>
          <w:rStyle w:val="lev"/>
          <w:rFonts w:cs="Arial"/>
          <w:color w:val="0D0D0D"/>
          <w:sz w:val="20"/>
          <w:szCs w:val="24"/>
          <w:bdr w:val="single" w:sz="2" w:space="0" w:color="E3E3E3" w:frame="1"/>
        </w:rPr>
        <w:t>Négliger les différences culturelles :</w:t>
      </w:r>
      <w:r w:rsidRPr="00BE7F0A">
        <w:rPr>
          <w:rFonts w:cs="Arial"/>
          <w:sz w:val="20"/>
          <w:szCs w:val="24"/>
        </w:rPr>
        <w:t xml:space="preserve"> L'un des plus grands défis de la communication globale est de respecter et comprendre les nuances culturelles de chaque marché. Les messages qui fonctionnent bien dans une région peuvent être mal interprétés ou offensants dans une autre. Il est essentiel de localiser les messages pour chaque audience tout en maintenant un thème cohérent à travers toutes les communications.</w:t>
      </w:r>
    </w:p>
    <w:p w14:paraId="09E896DE" w14:textId="77777777" w:rsidR="00BE7F0A" w:rsidRPr="00BE7F0A" w:rsidRDefault="00BE7F0A" w:rsidP="00BE7F0A">
      <w:pPr>
        <w:pStyle w:val="Paragraphedeliste"/>
        <w:numPr>
          <w:ilvl w:val="0"/>
          <w:numId w:val="4"/>
        </w:numPr>
        <w:spacing w:after="120"/>
        <w:contextualSpacing/>
        <w:jc w:val="both"/>
        <w:rPr>
          <w:rFonts w:cs="Arial"/>
          <w:sz w:val="20"/>
          <w:szCs w:val="24"/>
        </w:rPr>
      </w:pPr>
      <w:r w:rsidRPr="00BE7F0A">
        <w:rPr>
          <w:rStyle w:val="lev"/>
          <w:rFonts w:cs="Arial"/>
          <w:color w:val="0D0D0D"/>
          <w:sz w:val="20"/>
          <w:szCs w:val="24"/>
          <w:bdr w:val="single" w:sz="2" w:space="0" w:color="E3E3E3" w:frame="1"/>
        </w:rPr>
        <w:t>Manque de cohérence :</w:t>
      </w:r>
      <w:r w:rsidRPr="00BE7F0A">
        <w:rPr>
          <w:rFonts w:cs="Arial"/>
          <w:sz w:val="20"/>
          <w:szCs w:val="24"/>
        </w:rPr>
        <w:t xml:space="preserve"> Assurer une image de marque et un message cohérents à travers tous les canaux et les régions est crucial. Une communication incohérente peut entraîner une confusion chez les consommateurs et diluer l'efficacité du message global.</w:t>
      </w:r>
    </w:p>
    <w:p w14:paraId="3AF079DF" w14:textId="77777777" w:rsidR="00BE7F0A" w:rsidRPr="00BE7F0A" w:rsidRDefault="00BE7F0A" w:rsidP="00BE7F0A">
      <w:pPr>
        <w:pStyle w:val="Paragraphedeliste"/>
        <w:numPr>
          <w:ilvl w:val="0"/>
          <w:numId w:val="4"/>
        </w:numPr>
        <w:spacing w:after="120"/>
        <w:contextualSpacing/>
        <w:jc w:val="both"/>
        <w:rPr>
          <w:rFonts w:cs="Arial"/>
          <w:sz w:val="20"/>
          <w:szCs w:val="24"/>
        </w:rPr>
      </w:pPr>
      <w:r w:rsidRPr="00BE7F0A">
        <w:rPr>
          <w:rStyle w:val="lev"/>
          <w:rFonts w:cs="Arial"/>
          <w:color w:val="0D0D0D"/>
          <w:sz w:val="20"/>
          <w:szCs w:val="24"/>
          <w:bdr w:val="single" w:sz="2" w:space="0" w:color="E3E3E3" w:frame="1"/>
        </w:rPr>
        <w:t>Sous-estimer les ressources nécessaires :</w:t>
      </w:r>
      <w:r w:rsidRPr="00BE7F0A">
        <w:rPr>
          <w:rFonts w:cs="Arial"/>
          <w:sz w:val="20"/>
          <w:szCs w:val="24"/>
        </w:rPr>
        <w:t xml:space="preserve"> La mise en œuvre d'une stratégie de communication globale nécessite des investissements significatifs en termes de temps, d'argent et de ressources humaines. Il est important de planifier adéquatement pour s'assurer que les efforts ne sont pas étirés trop mince.</w:t>
      </w:r>
    </w:p>
    <w:p w14:paraId="368034D5" w14:textId="77777777" w:rsidR="00BE7F0A" w:rsidRPr="00BE7F0A" w:rsidRDefault="00BE7F0A" w:rsidP="00BE7F0A">
      <w:pPr>
        <w:pStyle w:val="Paragraphedeliste"/>
        <w:numPr>
          <w:ilvl w:val="0"/>
          <w:numId w:val="4"/>
        </w:numPr>
        <w:spacing w:after="120"/>
        <w:contextualSpacing/>
        <w:jc w:val="both"/>
        <w:rPr>
          <w:rFonts w:cs="Arial"/>
          <w:sz w:val="20"/>
          <w:szCs w:val="24"/>
        </w:rPr>
      </w:pPr>
      <w:r w:rsidRPr="00BE7F0A">
        <w:rPr>
          <w:rStyle w:val="lev"/>
          <w:rFonts w:cs="Arial"/>
          <w:color w:val="0D0D0D"/>
          <w:sz w:val="20"/>
          <w:szCs w:val="24"/>
          <w:bdr w:val="single" w:sz="2" w:space="0" w:color="E3E3E3" w:frame="1"/>
        </w:rPr>
        <w:t>Ignorer les médias sociaux et les plateformes locales :</w:t>
      </w:r>
      <w:r w:rsidRPr="00BE7F0A">
        <w:rPr>
          <w:rFonts w:cs="Arial"/>
          <w:sz w:val="20"/>
          <w:szCs w:val="24"/>
        </w:rPr>
        <w:t xml:space="preserve"> Les médias sociaux jouent un rôle crucial dans la communication moderne. Ne pas utiliser ces plateformes ou ignorer les plateformes populaires dans certaines régions peut limiter la portée et l'efficacité des efforts de communication.</w:t>
      </w:r>
    </w:p>
    <w:p w14:paraId="6F779A88" w14:textId="77777777" w:rsidR="00BE7F0A" w:rsidRPr="00BE7F0A" w:rsidRDefault="00BE7F0A" w:rsidP="00BE7F0A">
      <w:pPr>
        <w:pStyle w:val="Paragraphedeliste"/>
        <w:numPr>
          <w:ilvl w:val="0"/>
          <w:numId w:val="4"/>
        </w:numPr>
        <w:spacing w:after="120"/>
        <w:contextualSpacing/>
        <w:jc w:val="both"/>
        <w:rPr>
          <w:rFonts w:cs="Arial"/>
          <w:sz w:val="20"/>
          <w:szCs w:val="24"/>
        </w:rPr>
      </w:pPr>
      <w:r w:rsidRPr="00BE7F0A">
        <w:rPr>
          <w:rStyle w:val="lev"/>
          <w:rFonts w:cs="Arial"/>
          <w:color w:val="0D0D0D"/>
          <w:sz w:val="20"/>
          <w:szCs w:val="24"/>
          <w:bdr w:val="single" w:sz="2" w:space="0" w:color="E3E3E3" w:frame="1"/>
        </w:rPr>
        <w:t>Négliger le feedback :</w:t>
      </w:r>
      <w:r w:rsidRPr="00BE7F0A">
        <w:rPr>
          <w:rFonts w:cs="Arial"/>
          <w:sz w:val="20"/>
          <w:szCs w:val="24"/>
        </w:rPr>
        <w:t xml:space="preserve"> La communication est une voie à double sens. Ne pas écouter ou répondre aux retours des clients peut non seulement réduire l'efficacité des campagnes de communication, mais aussi endommager la réputation de la marque.</w:t>
      </w:r>
    </w:p>
    <w:p w14:paraId="5A70345D" w14:textId="77777777" w:rsidR="00BE7F0A" w:rsidRPr="00BE7F0A" w:rsidRDefault="00BE7F0A" w:rsidP="00BE7F0A">
      <w:pPr>
        <w:pStyle w:val="Paragraphedeliste"/>
        <w:numPr>
          <w:ilvl w:val="0"/>
          <w:numId w:val="4"/>
        </w:numPr>
        <w:spacing w:after="120"/>
        <w:contextualSpacing/>
        <w:jc w:val="both"/>
        <w:rPr>
          <w:rFonts w:cs="Arial"/>
          <w:sz w:val="20"/>
          <w:szCs w:val="24"/>
        </w:rPr>
      </w:pPr>
      <w:r w:rsidRPr="00BE7F0A">
        <w:rPr>
          <w:rStyle w:val="lev"/>
          <w:rFonts w:cs="Arial"/>
          <w:color w:val="0D0D0D"/>
          <w:sz w:val="20"/>
          <w:szCs w:val="24"/>
          <w:bdr w:val="single" w:sz="2" w:space="0" w:color="E3E3E3" w:frame="1"/>
        </w:rPr>
        <w:t>Ne pas adapter les messages aux différents canaux :</w:t>
      </w:r>
      <w:r w:rsidRPr="00BE7F0A">
        <w:rPr>
          <w:rFonts w:cs="Arial"/>
          <w:sz w:val="20"/>
          <w:szCs w:val="24"/>
        </w:rPr>
        <w:t xml:space="preserve"> Chaque canal de communication, qu'il s'agisse de médias sociaux, de courriels ou de publicités imprimées, a ses propres meilleures pratiques et attentes en matière de contenu. Les entreprises doivent adapter leurs messages à chaque canal pour maximiser leur impact.</w:t>
      </w:r>
    </w:p>
    <w:p w14:paraId="1D95AF6D" w14:textId="77777777" w:rsidR="00BE7F0A" w:rsidRPr="00BE7F0A" w:rsidRDefault="00BE7F0A" w:rsidP="00BE7F0A">
      <w:pPr>
        <w:pStyle w:val="Paragraphedeliste"/>
        <w:numPr>
          <w:ilvl w:val="0"/>
          <w:numId w:val="4"/>
        </w:numPr>
        <w:spacing w:after="120"/>
        <w:contextualSpacing/>
        <w:jc w:val="both"/>
        <w:rPr>
          <w:rFonts w:cs="Arial"/>
          <w:sz w:val="20"/>
          <w:szCs w:val="24"/>
        </w:rPr>
      </w:pPr>
      <w:r w:rsidRPr="00BE7F0A">
        <w:rPr>
          <w:rStyle w:val="lev"/>
          <w:rFonts w:cs="Arial"/>
          <w:color w:val="0D0D0D"/>
          <w:sz w:val="20"/>
          <w:szCs w:val="24"/>
          <w:bdr w:val="single" w:sz="2" w:space="0" w:color="E3E3E3" w:frame="1"/>
        </w:rPr>
        <w:t>S'appuyer trop sur les traductions littérales :</w:t>
      </w:r>
      <w:r w:rsidRPr="00BE7F0A">
        <w:rPr>
          <w:rFonts w:cs="Arial"/>
          <w:sz w:val="20"/>
          <w:szCs w:val="24"/>
        </w:rPr>
        <w:t xml:space="preserve"> Pour les entreprises communiquant dans plusieurs langues, il est tentant de simplement traduire les messages d'une langue à l'autre. Cependant, les traductions littérales peuvent manquer de nuances culturelles, ce qui rend le message moins efficace ou même incompréhensible.</w:t>
      </w:r>
    </w:p>
    <w:p w14:paraId="1277A1B2" w14:textId="77777777" w:rsidR="00BE7F0A" w:rsidRPr="00BE7F0A" w:rsidRDefault="00BE7F0A" w:rsidP="00BE7F0A">
      <w:pPr>
        <w:pStyle w:val="Paragraphedeliste"/>
        <w:numPr>
          <w:ilvl w:val="0"/>
          <w:numId w:val="4"/>
        </w:numPr>
        <w:spacing w:after="120"/>
        <w:contextualSpacing/>
        <w:jc w:val="both"/>
        <w:rPr>
          <w:rFonts w:cs="Arial"/>
          <w:sz w:val="20"/>
          <w:szCs w:val="24"/>
        </w:rPr>
      </w:pPr>
      <w:r w:rsidRPr="00BE7F0A">
        <w:rPr>
          <w:rStyle w:val="lev"/>
          <w:rFonts w:cs="Arial"/>
          <w:color w:val="0D0D0D"/>
          <w:sz w:val="20"/>
          <w:szCs w:val="24"/>
          <w:bdr w:val="single" w:sz="2" w:space="0" w:color="E3E3E3" w:frame="1"/>
        </w:rPr>
        <w:t>Ne pas avoir une stratégie de crise globale :</w:t>
      </w:r>
      <w:r w:rsidRPr="00BE7F0A">
        <w:rPr>
          <w:rFonts w:cs="Arial"/>
          <w:sz w:val="20"/>
          <w:szCs w:val="24"/>
        </w:rPr>
        <w:t xml:space="preserve"> Dans un monde connecté, une crise dans une région peut rapidement devenir mondiale. Ne pas avoir un plan pour gérer les crises de communication à l'échelle mondiale peut entraîner des dommages significatifs à la réputation de l'entreprise.</w:t>
      </w:r>
    </w:p>
    <w:p w14:paraId="1282ECE1" w14:textId="77777777" w:rsidR="00BE7F0A" w:rsidRDefault="00BE7F0A" w:rsidP="00BE7F0A">
      <w:pPr>
        <w:spacing w:before="120"/>
        <w:rPr>
          <w:lang w:eastAsia="fr-FR"/>
        </w:rPr>
      </w:pPr>
    </w:p>
    <w:p w14:paraId="05F25BD6" w14:textId="7FBBBF29" w:rsidR="00BE7F0A" w:rsidRPr="0032278A" w:rsidRDefault="00BE7F0A" w:rsidP="00BE7F0A">
      <w:pPr>
        <w:pStyle w:val="tacheseurasment"/>
        <w:spacing w:before="240" w:after="120"/>
        <w:rPr>
          <w:rFonts w:cs="Arial"/>
          <w:b/>
          <w:bCs/>
          <w:color w:val="000000"/>
          <w:sz w:val="24"/>
        </w:rPr>
      </w:pPr>
      <w:r>
        <w:rPr>
          <w:rFonts w:cs="Arial"/>
          <w:b/>
          <w:bCs/>
          <w:color w:val="000000"/>
          <w:sz w:val="24"/>
        </w:rPr>
        <w:t>Réponses</w:t>
      </w:r>
    </w:p>
    <w:p w14:paraId="1E038F06" w14:textId="77777777" w:rsidR="00BE7F0A" w:rsidRDefault="00BE7F0A" w:rsidP="00BE7F0A">
      <w:pPr>
        <w:pStyle w:val="tacheseurasment"/>
        <w:numPr>
          <w:ilvl w:val="0"/>
          <w:numId w:val="6"/>
        </w:numPr>
        <w:ind w:left="360"/>
        <w:rPr>
          <w:rFonts w:cs="Arial"/>
          <w:color w:val="000000"/>
          <w:szCs w:val="20"/>
        </w:rPr>
      </w:pPr>
      <w:r>
        <w:rPr>
          <w:rFonts w:cs="Arial"/>
          <w:color w:val="000000"/>
          <w:szCs w:val="20"/>
        </w:rPr>
        <w:t>L’article évoque beaucoup l’adaptation, précisez en quoi la communication  doit être adaptée ?</w:t>
      </w:r>
    </w:p>
    <w:p w14:paraId="0B64E5D2" w14:textId="77777777" w:rsidR="00BE7F0A" w:rsidRDefault="00BE7F0A" w:rsidP="00BE7F0A">
      <w:pPr>
        <w:pStyle w:val="tacheseurasment"/>
        <w:rPr>
          <w:rFonts w:cs="Arial"/>
          <w:color w:val="000000"/>
          <w:szCs w:val="20"/>
        </w:rPr>
      </w:pPr>
    </w:p>
    <w:p w14:paraId="53D4F1E2" w14:textId="77777777" w:rsidR="00BE7F0A" w:rsidRDefault="00BE7F0A" w:rsidP="00BE7F0A">
      <w:pPr>
        <w:pStyle w:val="tacheseurasment"/>
        <w:rPr>
          <w:rFonts w:cs="Arial"/>
          <w:color w:val="000000"/>
          <w:szCs w:val="20"/>
        </w:rPr>
      </w:pPr>
    </w:p>
    <w:p w14:paraId="409FCCAA" w14:textId="77777777" w:rsidR="00BE7F0A" w:rsidRDefault="00BE7F0A" w:rsidP="00BE7F0A">
      <w:pPr>
        <w:pStyle w:val="tacheseurasment"/>
        <w:rPr>
          <w:rFonts w:cs="Arial"/>
          <w:color w:val="000000"/>
          <w:szCs w:val="20"/>
        </w:rPr>
      </w:pPr>
    </w:p>
    <w:p w14:paraId="127AFD82" w14:textId="77777777" w:rsidR="00BE7F0A" w:rsidRDefault="00BE7F0A" w:rsidP="00BE7F0A">
      <w:pPr>
        <w:pStyle w:val="tacheseurasment"/>
        <w:rPr>
          <w:rFonts w:cs="Arial"/>
          <w:color w:val="000000"/>
          <w:szCs w:val="20"/>
        </w:rPr>
      </w:pPr>
    </w:p>
    <w:p w14:paraId="50F1AFF2" w14:textId="77777777" w:rsidR="00BE7F0A" w:rsidRDefault="00BE7F0A" w:rsidP="00BE7F0A">
      <w:pPr>
        <w:pStyle w:val="tacheseurasment"/>
        <w:rPr>
          <w:rFonts w:cs="Arial"/>
          <w:color w:val="000000"/>
          <w:szCs w:val="20"/>
        </w:rPr>
      </w:pPr>
    </w:p>
    <w:p w14:paraId="0992AD8D" w14:textId="77777777" w:rsidR="00BE7F0A" w:rsidRDefault="00BE7F0A" w:rsidP="00BE7F0A">
      <w:pPr>
        <w:pStyle w:val="tacheseurasment"/>
        <w:numPr>
          <w:ilvl w:val="0"/>
          <w:numId w:val="6"/>
        </w:numPr>
        <w:ind w:left="360"/>
        <w:rPr>
          <w:rFonts w:cs="Arial"/>
          <w:color w:val="000000"/>
          <w:szCs w:val="20"/>
        </w:rPr>
      </w:pPr>
      <w:r>
        <w:rPr>
          <w:rFonts w:cs="Arial"/>
          <w:color w:val="000000"/>
          <w:szCs w:val="20"/>
        </w:rPr>
        <w:t>Que signifie avoir une communication cohérente ? citez des exemples à partir  de votre réflexion personnelle.</w:t>
      </w:r>
    </w:p>
    <w:p w14:paraId="56D3E4CA" w14:textId="77777777" w:rsidR="00BE7F0A" w:rsidRDefault="00BE7F0A" w:rsidP="00BE7F0A">
      <w:pPr>
        <w:pStyle w:val="tacheseurasment"/>
        <w:rPr>
          <w:rFonts w:cs="Arial"/>
          <w:color w:val="000000"/>
          <w:szCs w:val="20"/>
        </w:rPr>
      </w:pPr>
    </w:p>
    <w:p w14:paraId="17ACC7A6" w14:textId="77777777" w:rsidR="00BE7F0A" w:rsidRDefault="00BE7F0A" w:rsidP="00BE7F0A">
      <w:pPr>
        <w:pStyle w:val="tacheseurasment"/>
        <w:rPr>
          <w:rFonts w:cs="Arial"/>
          <w:color w:val="000000"/>
          <w:szCs w:val="20"/>
        </w:rPr>
      </w:pPr>
    </w:p>
    <w:p w14:paraId="2D472D06" w14:textId="77777777" w:rsidR="00BE7F0A" w:rsidRDefault="00BE7F0A" w:rsidP="00BE7F0A">
      <w:pPr>
        <w:pStyle w:val="tacheseurasment"/>
        <w:rPr>
          <w:rFonts w:cs="Arial"/>
          <w:color w:val="000000"/>
          <w:szCs w:val="20"/>
        </w:rPr>
      </w:pPr>
    </w:p>
    <w:p w14:paraId="5B18C1ED" w14:textId="77777777" w:rsidR="00BE7F0A" w:rsidRDefault="00BE7F0A" w:rsidP="00BE7F0A">
      <w:pPr>
        <w:pStyle w:val="tacheseurasment"/>
        <w:numPr>
          <w:ilvl w:val="0"/>
          <w:numId w:val="6"/>
        </w:numPr>
        <w:ind w:left="360"/>
        <w:rPr>
          <w:rFonts w:cs="Arial"/>
          <w:color w:val="000000"/>
          <w:szCs w:val="20"/>
        </w:rPr>
      </w:pPr>
      <w:r>
        <w:rPr>
          <w:rFonts w:cs="Arial"/>
          <w:color w:val="000000"/>
          <w:szCs w:val="20"/>
        </w:rPr>
        <w:lastRenderedPageBreak/>
        <w:t>Quels peuvent être les apports de la communication sur les réseaux sociaux ?</w:t>
      </w:r>
    </w:p>
    <w:p w14:paraId="5FD49AC8" w14:textId="77777777" w:rsidR="00BE7F0A" w:rsidRDefault="00BE7F0A" w:rsidP="00BE7F0A">
      <w:pPr>
        <w:pStyle w:val="tacheseurasment"/>
        <w:rPr>
          <w:rFonts w:cs="Arial"/>
          <w:color w:val="000000"/>
          <w:szCs w:val="20"/>
        </w:rPr>
      </w:pPr>
    </w:p>
    <w:p w14:paraId="30C32053" w14:textId="77777777" w:rsidR="00E87D1C" w:rsidRPr="00BE7F0A" w:rsidRDefault="00E87D1C" w:rsidP="00BE7F0A"/>
    <w:sectPr w:rsidR="00E87D1C" w:rsidRPr="00BE7F0A" w:rsidSect="001B0827">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27E39"/>
    <w:multiLevelType w:val="multilevel"/>
    <w:tmpl w:val="61B6DC9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 w15:restartNumberingAfterBreak="0">
    <w:nsid w:val="1E1C4F7A"/>
    <w:multiLevelType w:val="hybridMultilevel"/>
    <w:tmpl w:val="982E8812"/>
    <w:lvl w:ilvl="0" w:tplc="37AC3A9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7424A9A"/>
    <w:multiLevelType w:val="hybridMultilevel"/>
    <w:tmpl w:val="8DB2714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0320059"/>
    <w:multiLevelType w:val="hybridMultilevel"/>
    <w:tmpl w:val="22764B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59F3AA4"/>
    <w:multiLevelType w:val="hybridMultilevel"/>
    <w:tmpl w:val="B1FED8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EB82607"/>
    <w:multiLevelType w:val="hybridMultilevel"/>
    <w:tmpl w:val="1BB65C5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979770722">
    <w:abstractNumId w:val="0"/>
  </w:num>
  <w:num w:numId="2" w16cid:durableId="1711568588">
    <w:abstractNumId w:val="2"/>
  </w:num>
  <w:num w:numId="3" w16cid:durableId="824012118">
    <w:abstractNumId w:val="3"/>
  </w:num>
  <w:num w:numId="4" w16cid:durableId="1830553956">
    <w:abstractNumId w:val="5"/>
  </w:num>
  <w:num w:numId="5" w16cid:durableId="1344361052">
    <w:abstractNumId w:val="1"/>
  </w:num>
  <w:num w:numId="6" w16cid:durableId="81075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AF9"/>
    <w:rsid w:val="000032FE"/>
    <w:rsid w:val="00034B7B"/>
    <w:rsid w:val="001B0827"/>
    <w:rsid w:val="00205005"/>
    <w:rsid w:val="0027278E"/>
    <w:rsid w:val="002B0AF9"/>
    <w:rsid w:val="00404150"/>
    <w:rsid w:val="004663A2"/>
    <w:rsid w:val="004B5A39"/>
    <w:rsid w:val="005260B7"/>
    <w:rsid w:val="00726468"/>
    <w:rsid w:val="00727E3E"/>
    <w:rsid w:val="00944A38"/>
    <w:rsid w:val="00BD16DA"/>
    <w:rsid w:val="00BE7F0A"/>
    <w:rsid w:val="00BF37FA"/>
    <w:rsid w:val="00E434CE"/>
    <w:rsid w:val="00E87D1C"/>
    <w:rsid w:val="00ED36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36C8"/>
  <w15:chartTrackingRefBased/>
  <w15:docId w15:val="{F324AA99-382B-4E27-9240-075A9CA9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AF9"/>
    <w:pPr>
      <w:spacing w:after="0" w:line="240" w:lineRule="auto"/>
    </w:pPr>
    <w:rPr>
      <w:rFonts w:ascii="Arial" w:eastAsia="Calibri" w:hAnsi="Arial" w:cs="Times New Roman"/>
    </w:rPr>
  </w:style>
  <w:style w:type="paragraph" w:styleId="Titre3">
    <w:name w:val="heading 3"/>
    <w:basedOn w:val="tacheseurasment"/>
    <w:next w:val="Normal"/>
    <w:link w:val="Titre3Car"/>
    <w:uiPriority w:val="9"/>
    <w:qFormat/>
    <w:rsid w:val="002B0AF9"/>
    <w:pPr>
      <w:spacing w:after="120"/>
      <w:outlineLvl w:val="2"/>
    </w:pPr>
    <w:rPr>
      <w:b/>
      <w:color w:val="000000"/>
      <w:sz w:val="24"/>
      <w:szCs w:val="20"/>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B0AF9"/>
    <w:rPr>
      <w:rFonts w:ascii="Arial" w:eastAsia="Times New Roman" w:hAnsi="Arial" w:cs="Times New Roman"/>
      <w:b/>
      <w:color w:val="000000"/>
      <w:sz w:val="24"/>
      <w:szCs w:val="20"/>
      <w:lang w:val="x-none" w:eastAsia="fr-FR"/>
    </w:rPr>
  </w:style>
  <w:style w:type="paragraph" w:customStyle="1" w:styleId="tacheseurasment">
    <w:name w:val="taches eurasment"/>
    <w:basedOn w:val="Normal"/>
    <w:rsid w:val="002B0AF9"/>
    <w:rPr>
      <w:rFonts w:eastAsia="Times New Roman"/>
      <w:sz w:val="20"/>
      <w:szCs w:val="24"/>
      <w:lang w:eastAsia="fr-FR"/>
    </w:rPr>
  </w:style>
  <w:style w:type="paragraph" w:customStyle="1" w:styleId="Grillemoyenne1-Accent21">
    <w:name w:val="Grille moyenne 1 - Accent 21"/>
    <w:basedOn w:val="Normal"/>
    <w:uiPriority w:val="34"/>
    <w:qFormat/>
    <w:rsid w:val="002B0AF9"/>
    <w:pPr>
      <w:ind w:left="720"/>
      <w:contextualSpacing/>
    </w:pPr>
  </w:style>
  <w:style w:type="table" w:styleId="Grilledutableau">
    <w:name w:val="Table Grid"/>
    <w:basedOn w:val="TableauNormal"/>
    <w:uiPriority w:val="59"/>
    <w:rsid w:val="002B0AF9"/>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87D1C"/>
    <w:pPr>
      <w:spacing w:before="100" w:beforeAutospacing="1" w:after="100" w:afterAutospacing="1"/>
    </w:pPr>
    <w:rPr>
      <w:rFonts w:ascii="Times New Roman" w:eastAsia="Times New Roman" w:hAnsi="Times New Roman"/>
      <w:sz w:val="24"/>
      <w:szCs w:val="24"/>
      <w:lang w:eastAsia="fr-FR"/>
    </w:rPr>
  </w:style>
  <w:style w:type="character" w:styleId="lev">
    <w:name w:val="Strong"/>
    <w:aliases w:val="a texte"/>
    <w:uiPriority w:val="22"/>
    <w:qFormat/>
    <w:rsid w:val="00E87D1C"/>
    <w:rPr>
      <w:b/>
      <w:bCs/>
    </w:rPr>
  </w:style>
  <w:style w:type="character" w:styleId="Accentuation">
    <w:name w:val="Emphasis"/>
    <w:aliases w:val="a titre 1"/>
    <w:uiPriority w:val="20"/>
    <w:qFormat/>
    <w:rsid w:val="00726468"/>
    <w:rPr>
      <w:i/>
      <w:iCs/>
    </w:rPr>
  </w:style>
  <w:style w:type="paragraph" w:styleId="Paragraphedeliste">
    <w:name w:val="List Paragraph"/>
    <w:basedOn w:val="Normal"/>
    <w:qFormat/>
    <w:rsid w:val="00726468"/>
    <w:pPr>
      <w:ind w:left="708"/>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562</Words>
  <Characters>3096</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13</cp:revision>
  <dcterms:created xsi:type="dcterms:W3CDTF">2015-02-18T16:02:00Z</dcterms:created>
  <dcterms:modified xsi:type="dcterms:W3CDTF">2024-03-15T12:15:00Z</dcterms:modified>
</cp:coreProperties>
</file>