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087"/>
        <w:gridCol w:w="1389"/>
      </w:tblGrid>
      <w:tr w:rsidR="00E87D1C" w:rsidRPr="00C22356" w14:paraId="369959E1" w14:textId="77777777" w:rsidTr="0079586F">
        <w:trPr>
          <w:trHeight w:val="386"/>
        </w:trPr>
        <w:tc>
          <w:tcPr>
            <w:tcW w:w="10031" w:type="dxa"/>
            <w:gridSpan w:val="3"/>
            <w:shd w:val="clear" w:color="auto" w:fill="FFFF00"/>
          </w:tcPr>
          <w:p w14:paraId="67D3776C" w14:textId="552DD9EF" w:rsidR="00E87D1C" w:rsidRPr="002F1BC5" w:rsidRDefault="00E87D1C" w:rsidP="0097286F">
            <w:pPr>
              <w:pStyle w:val="Titre3"/>
              <w:spacing w:before="120"/>
              <w:jc w:val="center"/>
              <w:rPr>
                <w:sz w:val="28"/>
                <w:szCs w:val="22"/>
              </w:rPr>
            </w:pPr>
            <w:bookmarkStart w:id="0" w:name="_Hlk34070695"/>
            <w:r w:rsidRPr="002F1BC5">
              <w:rPr>
                <w:sz w:val="28"/>
                <w:szCs w:val="22"/>
              </w:rPr>
              <w:t xml:space="preserve">Réflexion </w:t>
            </w:r>
            <w:r>
              <w:rPr>
                <w:sz w:val="28"/>
                <w:szCs w:val="22"/>
                <w:lang w:val="fr-FR"/>
              </w:rPr>
              <w:t>3</w:t>
            </w:r>
            <w:r w:rsidRPr="002F1BC5">
              <w:rPr>
                <w:sz w:val="28"/>
                <w:szCs w:val="22"/>
              </w:rPr>
              <w:t xml:space="preserve"> : </w:t>
            </w:r>
            <w:r>
              <w:rPr>
                <w:sz w:val="28"/>
                <w:szCs w:val="22"/>
                <w:lang w:val="fr-FR"/>
              </w:rPr>
              <w:t xml:space="preserve">Identifier un cas de </w:t>
            </w:r>
            <w:r w:rsidR="0079586F">
              <w:rPr>
                <w:sz w:val="28"/>
                <w:szCs w:val="22"/>
                <w:lang w:val="fr-FR"/>
              </w:rPr>
              <w:t>dissonance</w:t>
            </w:r>
            <w:r>
              <w:rPr>
                <w:sz w:val="28"/>
                <w:szCs w:val="22"/>
                <w:lang w:val="fr-FR"/>
              </w:rPr>
              <w:t xml:space="preserve"> d’image</w:t>
            </w:r>
          </w:p>
        </w:tc>
      </w:tr>
      <w:tr w:rsidR="00E87D1C" w:rsidRPr="00C22356" w14:paraId="3A8D5797" w14:textId="77777777" w:rsidTr="0079586F">
        <w:trPr>
          <w:trHeight w:val="504"/>
        </w:trPr>
        <w:tc>
          <w:tcPr>
            <w:tcW w:w="1555" w:type="dxa"/>
            <w:shd w:val="clear" w:color="auto" w:fill="FFFF00"/>
            <w:vAlign w:val="center"/>
          </w:tcPr>
          <w:p w14:paraId="3419D8F1" w14:textId="2396B65F" w:rsidR="00E87D1C" w:rsidRPr="00C22356" w:rsidRDefault="00E87D1C" w:rsidP="0097286F">
            <w:r w:rsidRPr="00C22356">
              <w:rPr>
                <w:b/>
              </w:rPr>
              <w:t>Durée</w:t>
            </w:r>
            <w:r w:rsidRPr="00C22356">
              <w:t xml:space="preserve"> : </w:t>
            </w:r>
            <w:r w:rsidR="00CF1AE3">
              <w:t>20</w:t>
            </w:r>
            <w:r>
              <w:t>’</w:t>
            </w:r>
          </w:p>
        </w:tc>
        <w:tc>
          <w:tcPr>
            <w:tcW w:w="7087" w:type="dxa"/>
            <w:shd w:val="clear" w:color="auto" w:fill="FFFF00"/>
            <w:vAlign w:val="center"/>
          </w:tcPr>
          <w:p w14:paraId="5EA464F9" w14:textId="2DC03ABE" w:rsidR="00E87D1C" w:rsidRPr="00C22356" w:rsidRDefault="003969EB" w:rsidP="0097286F">
            <w:pPr>
              <w:jc w:val="center"/>
            </w:pPr>
            <w:r>
              <w:rPr>
                <w:b/>
                <w:noProof/>
              </w:rPr>
              <w:drawing>
                <wp:inline distT="0" distB="0" distL="0" distR="0" wp14:anchorId="2E30B952" wp14:editId="072190E4">
                  <wp:extent cx="325755" cy="325755"/>
                  <wp:effectExtent l="0" t="0" r="0" b="0"/>
                  <wp:docPr id="2026587742"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2026587742" name="Graphique 1" descr="Homme avec un remplissage uni"/>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bCs/>
                <w:noProof/>
              </w:rPr>
              <w:t>ou</w:t>
            </w:r>
            <w:r>
              <w:rPr>
                <w:b/>
                <w:noProof/>
              </w:rPr>
              <w:drawing>
                <wp:inline distT="0" distB="0" distL="0" distR="0" wp14:anchorId="1E424A9E" wp14:editId="2EAA654A">
                  <wp:extent cx="373380" cy="325755"/>
                  <wp:effectExtent l="0" t="0" r="0" b="0"/>
                  <wp:docPr id="754983025"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54983025" name="Graphique 2" descr="Deux hommes avec un remplissage uni"/>
                          <pic:cNvPicPr>
                            <a:picLocks noChangeAspect="1"/>
                          </pic:cNvPicPr>
                        </pic:nvPicPr>
                        <pic:blipFill rotWithShape="1">
                          <a:blip r:embed="rId7">
                            <a:extLst>
                              <a:ext uri="{96DAC541-7B7A-43D3-8B79-37D633B846F1}">
                                <asvg:svgBlip xmlns:asvg="http://schemas.microsoft.com/office/drawing/2016/SVG/main" r:embed="rId8"/>
                              </a:ext>
                            </a:extLst>
                          </a:blip>
                          <a:srcRect t="6074" b="6256"/>
                          <a:stretch/>
                        </pic:blipFill>
                        <pic:spPr bwMode="auto">
                          <a:xfrm>
                            <a:off x="0" y="0"/>
                            <a:ext cx="368935" cy="323850"/>
                          </a:xfrm>
                          <a:prstGeom prst="rect">
                            <a:avLst/>
                          </a:prstGeom>
                          <a:ln>
                            <a:noFill/>
                          </a:ln>
                          <a:extLst>
                            <a:ext uri="{53640926-AAD7-44D8-BBD7-CCE9431645EC}">
                              <a14:shadowObscured xmlns:a14="http://schemas.microsoft.com/office/drawing/2010/main"/>
                            </a:ext>
                          </a:extLst>
                        </pic:spPr>
                      </pic:pic>
                    </a:graphicData>
                  </a:graphic>
                </wp:inline>
              </w:drawing>
            </w:r>
          </w:p>
        </w:tc>
        <w:tc>
          <w:tcPr>
            <w:tcW w:w="1389" w:type="dxa"/>
            <w:shd w:val="clear" w:color="auto" w:fill="FFFF00"/>
            <w:vAlign w:val="center"/>
          </w:tcPr>
          <w:p w14:paraId="63C292F9" w14:textId="77777777" w:rsidR="00E87D1C" w:rsidRPr="00C22356" w:rsidRDefault="00E87D1C" w:rsidP="0097286F">
            <w:pPr>
              <w:jc w:val="center"/>
            </w:pPr>
            <w:r w:rsidRPr="00CD5B64">
              <w:rPr>
                <w:b/>
              </w:rPr>
              <w:t>Source</w:t>
            </w:r>
          </w:p>
        </w:tc>
      </w:tr>
    </w:tbl>
    <w:p w14:paraId="5B65FC5E" w14:textId="77777777" w:rsidR="00E87D1C" w:rsidRDefault="00E87D1C" w:rsidP="00E87D1C">
      <w:pPr>
        <w:pStyle w:val="tacheseurasment"/>
        <w:ind w:left="1418"/>
        <w:rPr>
          <w:rFonts w:cs="Arial"/>
          <w:b/>
          <w:sz w:val="18"/>
          <w:szCs w:val="18"/>
        </w:rPr>
      </w:pPr>
    </w:p>
    <w:p w14:paraId="3318EF65" w14:textId="77777777" w:rsidR="00CF1AE3" w:rsidRPr="0032278A" w:rsidRDefault="00CF1AE3" w:rsidP="00CF1AE3">
      <w:pPr>
        <w:pStyle w:val="tacheseurasment"/>
        <w:spacing w:after="120"/>
        <w:rPr>
          <w:rFonts w:cs="Arial"/>
          <w:b/>
          <w:bCs/>
          <w:color w:val="000000"/>
          <w:sz w:val="24"/>
        </w:rPr>
      </w:pPr>
      <w:r w:rsidRPr="0032278A">
        <w:rPr>
          <w:rFonts w:cs="Arial"/>
          <w:b/>
          <w:bCs/>
          <w:color w:val="000000"/>
          <w:sz w:val="24"/>
        </w:rPr>
        <w:t>Travail à faire</w:t>
      </w:r>
    </w:p>
    <w:p w14:paraId="5EA4CBDB" w14:textId="77777777" w:rsidR="00CF1AE3" w:rsidRDefault="00CF1AE3" w:rsidP="00CF1AE3">
      <w:pPr>
        <w:pStyle w:val="tacheseurasment"/>
        <w:spacing w:after="120"/>
        <w:rPr>
          <w:rFonts w:cs="Arial"/>
          <w:color w:val="000000"/>
          <w:szCs w:val="20"/>
        </w:rPr>
      </w:pPr>
      <w:r>
        <w:rPr>
          <w:rFonts w:cs="Arial"/>
          <w:color w:val="000000"/>
          <w:szCs w:val="20"/>
        </w:rPr>
        <w:t xml:space="preserve">Après avoir lu les </w:t>
      </w:r>
      <w:r w:rsidRPr="00A4636D">
        <w:rPr>
          <w:rFonts w:cs="Arial"/>
          <w:b/>
          <w:bCs/>
          <w:color w:val="000000"/>
          <w:szCs w:val="20"/>
        </w:rPr>
        <w:t>documents 1</w:t>
      </w:r>
      <w:r>
        <w:rPr>
          <w:rFonts w:cs="Arial"/>
          <w:color w:val="000000"/>
          <w:szCs w:val="20"/>
        </w:rPr>
        <w:t xml:space="preserve"> et </w:t>
      </w:r>
      <w:r w:rsidRPr="00A4636D">
        <w:rPr>
          <w:rFonts w:cs="Arial"/>
          <w:b/>
          <w:bCs/>
          <w:color w:val="000000"/>
          <w:szCs w:val="20"/>
        </w:rPr>
        <w:t>2</w:t>
      </w:r>
      <w:r>
        <w:rPr>
          <w:rFonts w:cs="Arial"/>
          <w:color w:val="000000"/>
          <w:szCs w:val="20"/>
        </w:rPr>
        <w:t>, répondez aux questions suivantes :</w:t>
      </w:r>
    </w:p>
    <w:p w14:paraId="732D8C6A" w14:textId="77777777" w:rsidR="00CF1AE3" w:rsidRDefault="00CF1AE3" w:rsidP="00CF1AE3">
      <w:pPr>
        <w:pStyle w:val="tacheseurasment"/>
        <w:numPr>
          <w:ilvl w:val="0"/>
          <w:numId w:val="1"/>
        </w:numPr>
        <w:rPr>
          <w:rFonts w:cs="Arial"/>
          <w:color w:val="000000"/>
          <w:szCs w:val="20"/>
        </w:rPr>
      </w:pPr>
      <w:r>
        <w:rPr>
          <w:rFonts w:cs="Arial"/>
          <w:color w:val="000000"/>
          <w:szCs w:val="20"/>
        </w:rPr>
        <w:t>Quel est message de Total ?</w:t>
      </w:r>
    </w:p>
    <w:p w14:paraId="3570A203" w14:textId="77777777" w:rsidR="00CF1AE3" w:rsidRDefault="00CF1AE3" w:rsidP="00CF1AE3">
      <w:pPr>
        <w:pStyle w:val="tacheseurasment"/>
        <w:numPr>
          <w:ilvl w:val="0"/>
          <w:numId w:val="1"/>
        </w:numPr>
        <w:rPr>
          <w:rFonts w:cs="Arial"/>
          <w:color w:val="000000"/>
          <w:szCs w:val="20"/>
        </w:rPr>
      </w:pPr>
      <w:r>
        <w:rPr>
          <w:rFonts w:cs="Arial"/>
          <w:color w:val="000000"/>
          <w:szCs w:val="20"/>
        </w:rPr>
        <w:t>Quelle est la décision de la mairie de Paris ?</w:t>
      </w:r>
    </w:p>
    <w:p w14:paraId="3D042F52" w14:textId="77777777" w:rsidR="00CF1AE3" w:rsidRDefault="00CF1AE3" w:rsidP="00CF1AE3">
      <w:pPr>
        <w:pStyle w:val="tacheseurasment"/>
        <w:numPr>
          <w:ilvl w:val="0"/>
          <w:numId w:val="1"/>
        </w:numPr>
        <w:rPr>
          <w:rFonts w:cs="Arial"/>
          <w:color w:val="000000"/>
          <w:szCs w:val="20"/>
        </w:rPr>
      </w:pPr>
      <w:r>
        <w:rPr>
          <w:rFonts w:cs="Arial"/>
          <w:color w:val="000000"/>
          <w:szCs w:val="20"/>
        </w:rPr>
        <w:t>Comment la mairie de Paris justifie t’elle sa décision ?</w:t>
      </w:r>
    </w:p>
    <w:p w14:paraId="64983BA5" w14:textId="77777777" w:rsidR="00CF1AE3" w:rsidRDefault="00CF1AE3" w:rsidP="00CF1AE3">
      <w:pPr>
        <w:pStyle w:val="tacheseurasment"/>
        <w:numPr>
          <w:ilvl w:val="0"/>
          <w:numId w:val="1"/>
        </w:numPr>
        <w:rPr>
          <w:rFonts w:cs="Arial"/>
          <w:color w:val="000000"/>
          <w:szCs w:val="20"/>
        </w:rPr>
      </w:pPr>
      <w:r>
        <w:rPr>
          <w:rFonts w:cs="Arial"/>
          <w:color w:val="000000"/>
          <w:szCs w:val="20"/>
        </w:rPr>
        <w:t>Quel est le problème rencontré par le groupe Total ?</w:t>
      </w:r>
    </w:p>
    <w:p w14:paraId="2BCEAEE9" w14:textId="77777777" w:rsidR="00CF1AE3" w:rsidRPr="007D4500" w:rsidRDefault="00CF1AE3" w:rsidP="00E87D1C">
      <w:pPr>
        <w:pStyle w:val="tacheseurasment"/>
        <w:ind w:left="1418"/>
        <w:rPr>
          <w:rFonts w:cs="Arial"/>
          <w:b/>
          <w:sz w:val="18"/>
          <w:szCs w:val="18"/>
        </w:rPr>
      </w:pPr>
    </w:p>
    <w:p w14:paraId="422D749C" w14:textId="77777777" w:rsidR="00E87D1C" w:rsidRDefault="00E87D1C" w:rsidP="00E87D1C">
      <w:pPr>
        <w:pStyle w:val="tacheseurasment"/>
        <w:rPr>
          <w:rFonts w:cs="Arial"/>
          <w:color w:val="000000"/>
          <w:szCs w:val="20"/>
        </w:rPr>
      </w:pPr>
    </w:p>
    <w:p w14:paraId="64DF640E" w14:textId="77777777" w:rsidR="00E87D1C" w:rsidRPr="00A21FCE" w:rsidRDefault="00E87D1C" w:rsidP="00E87D1C">
      <w:pPr>
        <w:pStyle w:val="Titre3"/>
        <w:ind w:left="284" w:hanging="284"/>
        <w:rPr>
          <w:rFonts w:cs="Arial"/>
          <w:caps/>
          <w:color w:val="000000" w:themeColor="text1"/>
          <w:szCs w:val="24"/>
        </w:rPr>
      </w:pPr>
      <w:r w:rsidRPr="00476DEB">
        <w:rPr>
          <w:color w:val="FFFFFF" w:themeColor="background1"/>
          <w:szCs w:val="24"/>
          <w:highlight w:val="red"/>
          <w:lang w:val="fr-FR"/>
        </w:rPr>
        <w:t>Doc.</w:t>
      </w:r>
      <w:r>
        <w:rPr>
          <w:color w:val="FFFFFF" w:themeColor="background1"/>
          <w:szCs w:val="24"/>
          <w:highlight w:val="red"/>
          <w:lang w:val="fr-FR"/>
        </w:rPr>
        <w:t xml:space="preserve"> 1</w:t>
      </w:r>
      <w:r w:rsidRPr="00476DEB">
        <w:rPr>
          <w:color w:val="FFFFFF" w:themeColor="background1"/>
          <w:szCs w:val="24"/>
          <w:highlight w:val="red"/>
          <w:lang w:val="fr-FR"/>
        </w:rPr>
        <w:t> </w:t>
      </w:r>
      <w:r w:rsidRPr="00476DEB">
        <w:rPr>
          <w:color w:val="FFFFFF" w:themeColor="background1"/>
          <w:szCs w:val="24"/>
          <w:lang w:val="fr-FR"/>
        </w:rPr>
        <w:t xml:space="preserve"> </w:t>
      </w:r>
      <w:r w:rsidRPr="00A21FCE">
        <w:rPr>
          <w:rFonts w:cs="Arial"/>
          <w:color w:val="000000" w:themeColor="text1"/>
          <w:szCs w:val="24"/>
          <w:lang w:val="fr-FR"/>
        </w:rPr>
        <w:t>N</w:t>
      </w:r>
      <w:r w:rsidRPr="00A21FCE">
        <w:rPr>
          <w:rFonts w:cs="Arial"/>
          <w:color w:val="000000" w:themeColor="text1"/>
          <w:szCs w:val="32"/>
          <w:shd w:val="clear" w:color="auto" w:fill="FFFFFF"/>
        </w:rPr>
        <w:t>otre demarche : l’ingenierie environnementale</w:t>
      </w:r>
    </w:p>
    <w:p w14:paraId="690E4FB0" w14:textId="77777777" w:rsidR="00E87D1C" w:rsidRPr="00A21FCE" w:rsidRDefault="00E87D1C" w:rsidP="00E87D1C">
      <w:pPr>
        <w:pStyle w:val="tacheseurasment"/>
        <w:rPr>
          <w:rFonts w:cs="Arial"/>
          <w:i/>
          <w:iCs/>
          <w:color w:val="000000"/>
          <w:sz w:val="16"/>
          <w:szCs w:val="16"/>
        </w:rPr>
      </w:pPr>
      <w:r w:rsidRPr="00A21FCE">
        <w:rPr>
          <w:rFonts w:cs="Arial"/>
          <w:i/>
          <w:iCs/>
          <w:color w:val="000000"/>
          <w:sz w:val="16"/>
          <w:szCs w:val="16"/>
        </w:rPr>
        <w:t>Source : https://www.total.com/fr/</w:t>
      </w:r>
    </w:p>
    <w:p w14:paraId="651414A3" w14:textId="77777777" w:rsidR="00E87D1C" w:rsidRPr="00A21FCE" w:rsidRDefault="00E87D1C" w:rsidP="00E87D1C">
      <w:pPr>
        <w:spacing w:before="120"/>
        <w:jc w:val="both"/>
        <w:rPr>
          <w:color w:val="000000" w:themeColor="text1"/>
          <w:szCs w:val="24"/>
          <w:lang w:eastAsia="fr-FR"/>
        </w:rPr>
      </w:pPr>
      <w:r w:rsidRPr="00A21FCE">
        <w:rPr>
          <w:rStyle w:val="lev"/>
          <w:rFonts w:cs="Arial"/>
          <w:b w:val="0"/>
          <w:bCs w:val="0"/>
          <w:color w:val="000000" w:themeColor="text1"/>
          <w:spacing w:val="3"/>
        </w:rPr>
        <w:t>Acteur majeur de l'énergie, nous sommes conscients des risques que peuvent présenter nos activités pour l’environnement. Afin de les éviter ou de les minimiser, nous intégrons les questions environnementales au cœur de notre stratégie. Fondée sur la recherche, la prévention et le partenariat avec nos parties prenantes, notre démarche est au service d’un objectif : améliorer sans cesse notre performance environnementale.</w:t>
      </w:r>
    </w:p>
    <w:p w14:paraId="4E689B2A" w14:textId="77777777" w:rsidR="00E87D1C" w:rsidRPr="001C5B89" w:rsidRDefault="00E87D1C" w:rsidP="00E87D1C">
      <w:pPr>
        <w:spacing w:before="240"/>
        <w:rPr>
          <w:rFonts w:cs="Arial"/>
          <w:b/>
          <w:bCs/>
        </w:rPr>
      </w:pPr>
      <w:r w:rsidRPr="001C5B89">
        <w:rPr>
          <w:rFonts w:cs="Arial"/>
          <w:b/>
          <w:bCs/>
        </w:rPr>
        <w:t xml:space="preserve">Pourquoi </w:t>
      </w:r>
      <w:r w:rsidRPr="001C5B89">
        <w:rPr>
          <w:rStyle w:val="lev"/>
          <w:rFonts w:cs="Arial"/>
          <w:color w:val="000000" w:themeColor="text1"/>
          <w:spacing w:val="3"/>
        </w:rPr>
        <w:t>c’est important</w:t>
      </w:r>
      <w:r w:rsidRPr="001C5B89">
        <w:rPr>
          <w:rFonts w:cs="Arial"/>
          <w:b/>
          <w:bCs/>
        </w:rPr>
        <w:t xml:space="preserve"> </w:t>
      </w:r>
    </w:p>
    <w:p w14:paraId="1E156DF5" w14:textId="77777777" w:rsidR="00E87D1C" w:rsidRDefault="00E87D1C" w:rsidP="00E87D1C">
      <w:pPr>
        <w:spacing w:before="120"/>
        <w:jc w:val="both"/>
        <w:rPr>
          <w:color w:val="000000" w:themeColor="text1"/>
        </w:rPr>
      </w:pPr>
      <w:r w:rsidRPr="00A21FCE">
        <w:rPr>
          <w:color w:val="000000" w:themeColor="text1"/>
        </w:rPr>
        <w:t>Les risques environnementaux sont inhérents aux activités du secteur de l'énergie. Cette situation place les industriels du secteur face à un double défi : satisfaire les besoins en énergie tout en préservant l’environnement. C’est pourquoi chez Total, la notion de performance environnementale est primordiale. Pour y faire face, nous traitons les facteurs environnementaux avec le plus haut degré d’exigence.</w:t>
      </w:r>
    </w:p>
    <w:p w14:paraId="3727FF5C" w14:textId="77777777" w:rsidR="00E87D1C" w:rsidRDefault="00E87D1C" w:rsidP="00E87D1C">
      <w:pPr>
        <w:spacing w:before="120"/>
        <w:jc w:val="both"/>
        <w:rPr>
          <w:color w:val="000000" w:themeColor="text1"/>
        </w:rPr>
      </w:pPr>
      <w:r w:rsidRPr="00A21FCE">
        <w:rPr>
          <w:color w:val="000000" w:themeColor="text1"/>
        </w:rPr>
        <w:t>Cette démarche de progrès est non seulement un pré-requis pour mener nos opérations partout où nous sommes implantés, mais aussi un avantage concurrentiel décisif.</w:t>
      </w:r>
    </w:p>
    <w:p w14:paraId="147C3E79" w14:textId="77777777" w:rsidR="00E87D1C" w:rsidRPr="00A21FCE" w:rsidRDefault="00E87D1C" w:rsidP="00E87D1C">
      <w:pPr>
        <w:spacing w:before="120"/>
        <w:jc w:val="both"/>
        <w:rPr>
          <w:color w:val="000000" w:themeColor="text1"/>
        </w:rPr>
      </w:pPr>
      <w:r w:rsidRPr="00A21FCE">
        <w:rPr>
          <w:color w:val="000000" w:themeColor="text1"/>
        </w:rPr>
        <w:t>C’est également une source de fierté pour nos collaborateurs et un engagement fort envers nos parties prenantes.</w:t>
      </w:r>
    </w:p>
    <w:p w14:paraId="7D755775" w14:textId="77777777" w:rsidR="00E87D1C" w:rsidRDefault="00E87D1C" w:rsidP="00E87D1C">
      <w:pPr>
        <w:pStyle w:val="tacheseurasment"/>
        <w:rPr>
          <w:rFonts w:cs="Arial"/>
          <w:color w:val="000000"/>
          <w:szCs w:val="20"/>
        </w:rPr>
      </w:pPr>
    </w:p>
    <w:p w14:paraId="19A929DA" w14:textId="77777777" w:rsidR="00E87D1C" w:rsidRDefault="00E87D1C" w:rsidP="00E87D1C">
      <w:pPr>
        <w:pStyle w:val="tacheseurasment"/>
        <w:rPr>
          <w:rFonts w:cs="Arial"/>
          <w:color w:val="000000"/>
          <w:szCs w:val="20"/>
        </w:rPr>
      </w:pPr>
    </w:p>
    <w:p w14:paraId="09B75DE6" w14:textId="77777777" w:rsidR="00E87D1C" w:rsidRDefault="00E87D1C" w:rsidP="00E87D1C">
      <w:pPr>
        <w:pStyle w:val="tacheseurasment"/>
        <w:rPr>
          <w:rFonts w:cs="Arial"/>
          <w:color w:val="000000"/>
          <w:szCs w:val="20"/>
        </w:rPr>
      </w:pPr>
    </w:p>
    <w:p w14:paraId="5A9A01E4" w14:textId="77777777" w:rsidR="00E87D1C" w:rsidRPr="00402A77" w:rsidRDefault="00E87D1C" w:rsidP="00E87D1C"/>
    <w:p w14:paraId="614770A7" w14:textId="77777777" w:rsidR="00E87D1C" w:rsidRPr="00A21FCE" w:rsidRDefault="00E87D1C" w:rsidP="00E87D1C">
      <w:pPr>
        <w:pStyle w:val="Titre3"/>
        <w:ind w:left="284" w:hanging="284"/>
        <w:rPr>
          <w:rFonts w:cs="Arial"/>
          <w:caps/>
          <w:color w:val="000000" w:themeColor="text1"/>
          <w:szCs w:val="24"/>
        </w:rPr>
      </w:pPr>
      <w:r w:rsidRPr="00476DEB">
        <w:rPr>
          <w:color w:val="FFFFFF" w:themeColor="background1"/>
          <w:szCs w:val="24"/>
          <w:highlight w:val="red"/>
          <w:lang w:val="fr-FR"/>
        </w:rPr>
        <w:t>Doc.</w:t>
      </w:r>
      <w:r>
        <w:rPr>
          <w:color w:val="FFFFFF" w:themeColor="background1"/>
          <w:szCs w:val="24"/>
          <w:highlight w:val="red"/>
          <w:lang w:val="fr-FR"/>
        </w:rPr>
        <w:t xml:space="preserve"> 2</w:t>
      </w:r>
      <w:r w:rsidRPr="00476DEB">
        <w:rPr>
          <w:color w:val="FFFFFF" w:themeColor="background1"/>
          <w:szCs w:val="24"/>
          <w:highlight w:val="red"/>
          <w:lang w:val="fr-FR"/>
        </w:rPr>
        <w:t> </w:t>
      </w:r>
      <w:r w:rsidRPr="00476DEB">
        <w:rPr>
          <w:color w:val="FFFFFF" w:themeColor="background1"/>
          <w:szCs w:val="24"/>
          <w:lang w:val="fr-FR"/>
        </w:rPr>
        <w:t xml:space="preserve"> </w:t>
      </w:r>
      <w:r w:rsidRPr="00A21FCE">
        <w:rPr>
          <w:rFonts w:cs="Arial"/>
          <w:color w:val="000000" w:themeColor="text1"/>
          <w:szCs w:val="24"/>
          <w:lang w:val="fr-FR"/>
        </w:rPr>
        <w:t>Sp</w:t>
      </w:r>
      <w:r w:rsidRPr="00A21FCE">
        <w:rPr>
          <w:rFonts w:cs="Arial"/>
          <w:color w:val="000000" w:themeColor="text1"/>
          <w:szCs w:val="24"/>
        </w:rPr>
        <w:t>onsoring des jo 2024 : refus de total mais acceptation de mcdonald's...</w:t>
      </w:r>
    </w:p>
    <w:p w14:paraId="0CB994EE" w14:textId="77777777" w:rsidR="00E87D1C" w:rsidRPr="00A21FCE" w:rsidRDefault="00E87D1C" w:rsidP="00E87D1C">
      <w:pPr>
        <w:pStyle w:val="NormalWeb"/>
        <w:spacing w:before="120" w:beforeAutospacing="0" w:after="150" w:afterAutospacing="0"/>
        <w:jc w:val="both"/>
        <w:rPr>
          <w:rFonts w:ascii="Arial" w:hAnsi="Arial" w:cs="Arial"/>
          <w:i/>
          <w:iCs/>
          <w:color w:val="000000"/>
          <w:sz w:val="16"/>
          <w:szCs w:val="16"/>
        </w:rPr>
      </w:pPr>
      <w:r w:rsidRPr="00A21FCE">
        <w:rPr>
          <w:rFonts w:ascii="Arial" w:hAnsi="Arial" w:cs="Arial"/>
          <w:i/>
          <w:iCs/>
          <w:color w:val="000000"/>
          <w:sz w:val="16"/>
          <w:szCs w:val="16"/>
        </w:rPr>
        <w:t>Source : https://www.novethic.fr/actualite/</w:t>
      </w:r>
    </w:p>
    <w:p w14:paraId="46933545" w14:textId="77777777" w:rsidR="00E87D1C" w:rsidRPr="00A21FCE" w:rsidRDefault="00E87D1C" w:rsidP="00E87D1C">
      <w:pPr>
        <w:pStyle w:val="NormalWeb"/>
        <w:spacing w:before="120" w:beforeAutospacing="0" w:after="150" w:afterAutospacing="0"/>
        <w:jc w:val="both"/>
        <w:rPr>
          <w:rFonts w:ascii="Arial" w:hAnsi="Arial" w:cs="Arial"/>
          <w:color w:val="000000"/>
          <w:sz w:val="20"/>
          <w:szCs w:val="20"/>
        </w:rPr>
      </w:pPr>
      <w:r w:rsidRPr="00A21FCE">
        <w:rPr>
          <w:rFonts w:ascii="Arial" w:hAnsi="Arial" w:cs="Arial"/>
          <w:color w:val="000000"/>
          <w:sz w:val="20"/>
          <w:szCs w:val="20"/>
        </w:rPr>
        <w:t>Le chef de l'État tape du poing sur la table. Alors que la maire de Paris Anne Hildalgo a décidé de ne pas retenir Total comme sponsor des Jeux Olympiques 2024 car trop polluant, Emmanuel Macron dénonce les "leçons de morale" de l'édile. D'autant que McDonald's et Coca font partie des sponsors, rajoute le maire de Troyes François Baroin. Total, lui, ne compte de toutes façons pas revenir dans la course. </w:t>
      </w:r>
    </w:p>
    <w:p w14:paraId="186F647F" w14:textId="77777777" w:rsidR="00E87D1C" w:rsidRPr="00A21FCE" w:rsidRDefault="00E87D1C" w:rsidP="00E87D1C">
      <w:pPr>
        <w:pStyle w:val="NormalWeb"/>
        <w:spacing w:before="0" w:beforeAutospacing="0" w:after="150" w:afterAutospacing="0"/>
        <w:jc w:val="both"/>
        <w:rPr>
          <w:rFonts w:ascii="Arial" w:hAnsi="Arial" w:cs="Arial"/>
          <w:color w:val="000000"/>
          <w:sz w:val="20"/>
          <w:szCs w:val="20"/>
        </w:rPr>
      </w:pPr>
      <w:r w:rsidRPr="00A21FCE">
        <w:rPr>
          <w:rFonts w:ascii="Arial" w:hAnsi="Arial" w:cs="Arial"/>
          <w:color w:val="000000"/>
          <w:sz w:val="20"/>
          <w:szCs w:val="20"/>
        </w:rPr>
        <w:t>[…]</w:t>
      </w:r>
    </w:p>
    <w:p w14:paraId="046F1A1B" w14:textId="77777777" w:rsidR="00E87D1C" w:rsidRPr="00A21FCE" w:rsidRDefault="00E87D1C" w:rsidP="00E87D1C">
      <w:pPr>
        <w:pStyle w:val="NormalWeb"/>
        <w:spacing w:before="0" w:beforeAutospacing="0" w:after="150" w:afterAutospacing="0"/>
        <w:jc w:val="both"/>
        <w:rPr>
          <w:rFonts w:ascii="Arial" w:hAnsi="Arial" w:cs="Arial"/>
          <w:color w:val="000000"/>
          <w:sz w:val="20"/>
          <w:szCs w:val="20"/>
        </w:rPr>
      </w:pPr>
      <w:r w:rsidRPr="00A21FCE">
        <w:rPr>
          <w:rFonts w:ascii="Arial" w:hAnsi="Arial" w:cs="Arial"/>
          <w:color w:val="000000"/>
          <w:sz w:val="20"/>
          <w:szCs w:val="20"/>
          <w:shd w:val="clear" w:color="auto" w:fill="FFFFFF"/>
        </w:rPr>
        <w:t xml:space="preserve">L’édile a estimé que les citoyens ne comprendraient pas qu’une entreprise avec une forte empreinte environnementale, via l’usage de fossile, soit associée aux JO annoncés comme </w:t>
      </w:r>
      <w:r w:rsidRPr="00A21FCE">
        <w:rPr>
          <w:rFonts w:ascii="Arial" w:hAnsi="Arial" w:cs="Arial"/>
          <w:sz w:val="20"/>
          <w:szCs w:val="20"/>
        </w:rPr>
        <w:t>les plus écolos de l’histoire</w:t>
      </w:r>
      <w:r w:rsidRPr="00A21FCE">
        <w:rPr>
          <w:rFonts w:ascii="Arial" w:hAnsi="Arial" w:cs="Arial"/>
          <w:color w:val="000000"/>
          <w:sz w:val="20"/>
          <w:szCs w:val="20"/>
          <w:shd w:val="clear" w:color="auto" w:fill="FFFFFF"/>
        </w:rPr>
        <w:t>. Total s’est donc retiré de la course début juin, Patrick Pouyanné, son PDG, ne désirant pas devenir un sponsor cloué au pilori.</w:t>
      </w:r>
    </w:p>
    <w:p w14:paraId="3549399A" w14:textId="77777777" w:rsidR="00E87D1C" w:rsidRDefault="00E87D1C" w:rsidP="00E87D1C">
      <w:pPr>
        <w:pStyle w:val="tacheseurasment"/>
        <w:rPr>
          <w:rFonts w:cs="Arial"/>
          <w:color w:val="000000"/>
          <w:szCs w:val="20"/>
        </w:rPr>
      </w:pPr>
    </w:p>
    <w:p w14:paraId="68C15E8E" w14:textId="1152CE5A" w:rsidR="00BF37FA" w:rsidRDefault="00BF37FA" w:rsidP="00E87D1C"/>
    <w:p w14:paraId="48BBCA85" w14:textId="79F647A4" w:rsidR="00E87D1C" w:rsidRPr="0032278A" w:rsidRDefault="00CF1AE3" w:rsidP="00E87D1C">
      <w:pPr>
        <w:pStyle w:val="tacheseurasment"/>
        <w:spacing w:before="120" w:after="120"/>
        <w:rPr>
          <w:rFonts w:cs="Arial"/>
          <w:b/>
          <w:bCs/>
          <w:color w:val="000000"/>
          <w:sz w:val="24"/>
        </w:rPr>
      </w:pPr>
      <w:r>
        <w:rPr>
          <w:rFonts w:cs="Arial"/>
          <w:b/>
          <w:bCs/>
          <w:color w:val="000000"/>
          <w:sz w:val="24"/>
        </w:rPr>
        <w:t>Réponses</w:t>
      </w:r>
    </w:p>
    <w:p w14:paraId="4C1C1139" w14:textId="4D1DF4FB" w:rsidR="00E87D1C" w:rsidRDefault="00E87D1C" w:rsidP="00CF1AE3">
      <w:pPr>
        <w:pStyle w:val="tacheseurasment"/>
        <w:numPr>
          <w:ilvl w:val="0"/>
          <w:numId w:val="2"/>
        </w:numPr>
        <w:ind w:left="360"/>
        <w:rPr>
          <w:rFonts w:cs="Arial"/>
          <w:color w:val="000000"/>
          <w:sz w:val="22"/>
          <w:szCs w:val="22"/>
        </w:rPr>
      </w:pPr>
      <w:r w:rsidRPr="00E87D1C">
        <w:rPr>
          <w:rFonts w:cs="Arial"/>
          <w:color w:val="000000"/>
          <w:sz w:val="22"/>
          <w:szCs w:val="22"/>
        </w:rPr>
        <w:t>Quel est message de Total ?</w:t>
      </w:r>
    </w:p>
    <w:p w14:paraId="114C0D17" w14:textId="2D9EDEE8" w:rsidR="00E87D1C" w:rsidRDefault="00E87D1C" w:rsidP="00CF1AE3">
      <w:pPr>
        <w:pStyle w:val="tacheseurasment"/>
        <w:rPr>
          <w:rFonts w:cs="Arial"/>
          <w:color w:val="000000"/>
          <w:sz w:val="22"/>
          <w:szCs w:val="22"/>
        </w:rPr>
      </w:pPr>
    </w:p>
    <w:p w14:paraId="42DA42EC" w14:textId="77777777" w:rsidR="00E87D1C" w:rsidRPr="00E87D1C" w:rsidRDefault="00E87D1C" w:rsidP="00CF1AE3">
      <w:pPr>
        <w:pStyle w:val="tacheseurasment"/>
        <w:rPr>
          <w:rFonts w:cs="Arial"/>
          <w:color w:val="000000"/>
          <w:sz w:val="22"/>
          <w:szCs w:val="22"/>
        </w:rPr>
      </w:pPr>
    </w:p>
    <w:p w14:paraId="6BCDA866" w14:textId="4A462D01" w:rsidR="00E87D1C" w:rsidRDefault="00E87D1C" w:rsidP="00CF1AE3">
      <w:pPr>
        <w:pStyle w:val="tacheseurasment"/>
        <w:numPr>
          <w:ilvl w:val="0"/>
          <w:numId w:val="2"/>
        </w:numPr>
        <w:ind w:left="360"/>
        <w:rPr>
          <w:rFonts w:cs="Arial"/>
          <w:color w:val="000000"/>
          <w:sz w:val="22"/>
          <w:szCs w:val="22"/>
        </w:rPr>
      </w:pPr>
      <w:r w:rsidRPr="00E87D1C">
        <w:rPr>
          <w:rFonts w:cs="Arial"/>
          <w:color w:val="000000"/>
          <w:sz w:val="22"/>
          <w:szCs w:val="22"/>
        </w:rPr>
        <w:t>Quelle est la décision de la mairie de Paris ?</w:t>
      </w:r>
    </w:p>
    <w:p w14:paraId="01394DF8" w14:textId="0E70C4F7" w:rsidR="00E87D1C" w:rsidRDefault="00E87D1C" w:rsidP="00CF1AE3">
      <w:pPr>
        <w:pStyle w:val="tacheseurasment"/>
        <w:rPr>
          <w:rFonts w:cs="Arial"/>
          <w:color w:val="000000"/>
          <w:sz w:val="22"/>
          <w:szCs w:val="22"/>
        </w:rPr>
      </w:pPr>
    </w:p>
    <w:p w14:paraId="1740EF1B" w14:textId="77777777" w:rsidR="00E87D1C" w:rsidRPr="00E87D1C" w:rsidRDefault="00E87D1C" w:rsidP="00CF1AE3">
      <w:pPr>
        <w:pStyle w:val="tacheseurasment"/>
        <w:rPr>
          <w:rFonts w:cs="Arial"/>
          <w:color w:val="000000"/>
          <w:sz w:val="22"/>
          <w:szCs w:val="22"/>
        </w:rPr>
      </w:pPr>
    </w:p>
    <w:p w14:paraId="4BC23216" w14:textId="3121A6B4" w:rsidR="00E87D1C" w:rsidRDefault="00E87D1C" w:rsidP="00CF1AE3">
      <w:pPr>
        <w:pStyle w:val="tacheseurasment"/>
        <w:numPr>
          <w:ilvl w:val="0"/>
          <w:numId w:val="2"/>
        </w:numPr>
        <w:ind w:left="360"/>
        <w:rPr>
          <w:rFonts w:cs="Arial"/>
          <w:color w:val="000000"/>
          <w:sz w:val="22"/>
          <w:szCs w:val="22"/>
        </w:rPr>
      </w:pPr>
      <w:r w:rsidRPr="00E87D1C">
        <w:rPr>
          <w:rFonts w:cs="Arial"/>
          <w:color w:val="000000"/>
          <w:sz w:val="22"/>
          <w:szCs w:val="22"/>
        </w:rPr>
        <w:lastRenderedPageBreak/>
        <w:t>Comment la mairie de Paris justifie t’elle sa décision ?</w:t>
      </w:r>
    </w:p>
    <w:p w14:paraId="730518F3" w14:textId="259B0466" w:rsidR="00E87D1C" w:rsidRDefault="00E87D1C" w:rsidP="00CF1AE3">
      <w:pPr>
        <w:pStyle w:val="tacheseurasment"/>
        <w:rPr>
          <w:rFonts w:cs="Arial"/>
          <w:color w:val="000000"/>
          <w:sz w:val="22"/>
          <w:szCs w:val="22"/>
        </w:rPr>
      </w:pPr>
    </w:p>
    <w:p w14:paraId="47047E51" w14:textId="126ECB49" w:rsidR="00E87D1C" w:rsidRDefault="00E87D1C" w:rsidP="00CF1AE3">
      <w:pPr>
        <w:pStyle w:val="tacheseurasment"/>
        <w:rPr>
          <w:rFonts w:cs="Arial"/>
          <w:color w:val="000000"/>
          <w:sz w:val="22"/>
          <w:szCs w:val="22"/>
        </w:rPr>
      </w:pPr>
    </w:p>
    <w:p w14:paraId="3F796B8A" w14:textId="77777777" w:rsidR="00E87D1C" w:rsidRPr="00E87D1C" w:rsidRDefault="00E87D1C" w:rsidP="00CF1AE3">
      <w:pPr>
        <w:pStyle w:val="tacheseurasment"/>
        <w:rPr>
          <w:rFonts w:cs="Arial"/>
          <w:color w:val="000000"/>
          <w:sz w:val="22"/>
          <w:szCs w:val="22"/>
        </w:rPr>
      </w:pPr>
    </w:p>
    <w:p w14:paraId="74085885" w14:textId="77777777" w:rsidR="00E87D1C" w:rsidRPr="00E87D1C" w:rsidRDefault="00E87D1C" w:rsidP="00CF1AE3">
      <w:pPr>
        <w:pStyle w:val="tacheseurasment"/>
        <w:numPr>
          <w:ilvl w:val="0"/>
          <w:numId w:val="2"/>
        </w:numPr>
        <w:ind w:left="360"/>
        <w:rPr>
          <w:rFonts w:cs="Arial"/>
          <w:color w:val="000000"/>
          <w:sz w:val="22"/>
          <w:szCs w:val="22"/>
        </w:rPr>
      </w:pPr>
      <w:r w:rsidRPr="00E87D1C">
        <w:rPr>
          <w:rFonts w:cs="Arial"/>
          <w:color w:val="000000"/>
          <w:sz w:val="22"/>
          <w:szCs w:val="22"/>
        </w:rPr>
        <w:t>Quel est le problème rencontré par le groupe Total ?</w:t>
      </w:r>
    </w:p>
    <w:p w14:paraId="7F38E10C" w14:textId="77777777" w:rsidR="00E87D1C" w:rsidRPr="00E87D1C" w:rsidRDefault="00E87D1C" w:rsidP="00CF1AE3">
      <w:pPr>
        <w:pStyle w:val="tacheseurasment"/>
        <w:rPr>
          <w:rFonts w:cs="Arial"/>
          <w:color w:val="000000"/>
          <w:sz w:val="22"/>
          <w:szCs w:val="22"/>
        </w:rPr>
      </w:pPr>
    </w:p>
    <w:bookmarkEnd w:id="0"/>
    <w:p w14:paraId="30C32053" w14:textId="77777777" w:rsidR="00E87D1C" w:rsidRPr="00E87D1C" w:rsidRDefault="00E87D1C" w:rsidP="00CF1AE3"/>
    <w:sectPr w:rsidR="00E87D1C" w:rsidRPr="00E87D1C" w:rsidSect="00EC460E">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7E39"/>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 w15:restartNumberingAfterBreak="0">
    <w:nsid w:val="3E480724"/>
    <w:multiLevelType w:val="hybridMultilevel"/>
    <w:tmpl w:val="1BA27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9852201">
    <w:abstractNumId w:val="0"/>
  </w:num>
  <w:num w:numId="2" w16cid:durableId="150570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F9"/>
    <w:rsid w:val="00205005"/>
    <w:rsid w:val="002B0AF9"/>
    <w:rsid w:val="00303A27"/>
    <w:rsid w:val="003969EB"/>
    <w:rsid w:val="004663A2"/>
    <w:rsid w:val="004B5A39"/>
    <w:rsid w:val="0079586F"/>
    <w:rsid w:val="00944A38"/>
    <w:rsid w:val="00BD16DA"/>
    <w:rsid w:val="00BF37FA"/>
    <w:rsid w:val="00CF1AE3"/>
    <w:rsid w:val="00E434CE"/>
    <w:rsid w:val="00E87D1C"/>
    <w:rsid w:val="00EC4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36C8"/>
  <w15:chartTrackingRefBased/>
  <w15:docId w15:val="{F324AA99-382B-4E27-9240-075A9CA9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F9"/>
    <w:pPr>
      <w:spacing w:after="0" w:line="240" w:lineRule="auto"/>
    </w:pPr>
    <w:rPr>
      <w:rFonts w:ascii="Arial" w:eastAsia="Calibri" w:hAnsi="Arial" w:cs="Times New Roman"/>
    </w:rPr>
  </w:style>
  <w:style w:type="paragraph" w:styleId="Titre3">
    <w:name w:val="heading 3"/>
    <w:basedOn w:val="tacheseurasment"/>
    <w:next w:val="Normal"/>
    <w:link w:val="Titre3Car"/>
    <w:uiPriority w:val="9"/>
    <w:qFormat/>
    <w:rsid w:val="002B0AF9"/>
    <w:pPr>
      <w:spacing w:after="120"/>
      <w:outlineLvl w:val="2"/>
    </w:pPr>
    <w:rPr>
      <w:b/>
      <w:color w:val="000000"/>
      <w:sz w:val="24"/>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B0AF9"/>
    <w:rPr>
      <w:rFonts w:ascii="Arial" w:eastAsia="Times New Roman" w:hAnsi="Arial" w:cs="Times New Roman"/>
      <w:b/>
      <w:color w:val="000000"/>
      <w:sz w:val="24"/>
      <w:szCs w:val="20"/>
      <w:lang w:val="x-none" w:eastAsia="fr-FR"/>
    </w:rPr>
  </w:style>
  <w:style w:type="paragraph" w:customStyle="1" w:styleId="tacheseurasment">
    <w:name w:val="taches eurasment"/>
    <w:basedOn w:val="Normal"/>
    <w:rsid w:val="002B0AF9"/>
    <w:rPr>
      <w:rFonts w:eastAsia="Times New Roman"/>
      <w:sz w:val="20"/>
      <w:szCs w:val="24"/>
      <w:lang w:eastAsia="fr-FR"/>
    </w:rPr>
  </w:style>
  <w:style w:type="paragraph" w:customStyle="1" w:styleId="Grillemoyenne1-Accent21">
    <w:name w:val="Grille moyenne 1 - Accent 21"/>
    <w:basedOn w:val="Normal"/>
    <w:uiPriority w:val="34"/>
    <w:qFormat/>
    <w:rsid w:val="002B0AF9"/>
    <w:pPr>
      <w:ind w:left="720"/>
      <w:contextualSpacing/>
    </w:pPr>
  </w:style>
  <w:style w:type="table" w:styleId="Grilledutableau">
    <w:name w:val="Table Grid"/>
    <w:basedOn w:val="TableauNormal"/>
    <w:uiPriority w:val="59"/>
    <w:rsid w:val="002B0AF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7D1C"/>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E87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2257</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2015-02-18T16:02:00Z</dcterms:created>
  <dcterms:modified xsi:type="dcterms:W3CDTF">2024-03-12T20:06:00Z</dcterms:modified>
</cp:coreProperties>
</file>