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96" w:type="dxa"/>
        <w:shd w:val="clear" w:color="auto" w:fill="92D050"/>
        <w:tblLook w:val="04A0" w:firstRow="1" w:lastRow="0" w:firstColumn="1" w:lastColumn="0" w:noHBand="0" w:noVBand="1"/>
      </w:tblPr>
      <w:tblGrid>
        <w:gridCol w:w="1625"/>
        <w:gridCol w:w="6364"/>
        <w:gridCol w:w="2207"/>
      </w:tblGrid>
      <w:tr w:rsidR="00324B1C" w:rsidRPr="00941517" w14:paraId="0FA62632" w14:textId="77777777" w:rsidTr="00D4508E">
        <w:trPr>
          <w:trHeight w:val="386"/>
        </w:trPr>
        <w:tc>
          <w:tcPr>
            <w:tcW w:w="7989" w:type="dxa"/>
            <w:gridSpan w:val="2"/>
            <w:shd w:val="clear" w:color="auto" w:fill="92D050"/>
            <w:vAlign w:val="center"/>
          </w:tcPr>
          <w:p w14:paraId="6DE9C5C1" w14:textId="77777777" w:rsidR="00324B1C" w:rsidRPr="00576184" w:rsidRDefault="00324B1C" w:rsidP="00D4508E">
            <w:pPr>
              <w:spacing w:after="120"/>
              <w:jc w:val="center"/>
              <w:rPr>
                <w:rFonts w:eastAsiaTheme="majorEastAsia" w:cs="Arial"/>
                <w:b/>
                <w:bCs/>
                <w:sz w:val="28"/>
                <w:szCs w:val="40"/>
              </w:rPr>
            </w:pPr>
            <w:r w:rsidRPr="00576184">
              <w:rPr>
                <w:rFonts w:cs="Arial"/>
                <w:b/>
                <w:bCs/>
                <w:sz w:val="28"/>
                <w:szCs w:val="40"/>
              </w:rPr>
              <w:t>Mission 5 – Analyser la clientèle par la méthode RFM</w:t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3C5478AC" w14:textId="77777777" w:rsidR="00324B1C" w:rsidRPr="00DA7C5D" w:rsidRDefault="00324B1C" w:rsidP="00D4508E">
            <w:pPr>
              <w:spacing w:before="0"/>
              <w:jc w:val="center"/>
              <w:rPr>
                <w:rFonts w:eastAsiaTheme="majorEastAsia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80D0E8" wp14:editId="71DB1ED5">
                  <wp:extent cx="1264285" cy="536575"/>
                  <wp:effectExtent l="0" t="0" r="0" b="0"/>
                  <wp:docPr id="24" name="Image 24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B1C" w:rsidRPr="00941517" w14:paraId="7F88F808" w14:textId="77777777" w:rsidTr="00D4508E">
        <w:tc>
          <w:tcPr>
            <w:tcW w:w="1625" w:type="dxa"/>
            <w:shd w:val="clear" w:color="auto" w:fill="92D050"/>
            <w:vAlign w:val="center"/>
          </w:tcPr>
          <w:p w14:paraId="7413F91E" w14:textId="06BDB872" w:rsidR="00324B1C" w:rsidRPr="00941517" w:rsidRDefault="00324B1C" w:rsidP="00D4508E">
            <w:pPr>
              <w:spacing w:before="0"/>
              <w:ind w:left="738" w:hanging="738"/>
              <w:rPr>
                <w:rFonts w:cs="Calibri"/>
                <w:bCs/>
              </w:rPr>
            </w:pPr>
            <w:r w:rsidRPr="00941517">
              <w:rPr>
                <w:b/>
              </w:rPr>
              <w:t>Durée</w:t>
            </w:r>
            <w:r w:rsidRPr="00941517">
              <w:t xml:space="preserve"> : </w:t>
            </w:r>
            <w:r w:rsidR="007D658D">
              <w:t>5</w:t>
            </w:r>
            <w:r>
              <w:t>0’</w:t>
            </w:r>
          </w:p>
        </w:tc>
        <w:tc>
          <w:tcPr>
            <w:tcW w:w="6364" w:type="dxa"/>
            <w:shd w:val="clear" w:color="auto" w:fill="92D050"/>
            <w:vAlign w:val="center"/>
          </w:tcPr>
          <w:p w14:paraId="3D48F380" w14:textId="4E8F0396" w:rsidR="00324B1C" w:rsidRPr="00941517" w:rsidRDefault="00653F96" w:rsidP="00D4508E">
            <w:pPr>
              <w:spacing w:before="0"/>
              <w:ind w:left="738" w:hanging="738"/>
              <w:jc w:val="center"/>
              <w:rPr>
                <w:rFonts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5F896064" wp14:editId="3443C06F">
                  <wp:extent cx="360000" cy="360000"/>
                  <wp:effectExtent l="0" t="0" r="0" b="2540"/>
                  <wp:docPr id="816133370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84168" name="Graphique 108268416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263A2F94" wp14:editId="213FFEA9">
                  <wp:extent cx="396362" cy="360000"/>
                  <wp:effectExtent l="0" t="0" r="0" b="2540"/>
                  <wp:docPr id="1584201350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36283" name="Graphique 1802636283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715" b="4459"/>
                          <a:stretch/>
                        </pic:blipFill>
                        <pic:spPr bwMode="auto">
                          <a:xfrm>
                            <a:off x="0" y="0"/>
                            <a:ext cx="39636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32B25C3A" w14:textId="77777777" w:rsidR="00324B1C" w:rsidRPr="00941517" w:rsidRDefault="00324B1C" w:rsidP="00D4508E">
            <w:pPr>
              <w:spacing w:before="0"/>
              <w:ind w:left="738" w:hanging="738"/>
              <w:jc w:val="center"/>
              <w:rPr>
                <w:rFonts w:cs="Calibri"/>
                <w:bCs/>
              </w:rPr>
            </w:pPr>
            <w:r w:rsidRPr="00DA7C5D">
              <w:rPr>
                <w:bCs/>
              </w:rPr>
              <w:t>Source</w:t>
            </w:r>
            <w:r>
              <w:rPr>
                <w:bCs/>
              </w:rPr>
              <w:t xml:space="preserve"> | Source Excel</w:t>
            </w:r>
          </w:p>
        </w:tc>
      </w:tr>
    </w:tbl>
    <w:p w14:paraId="44A03860" w14:textId="77777777" w:rsidR="00324B1C" w:rsidRPr="00DA7C5D" w:rsidRDefault="00324B1C" w:rsidP="00324B1C">
      <w:pPr>
        <w:spacing w:beforeLines="100" w:before="240"/>
        <w:rPr>
          <w:rFonts w:cs="Calibri"/>
          <w:b/>
          <w:bCs/>
          <w:sz w:val="24"/>
        </w:rPr>
      </w:pPr>
      <w:r w:rsidRPr="00DA7C5D">
        <w:rPr>
          <w:rFonts w:cs="Calibri"/>
          <w:b/>
          <w:bCs/>
          <w:sz w:val="24"/>
        </w:rPr>
        <w:t xml:space="preserve">Contexte professionnel </w:t>
      </w:r>
    </w:p>
    <w:p w14:paraId="519FA340" w14:textId="45FD7513" w:rsidR="00324B1C" w:rsidRPr="00653F96" w:rsidRDefault="00324B1C" w:rsidP="00324B1C">
      <w:pPr>
        <w:spacing w:before="0"/>
        <w:rPr>
          <w:rFonts w:cs="Arial"/>
          <w:sz w:val="20"/>
          <w:szCs w:val="18"/>
        </w:rPr>
      </w:pPr>
      <w:r w:rsidRPr="00653F96">
        <w:rPr>
          <w:rFonts w:cs="Arial"/>
          <w:sz w:val="20"/>
          <w:szCs w:val="18"/>
        </w:rPr>
        <w:t xml:space="preserve">M. Sacardi vous remet le fichier des clients de la société sous Excel. Il envisage d’utiliser la </w:t>
      </w:r>
      <w:r w:rsidR="007D658D" w:rsidRPr="00653F96">
        <w:rPr>
          <w:rFonts w:cs="Arial"/>
          <w:sz w:val="20"/>
          <w:szCs w:val="18"/>
        </w:rPr>
        <w:t>méthode</w:t>
      </w:r>
      <w:r w:rsidRPr="00653F96">
        <w:rPr>
          <w:rFonts w:cs="Arial"/>
          <w:sz w:val="20"/>
          <w:szCs w:val="18"/>
        </w:rPr>
        <w:t xml:space="preserve"> RFM pour identifier les clients auxquels proposer une offre de fidélisation.</w:t>
      </w:r>
    </w:p>
    <w:p w14:paraId="55D0AA58" w14:textId="77777777" w:rsidR="00324B1C" w:rsidRPr="00653F96" w:rsidRDefault="00324B1C" w:rsidP="00324B1C">
      <w:pPr>
        <w:rPr>
          <w:rFonts w:cs="Arial"/>
          <w:sz w:val="20"/>
          <w:szCs w:val="18"/>
        </w:rPr>
      </w:pPr>
      <w:r w:rsidRPr="00653F96">
        <w:rPr>
          <w:rFonts w:cs="Arial"/>
          <w:sz w:val="20"/>
          <w:szCs w:val="18"/>
        </w:rPr>
        <w:t>L’opération aura lieu en janvier et il vous remet le fichier le 1</w:t>
      </w:r>
      <w:r w:rsidRPr="00653F96">
        <w:rPr>
          <w:rFonts w:cs="Arial"/>
          <w:sz w:val="20"/>
          <w:szCs w:val="18"/>
          <w:vertAlign w:val="superscript"/>
        </w:rPr>
        <w:t>er</w:t>
      </w:r>
      <w:r w:rsidRPr="00653F96">
        <w:rPr>
          <w:rFonts w:cs="Arial"/>
          <w:sz w:val="20"/>
          <w:szCs w:val="18"/>
        </w:rPr>
        <w:t xml:space="preserve"> décembre. </w:t>
      </w:r>
    </w:p>
    <w:p w14:paraId="4123E296" w14:textId="77777777" w:rsidR="00324B1C" w:rsidRPr="005C7A80" w:rsidRDefault="00324B1C" w:rsidP="00324B1C">
      <w:pPr>
        <w:spacing w:beforeLines="100" w:before="240"/>
        <w:rPr>
          <w:rFonts w:cs="Calibri"/>
          <w:b/>
          <w:bCs/>
          <w:sz w:val="24"/>
        </w:rPr>
      </w:pPr>
      <w:r w:rsidRPr="005C7A80">
        <w:rPr>
          <w:rFonts w:cs="Calibri"/>
          <w:b/>
          <w:bCs/>
          <w:sz w:val="24"/>
        </w:rPr>
        <w:t>Travail à faire</w:t>
      </w:r>
    </w:p>
    <w:p w14:paraId="18B86E8F" w14:textId="77777777" w:rsidR="00324B1C" w:rsidRPr="00653F96" w:rsidRDefault="00324B1C" w:rsidP="00324B1C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653F96">
        <w:rPr>
          <w:rFonts w:cs="Arial"/>
          <w:sz w:val="20"/>
          <w:szCs w:val="18"/>
        </w:rPr>
        <w:t>Téléchargez le fichier source Excel.</w:t>
      </w:r>
    </w:p>
    <w:p w14:paraId="76762429" w14:textId="77777777" w:rsidR="00324B1C" w:rsidRPr="00653F96" w:rsidRDefault="00324B1C" w:rsidP="00324B1C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653F96">
        <w:rPr>
          <w:rFonts w:cs="Arial"/>
          <w:sz w:val="20"/>
          <w:szCs w:val="18"/>
        </w:rPr>
        <w:t>Calculez la valeur vie de chaque client à partir des durées des contrats (onglet valeur vie).</w:t>
      </w:r>
    </w:p>
    <w:p w14:paraId="2D562C49" w14:textId="77777777" w:rsidR="00324B1C" w:rsidRPr="00653F96" w:rsidRDefault="00324B1C" w:rsidP="00324B1C">
      <w:pPr>
        <w:pStyle w:val="Paragraphedeliste"/>
        <w:numPr>
          <w:ilvl w:val="0"/>
          <w:numId w:val="6"/>
        </w:numPr>
        <w:rPr>
          <w:rFonts w:cs="Arial"/>
          <w:sz w:val="20"/>
          <w:szCs w:val="18"/>
        </w:rPr>
      </w:pPr>
      <w:r w:rsidRPr="00653F96">
        <w:rPr>
          <w:rFonts w:cs="Arial"/>
          <w:sz w:val="20"/>
          <w:szCs w:val="18"/>
        </w:rPr>
        <w:t>Classez les clients (</w:t>
      </w:r>
      <w:r w:rsidRPr="00653F96">
        <w:rPr>
          <w:rFonts w:cs="Arial"/>
          <w:b/>
          <w:bCs/>
          <w:sz w:val="20"/>
          <w:szCs w:val="18"/>
        </w:rPr>
        <w:t>document 2</w:t>
      </w:r>
      <w:r w:rsidRPr="00653F96">
        <w:rPr>
          <w:rFonts w:cs="Arial"/>
          <w:sz w:val="20"/>
          <w:szCs w:val="18"/>
        </w:rPr>
        <w:t>) selon la méthode RFM en utilisant l’échelle de notation qui vous est communiquée (</w:t>
      </w:r>
      <w:r w:rsidRPr="00653F96">
        <w:rPr>
          <w:rFonts w:cs="Arial"/>
          <w:b/>
          <w:bCs/>
          <w:sz w:val="20"/>
          <w:szCs w:val="18"/>
        </w:rPr>
        <w:t>document 1</w:t>
      </w:r>
      <w:r w:rsidRPr="00653F96">
        <w:rPr>
          <w:rFonts w:cs="Arial"/>
          <w:sz w:val="20"/>
          <w:szCs w:val="18"/>
        </w:rPr>
        <w:t>).</w:t>
      </w:r>
    </w:p>
    <w:p w14:paraId="5DEDBBDE" w14:textId="77777777" w:rsidR="00324B1C" w:rsidRPr="004E25B7" w:rsidRDefault="00324B1C" w:rsidP="00324B1C">
      <w:pPr>
        <w:spacing w:before="0"/>
        <w:rPr>
          <w:rFonts w:cs="Arial"/>
          <w:b/>
          <w:bCs/>
          <w:sz w:val="24"/>
          <w:szCs w:val="24"/>
        </w:rPr>
      </w:pPr>
      <w:r w:rsidRPr="004E25B7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Doc. 1 </w:t>
      </w:r>
      <w:r w:rsidRPr="004E25B7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 w:rsidRPr="004E25B7">
        <w:rPr>
          <w:rFonts w:cs="Arial"/>
          <w:b/>
          <w:bCs/>
          <w:sz w:val="24"/>
          <w:szCs w:val="24"/>
        </w:rPr>
        <w:t>Echelle de notation</w:t>
      </w:r>
    </w:p>
    <w:p w14:paraId="044D1B34" w14:textId="77777777" w:rsidR="00324B1C" w:rsidRDefault="00324B1C" w:rsidP="00324B1C">
      <w:pPr>
        <w:spacing w:before="0"/>
        <w:rPr>
          <w:rFonts w:cs="Arial"/>
          <w:szCs w:val="20"/>
        </w:rPr>
      </w:pPr>
    </w:p>
    <w:tbl>
      <w:tblPr>
        <w:tblStyle w:val="Grilledutableau"/>
        <w:tblW w:w="10464" w:type="dxa"/>
        <w:tblLook w:val="04A0" w:firstRow="1" w:lastRow="0" w:firstColumn="1" w:lastColumn="0" w:noHBand="0" w:noVBand="1"/>
      </w:tblPr>
      <w:tblGrid>
        <w:gridCol w:w="1929"/>
        <w:gridCol w:w="8535"/>
      </w:tblGrid>
      <w:tr w:rsidR="00324B1C" w:rsidRPr="004E25B7" w14:paraId="17ABF18E" w14:textId="77777777" w:rsidTr="00D4508E">
        <w:tc>
          <w:tcPr>
            <w:tcW w:w="1929" w:type="dxa"/>
            <w:shd w:val="clear" w:color="auto" w:fill="C5E0B3" w:themeFill="accent6" w:themeFillTint="66"/>
            <w:vAlign w:val="center"/>
          </w:tcPr>
          <w:p w14:paraId="1D194E6B" w14:textId="77777777" w:rsidR="00324B1C" w:rsidRPr="004E25B7" w:rsidRDefault="00324B1C" w:rsidP="00D4508E">
            <w:pPr>
              <w:spacing w:after="120"/>
              <w:jc w:val="left"/>
              <w:rPr>
                <w:rFonts w:cs="Arial"/>
                <w:b/>
                <w:bCs/>
                <w:sz w:val="18"/>
              </w:rPr>
            </w:pPr>
            <w:r w:rsidRPr="004E25B7">
              <w:rPr>
                <w:rFonts w:cs="Arial"/>
                <w:b/>
                <w:bCs/>
                <w:sz w:val="18"/>
              </w:rPr>
              <w:t>Coefficients</w:t>
            </w:r>
          </w:p>
        </w:tc>
        <w:tc>
          <w:tcPr>
            <w:tcW w:w="8535" w:type="dxa"/>
          </w:tcPr>
          <w:p w14:paraId="6EE21F02" w14:textId="77777777" w:rsidR="00324B1C" w:rsidRPr="00E15778" w:rsidRDefault="00324B1C" w:rsidP="00653F96">
            <w:pPr>
              <w:pStyle w:val="Paragraphedeliste"/>
              <w:numPr>
                <w:ilvl w:val="0"/>
                <w:numId w:val="5"/>
              </w:numPr>
              <w:spacing w:before="120"/>
              <w:ind w:left="284" w:hanging="284"/>
            </w:pPr>
            <w:r>
              <w:t>Récence :</w:t>
            </w:r>
            <w:r w:rsidRPr="002A468C">
              <w:t xml:space="preserve"> </w:t>
            </w:r>
            <w:r>
              <w:tab/>
              <w:t xml:space="preserve">aucun = 0, </w:t>
            </w:r>
            <w:r w:rsidRPr="00E15778">
              <w:t xml:space="preserve">peu important = 1, </w:t>
            </w:r>
            <w:r w:rsidRPr="00E15778">
              <w:rPr>
                <w:b/>
                <w:bCs/>
                <w:highlight w:val="yellow"/>
              </w:rPr>
              <w:t>important = 2</w:t>
            </w:r>
            <w:r w:rsidRPr="00E15778">
              <w:t>, très important = 3.</w:t>
            </w:r>
          </w:p>
          <w:p w14:paraId="73CC7C25" w14:textId="77777777" w:rsidR="00324B1C" w:rsidRPr="00E15778" w:rsidRDefault="00324B1C" w:rsidP="00324B1C">
            <w:pPr>
              <w:pStyle w:val="Paragraphedeliste"/>
              <w:numPr>
                <w:ilvl w:val="0"/>
                <w:numId w:val="5"/>
              </w:numPr>
              <w:ind w:left="284" w:hanging="284"/>
            </w:pPr>
            <w:r w:rsidRPr="00E15778">
              <w:t xml:space="preserve">Fréquence : </w:t>
            </w:r>
            <w:r w:rsidRPr="00E15778">
              <w:tab/>
              <w:t xml:space="preserve">aucun = 0, </w:t>
            </w:r>
            <w:r w:rsidRPr="00E15778">
              <w:rPr>
                <w:b/>
                <w:bCs/>
                <w:highlight w:val="yellow"/>
              </w:rPr>
              <w:t>peu important = 1</w:t>
            </w:r>
            <w:r w:rsidRPr="00E15778">
              <w:t>, important = 2, très important = 3.</w:t>
            </w:r>
          </w:p>
          <w:p w14:paraId="06C3915B" w14:textId="77777777" w:rsidR="00324B1C" w:rsidRPr="004E25B7" w:rsidRDefault="00324B1C" w:rsidP="00324B1C">
            <w:pPr>
              <w:pStyle w:val="Paragraphedeliste"/>
              <w:numPr>
                <w:ilvl w:val="0"/>
                <w:numId w:val="5"/>
              </w:numPr>
              <w:spacing w:after="120"/>
              <w:ind w:left="284" w:hanging="284"/>
              <w:rPr>
                <w:rFonts w:eastAsia="Times New Roman"/>
                <w:szCs w:val="22"/>
              </w:rPr>
            </w:pPr>
            <w:r w:rsidRPr="00E15778">
              <w:t xml:space="preserve">Montant : </w:t>
            </w:r>
            <w:r w:rsidRPr="00E15778">
              <w:tab/>
              <w:t xml:space="preserve">aucun = 0, peu important = 1, important = 2, </w:t>
            </w:r>
            <w:r w:rsidRPr="00E15778">
              <w:rPr>
                <w:b/>
                <w:bCs/>
                <w:highlight w:val="yellow"/>
              </w:rPr>
              <w:t>très important = 3</w:t>
            </w:r>
            <w:r w:rsidRPr="00E15778">
              <w:t>.</w:t>
            </w:r>
          </w:p>
        </w:tc>
      </w:tr>
      <w:tr w:rsidR="00324B1C" w:rsidRPr="004E25B7" w14:paraId="6DAC249C" w14:textId="77777777" w:rsidTr="00D4508E">
        <w:tc>
          <w:tcPr>
            <w:tcW w:w="1929" w:type="dxa"/>
            <w:shd w:val="clear" w:color="auto" w:fill="C5E0B3" w:themeFill="accent6" w:themeFillTint="66"/>
          </w:tcPr>
          <w:p w14:paraId="3A5E8F7B" w14:textId="77777777" w:rsidR="00324B1C" w:rsidRPr="004E25B7" w:rsidRDefault="00324B1C" w:rsidP="00D4508E">
            <w:pPr>
              <w:spacing w:after="120"/>
              <w:rPr>
                <w:b/>
                <w:bCs/>
                <w:sz w:val="18"/>
              </w:rPr>
            </w:pPr>
            <w:r w:rsidRPr="004E25B7">
              <w:rPr>
                <w:b/>
                <w:bCs/>
                <w:sz w:val="18"/>
              </w:rPr>
              <w:t>Récence </w:t>
            </w:r>
          </w:p>
        </w:tc>
        <w:tc>
          <w:tcPr>
            <w:tcW w:w="8535" w:type="dxa"/>
          </w:tcPr>
          <w:p w14:paraId="58B332AE" w14:textId="77777777" w:rsidR="00324B1C" w:rsidRPr="004E25B7" w:rsidRDefault="00324B1C" w:rsidP="00D4508E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Moins</w:t>
            </w:r>
            <w:r w:rsidRPr="004E25B7">
              <w:rPr>
                <w:sz w:val="18"/>
              </w:rPr>
              <w:t xml:space="preserve"> de 3 mois = </w:t>
            </w:r>
            <w:r>
              <w:rPr>
                <w:sz w:val="18"/>
              </w:rPr>
              <w:t>2</w:t>
            </w:r>
            <w:r w:rsidRPr="004E25B7">
              <w:rPr>
                <w:sz w:val="18"/>
              </w:rPr>
              <w:t xml:space="preserve"> ; de 3 à 6 mois = </w:t>
            </w:r>
            <w:r>
              <w:rPr>
                <w:sz w:val="18"/>
              </w:rPr>
              <w:t>4</w:t>
            </w:r>
            <w:r w:rsidRPr="004E25B7">
              <w:rPr>
                <w:sz w:val="18"/>
              </w:rPr>
              <w:t xml:space="preserve"> ; de 6 à 12 mois = </w:t>
            </w:r>
            <w:r>
              <w:rPr>
                <w:sz w:val="18"/>
              </w:rPr>
              <w:t>3</w:t>
            </w:r>
            <w:r w:rsidRPr="004E25B7">
              <w:rPr>
                <w:sz w:val="18"/>
              </w:rPr>
              <w:t xml:space="preserve"> ; +12 mois = </w:t>
            </w:r>
            <w:r>
              <w:rPr>
                <w:sz w:val="18"/>
              </w:rPr>
              <w:t>1</w:t>
            </w:r>
          </w:p>
        </w:tc>
      </w:tr>
      <w:tr w:rsidR="00324B1C" w:rsidRPr="004E25B7" w14:paraId="5D3A6B6D" w14:textId="77777777" w:rsidTr="00D4508E">
        <w:tc>
          <w:tcPr>
            <w:tcW w:w="1929" w:type="dxa"/>
            <w:shd w:val="clear" w:color="auto" w:fill="C5E0B3" w:themeFill="accent6" w:themeFillTint="66"/>
          </w:tcPr>
          <w:p w14:paraId="000567FE" w14:textId="77777777" w:rsidR="00324B1C" w:rsidRPr="004E25B7" w:rsidRDefault="00324B1C" w:rsidP="00D4508E">
            <w:pPr>
              <w:spacing w:after="120"/>
              <w:rPr>
                <w:rFonts w:cs="Arial"/>
                <w:b/>
                <w:bCs/>
                <w:sz w:val="18"/>
              </w:rPr>
            </w:pPr>
            <w:r w:rsidRPr="004E25B7">
              <w:rPr>
                <w:b/>
                <w:bCs/>
                <w:sz w:val="18"/>
              </w:rPr>
              <w:t>Fréquence achats</w:t>
            </w:r>
          </w:p>
        </w:tc>
        <w:tc>
          <w:tcPr>
            <w:tcW w:w="8535" w:type="dxa"/>
          </w:tcPr>
          <w:p w14:paraId="6A731D5D" w14:textId="77777777" w:rsidR="00324B1C" w:rsidRPr="004E25B7" w:rsidRDefault="00324B1C" w:rsidP="00D4508E">
            <w:pPr>
              <w:spacing w:after="120"/>
              <w:rPr>
                <w:rFonts w:cs="Arial"/>
                <w:sz w:val="18"/>
              </w:rPr>
            </w:pPr>
            <w:r w:rsidRPr="004E25B7">
              <w:rPr>
                <w:sz w:val="18"/>
              </w:rPr>
              <w:t xml:space="preserve">Moins de 1 = 0 ; de 1 à 2 = 1 ; de 3 à 5 = 2 ; de 6 à 11 = 3 ; + de 12 par an = 4 </w:t>
            </w:r>
          </w:p>
        </w:tc>
      </w:tr>
      <w:tr w:rsidR="00324B1C" w:rsidRPr="004E25B7" w14:paraId="474C119D" w14:textId="77777777" w:rsidTr="00D4508E">
        <w:tc>
          <w:tcPr>
            <w:tcW w:w="1929" w:type="dxa"/>
            <w:shd w:val="clear" w:color="auto" w:fill="C5E0B3" w:themeFill="accent6" w:themeFillTint="66"/>
          </w:tcPr>
          <w:p w14:paraId="253818DB" w14:textId="77777777" w:rsidR="00324B1C" w:rsidRPr="004E25B7" w:rsidRDefault="00324B1C" w:rsidP="00D4508E">
            <w:pPr>
              <w:spacing w:after="120"/>
              <w:rPr>
                <w:rFonts w:cs="Arial"/>
                <w:b/>
                <w:bCs/>
                <w:sz w:val="18"/>
              </w:rPr>
            </w:pPr>
            <w:r w:rsidRPr="004E25B7">
              <w:rPr>
                <w:b/>
                <w:bCs/>
                <w:sz w:val="18"/>
              </w:rPr>
              <w:t>Montant annuel</w:t>
            </w:r>
          </w:p>
        </w:tc>
        <w:tc>
          <w:tcPr>
            <w:tcW w:w="8535" w:type="dxa"/>
          </w:tcPr>
          <w:p w14:paraId="741E3E61" w14:textId="77777777" w:rsidR="00324B1C" w:rsidRPr="004E25B7" w:rsidRDefault="00324B1C" w:rsidP="00D4508E">
            <w:pPr>
              <w:spacing w:after="120"/>
              <w:rPr>
                <w:sz w:val="18"/>
              </w:rPr>
            </w:pPr>
            <w:r w:rsidRPr="004E25B7">
              <w:rPr>
                <w:sz w:val="18"/>
              </w:rPr>
              <w:t>De 0 €  à 10</w:t>
            </w:r>
            <w:r>
              <w:rPr>
                <w:sz w:val="18"/>
              </w:rPr>
              <w:t xml:space="preserve"> </w:t>
            </w:r>
            <w:r w:rsidRPr="004E25B7">
              <w:rPr>
                <w:sz w:val="18"/>
              </w:rPr>
              <w:t>000 € = 1 ; de 10000 € à 20000 € = 2 ; de 20000 € à  60000€ = 3 ; + 60 000 € = 4 ;</w:t>
            </w:r>
          </w:p>
        </w:tc>
      </w:tr>
    </w:tbl>
    <w:p w14:paraId="4C4C8FF9" w14:textId="77777777" w:rsidR="00324B1C" w:rsidRDefault="00324B1C" w:rsidP="00324B1C">
      <w:pPr>
        <w:spacing w:before="0"/>
        <w:rPr>
          <w:rFonts w:cs="Arial"/>
          <w:szCs w:val="20"/>
        </w:rPr>
      </w:pPr>
    </w:p>
    <w:p w14:paraId="303C186D" w14:textId="77777777" w:rsidR="00324B1C" w:rsidRPr="004E25B7" w:rsidRDefault="00324B1C" w:rsidP="00653F96">
      <w:pPr>
        <w:spacing w:before="0" w:after="120"/>
        <w:rPr>
          <w:rFonts w:cs="Arial"/>
          <w:b/>
          <w:bCs/>
          <w:sz w:val="24"/>
          <w:szCs w:val="24"/>
        </w:rPr>
      </w:pPr>
      <w:r w:rsidRPr="004E25B7">
        <w:rPr>
          <w:rFonts w:cs="Arial"/>
          <w:b/>
          <w:bCs/>
          <w:color w:val="FFFFFF" w:themeColor="background1"/>
          <w:sz w:val="24"/>
          <w:szCs w:val="24"/>
          <w:highlight w:val="red"/>
        </w:rPr>
        <w:t xml:space="preserve">Doc. </w:t>
      </w:r>
      <w:r>
        <w:rPr>
          <w:rFonts w:cs="Arial"/>
          <w:b/>
          <w:bCs/>
          <w:color w:val="FFFFFF" w:themeColor="background1"/>
          <w:sz w:val="24"/>
          <w:szCs w:val="24"/>
          <w:highlight w:val="red"/>
        </w:rPr>
        <w:t>2</w:t>
      </w:r>
      <w:r w:rsidRPr="004E25B7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 </w:t>
      </w:r>
      <w:r w:rsidRPr="004E25B7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Fichier clients</w:t>
      </w:r>
    </w:p>
    <w:p w14:paraId="6E7BC6A6" w14:textId="77777777" w:rsidR="00324B1C" w:rsidRDefault="00324B1C" w:rsidP="00324B1C">
      <w:pPr>
        <w:spacing w:before="0"/>
        <w:jc w:val="center"/>
        <w:rPr>
          <w:rFonts w:cs="Arial"/>
          <w:szCs w:val="20"/>
        </w:rPr>
      </w:pPr>
      <w:r w:rsidRPr="00046D03">
        <w:rPr>
          <w:noProof/>
        </w:rPr>
        <w:drawing>
          <wp:inline distT="0" distB="0" distL="0" distR="0" wp14:anchorId="224030A9" wp14:editId="13978363">
            <wp:extent cx="4081234" cy="4302280"/>
            <wp:effectExtent l="0" t="0" r="0" b="317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793" cy="432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B1C" w:rsidSect="00E5087B">
      <w:pgSz w:w="11906" w:h="16838"/>
      <w:pgMar w:top="709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D09"/>
    <w:multiLevelType w:val="hybridMultilevel"/>
    <w:tmpl w:val="A6688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52FF2"/>
    <w:multiLevelType w:val="hybridMultilevel"/>
    <w:tmpl w:val="27869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23E42"/>
    <w:multiLevelType w:val="hybridMultilevel"/>
    <w:tmpl w:val="62140E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024D14"/>
    <w:multiLevelType w:val="hybridMultilevel"/>
    <w:tmpl w:val="8370DD3E"/>
    <w:lvl w:ilvl="0" w:tplc="DC7C104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54D5C"/>
    <w:multiLevelType w:val="hybridMultilevel"/>
    <w:tmpl w:val="31167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F117B3"/>
    <w:multiLevelType w:val="hybridMultilevel"/>
    <w:tmpl w:val="D186BE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840453">
    <w:abstractNumId w:val="0"/>
  </w:num>
  <w:num w:numId="2" w16cid:durableId="83189823">
    <w:abstractNumId w:val="1"/>
  </w:num>
  <w:num w:numId="3" w16cid:durableId="1685281061">
    <w:abstractNumId w:val="4"/>
  </w:num>
  <w:num w:numId="4" w16cid:durableId="1810587115">
    <w:abstractNumId w:val="2"/>
  </w:num>
  <w:num w:numId="5" w16cid:durableId="1356464820">
    <w:abstractNumId w:val="3"/>
  </w:num>
  <w:num w:numId="6" w16cid:durableId="2070033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1"/>
    <w:rsid w:val="00082538"/>
    <w:rsid w:val="001C218A"/>
    <w:rsid w:val="001C6DFC"/>
    <w:rsid w:val="00240A4B"/>
    <w:rsid w:val="00256539"/>
    <w:rsid w:val="00263143"/>
    <w:rsid w:val="00324B1C"/>
    <w:rsid w:val="004B5A39"/>
    <w:rsid w:val="00576184"/>
    <w:rsid w:val="00653F96"/>
    <w:rsid w:val="007A3701"/>
    <w:rsid w:val="007D658D"/>
    <w:rsid w:val="00944A38"/>
    <w:rsid w:val="0096077B"/>
    <w:rsid w:val="00B247A0"/>
    <w:rsid w:val="00BE2D0C"/>
    <w:rsid w:val="00BF37FA"/>
    <w:rsid w:val="00CF741C"/>
    <w:rsid w:val="00E24814"/>
    <w:rsid w:val="00E5087B"/>
    <w:rsid w:val="00E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F1B0"/>
  <w15:chartTrackingRefBased/>
  <w15:docId w15:val="{1E93E21F-18CE-4B8B-A672-902F2EDB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01"/>
    <w:pPr>
      <w:spacing w:before="120" w:after="0" w:line="220" w:lineRule="atLeast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link w:val="Titre1Car"/>
    <w:uiPriority w:val="9"/>
    <w:qFormat/>
    <w:rsid w:val="007A3701"/>
    <w:pPr>
      <w:spacing w:before="240" w:after="120" w:line="240" w:lineRule="auto"/>
      <w:outlineLvl w:val="0"/>
    </w:pPr>
    <w:rPr>
      <w:rFonts w:eastAsia="Times New Roman"/>
      <w:b/>
      <w:bCs/>
      <w:kern w:val="36"/>
      <w:sz w:val="32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701"/>
    <w:rPr>
      <w:rFonts w:ascii="Arial" w:eastAsia="Times New Roman" w:hAnsi="Arial" w:cs="Times New Roman"/>
      <w:b/>
      <w:bCs/>
      <w:kern w:val="36"/>
      <w:sz w:val="32"/>
      <w:szCs w:val="48"/>
      <w:lang w:eastAsia="fr-FR"/>
    </w:rPr>
  </w:style>
  <w:style w:type="paragraph" w:styleId="NormalWeb">
    <w:name w:val="Normal (Web)"/>
    <w:basedOn w:val="Normal"/>
    <w:uiPriority w:val="99"/>
    <w:rsid w:val="007A3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3701"/>
    <w:pPr>
      <w:spacing w:before="0"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7A3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2015-09-22T09:17:00Z</dcterms:created>
  <dcterms:modified xsi:type="dcterms:W3CDTF">2024-03-03T17:30:00Z</dcterms:modified>
</cp:coreProperties>
</file>