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314" w:type="dxa"/>
        <w:shd w:val="clear" w:color="auto" w:fill="FFFF00"/>
        <w:tblLook w:val="04A0" w:firstRow="1" w:lastRow="0" w:firstColumn="1" w:lastColumn="0" w:noHBand="0" w:noVBand="1"/>
      </w:tblPr>
      <w:tblGrid>
        <w:gridCol w:w="1242"/>
        <w:gridCol w:w="7655"/>
        <w:gridCol w:w="1417"/>
      </w:tblGrid>
      <w:tr w:rsidR="00CA6083" w:rsidRPr="00CA6083" w14:paraId="26C28A3B" w14:textId="77777777" w:rsidTr="00244828">
        <w:trPr>
          <w:trHeight w:val="386"/>
        </w:trPr>
        <w:tc>
          <w:tcPr>
            <w:tcW w:w="10314" w:type="dxa"/>
            <w:gridSpan w:val="3"/>
            <w:shd w:val="clear" w:color="auto" w:fill="FFFF00"/>
          </w:tcPr>
          <w:p w14:paraId="7C716F2A" w14:textId="77777777" w:rsidR="00CA6083" w:rsidRPr="00CA6083" w:rsidRDefault="00CA6083" w:rsidP="00CA6083">
            <w:pPr>
              <w:pStyle w:val="Titre"/>
              <w:spacing w:before="120" w:after="120"/>
              <w:jc w:val="center"/>
              <w:rPr>
                <w:rFonts w:ascii="Arial" w:hAnsi="Arial" w:cs="Arial"/>
                <w:b/>
                <w:bCs/>
                <w:sz w:val="28"/>
                <w:szCs w:val="28"/>
              </w:rPr>
            </w:pPr>
            <w:r w:rsidRPr="00CA6083">
              <w:rPr>
                <w:rFonts w:ascii="Arial" w:hAnsi="Arial" w:cs="Arial"/>
                <w:b/>
                <w:bCs/>
                <w:sz w:val="28"/>
                <w:szCs w:val="28"/>
              </w:rPr>
              <w:t>Réflexion 2 - Analyser la concurrence</w:t>
            </w:r>
            <w:hyperlink w:anchor="_2_-_Structure" w:history="1"/>
          </w:p>
        </w:tc>
      </w:tr>
      <w:tr w:rsidR="00CA6083" w:rsidRPr="00A1499C" w14:paraId="3262519C" w14:textId="77777777" w:rsidTr="00244828">
        <w:trPr>
          <w:trHeight w:val="504"/>
        </w:trPr>
        <w:tc>
          <w:tcPr>
            <w:tcW w:w="1242" w:type="dxa"/>
            <w:shd w:val="clear" w:color="auto" w:fill="FFFF00"/>
            <w:vAlign w:val="center"/>
          </w:tcPr>
          <w:p w14:paraId="103DC989" w14:textId="77777777" w:rsidR="00CA6083" w:rsidRPr="00A1499C" w:rsidRDefault="00CA6083" w:rsidP="00244828">
            <w:r w:rsidRPr="00A1499C">
              <w:rPr>
                <w:b/>
              </w:rPr>
              <w:t>Durée</w:t>
            </w:r>
            <w:r w:rsidRPr="00A1499C">
              <w:t xml:space="preserve"> : </w:t>
            </w:r>
            <w:r>
              <w:t>20’</w:t>
            </w:r>
          </w:p>
        </w:tc>
        <w:tc>
          <w:tcPr>
            <w:tcW w:w="7655" w:type="dxa"/>
            <w:shd w:val="clear" w:color="auto" w:fill="FFFF00"/>
            <w:vAlign w:val="center"/>
          </w:tcPr>
          <w:p w14:paraId="2D6946EA" w14:textId="77777777" w:rsidR="00CA6083" w:rsidRPr="00A1499C" w:rsidRDefault="00CA6083" w:rsidP="00244828">
            <w:pPr>
              <w:jc w:val="center"/>
            </w:pPr>
            <w:r>
              <w:rPr>
                <w:noProof/>
              </w:rPr>
              <w:drawing>
                <wp:inline distT="0" distB="0" distL="0" distR="0" wp14:anchorId="44D516CB" wp14:editId="3DD836D9">
                  <wp:extent cx="360000" cy="360000"/>
                  <wp:effectExtent l="0" t="0" r="0" b="2540"/>
                  <wp:docPr id="1626403485"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84168" name="Graphique 1082684168"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60000" cy="360000"/>
                          </a:xfrm>
                          <a:prstGeom prst="rect">
                            <a:avLst/>
                          </a:prstGeom>
                        </pic:spPr>
                      </pic:pic>
                    </a:graphicData>
                  </a:graphic>
                </wp:inline>
              </w:drawing>
            </w:r>
            <w:r>
              <w:t>ou</w:t>
            </w:r>
            <w:r>
              <w:rPr>
                <w:noProof/>
              </w:rPr>
              <w:drawing>
                <wp:inline distT="0" distB="0" distL="0" distR="0" wp14:anchorId="2ABCF927" wp14:editId="2EAF0A3C">
                  <wp:extent cx="396362" cy="360000"/>
                  <wp:effectExtent l="0" t="0" r="0" b="2540"/>
                  <wp:docPr id="1273526002"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36283" name="Graphique 1802636283"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t="4715" b="4459"/>
                          <a:stretch/>
                        </pic:blipFill>
                        <pic:spPr bwMode="auto">
                          <a:xfrm>
                            <a:off x="0" y="0"/>
                            <a:ext cx="396362"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1417" w:type="dxa"/>
            <w:shd w:val="clear" w:color="auto" w:fill="FFFF00"/>
            <w:vAlign w:val="center"/>
          </w:tcPr>
          <w:p w14:paraId="3AD2570D" w14:textId="77777777" w:rsidR="00CA6083" w:rsidRPr="00A1499C" w:rsidRDefault="00CA6083" w:rsidP="00244828">
            <w:pPr>
              <w:jc w:val="center"/>
            </w:pPr>
            <w:r>
              <w:t>Source</w:t>
            </w:r>
          </w:p>
        </w:tc>
      </w:tr>
    </w:tbl>
    <w:p w14:paraId="00E196E2" w14:textId="77777777" w:rsidR="00CA6083" w:rsidRPr="00FD6112" w:rsidRDefault="00CA6083" w:rsidP="00CA6083">
      <w:pPr>
        <w:spacing w:before="240" w:after="120"/>
        <w:rPr>
          <w:b/>
        </w:rPr>
      </w:pPr>
      <w:r w:rsidRPr="00FD6112">
        <w:rPr>
          <w:b/>
          <w:sz w:val="24"/>
          <w:szCs w:val="24"/>
        </w:rPr>
        <w:t>Travail à faire</w:t>
      </w:r>
      <w:r w:rsidRPr="00FD6112">
        <w:rPr>
          <w:b/>
        </w:rPr>
        <w:t xml:space="preserve"> </w:t>
      </w:r>
    </w:p>
    <w:p w14:paraId="6965FAF8" w14:textId="77777777" w:rsidR="00CA6083" w:rsidRDefault="00CA6083" w:rsidP="00CA6083">
      <w:pPr>
        <w:spacing w:before="120" w:after="120"/>
        <w:rPr>
          <w:bCs/>
        </w:rPr>
      </w:pPr>
      <w:r>
        <w:rPr>
          <w:bCs/>
        </w:rPr>
        <w:t xml:space="preserve">Après avoir lu le </w:t>
      </w:r>
      <w:r w:rsidRPr="00466664">
        <w:rPr>
          <w:b/>
        </w:rPr>
        <w:t>document</w:t>
      </w:r>
      <w:r>
        <w:rPr>
          <w:bCs/>
        </w:rPr>
        <w:t>, répondez aux questions suivantes :</w:t>
      </w:r>
    </w:p>
    <w:p w14:paraId="0859F602" w14:textId="77777777" w:rsidR="00CA6083" w:rsidRPr="00641C50" w:rsidRDefault="00CA6083" w:rsidP="00CA6083">
      <w:pPr>
        <w:pStyle w:val="Paragraphedeliste"/>
        <w:numPr>
          <w:ilvl w:val="0"/>
          <w:numId w:val="3"/>
        </w:numPr>
        <w:spacing w:after="120"/>
        <w:rPr>
          <w:bCs/>
        </w:rPr>
      </w:pPr>
      <w:r w:rsidRPr="00641C50">
        <w:rPr>
          <w:bCs/>
        </w:rPr>
        <w:t>Pourquoi réaliser une étude de la concurrence ?</w:t>
      </w:r>
    </w:p>
    <w:p w14:paraId="7E3F579B" w14:textId="77777777" w:rsidR="00CA6083" w:rsidRDefault="00CA6083" w:rsidP="00CA6083">
      <w:pPr>
        <w:pStyle w:val="Paragraphedeliste"/>
        <w:numPr>
          <w:ilvl w:val="0"/>
          <w:numId w:val="3"/>
        </w:numPr>
        <w:spacing w:after="120"/>
        <w:rPr>
          <w:bCs/>
        </w:rPr>
      </w:pPr>
      <w:r w:rsidRPr="00641C50">
        <w:rPr>
          <w:bCs/>
        </w:rPr>
        <w:t>L’analyse doit elle se limiter à une observation ?</w:t>
      </w:r>
    </w:p>
    <w:p w14:paraId="5F10CDF1" w14:textId="77777777" w:rsidR="00CA6083" w:rsidRDefault="00CA6083" w:rsidP="00CA6083">
      <w:pPr>
        <w:pStyle w:val="Paragraphedeliste"/>
        <w:numPr>
          <w:ilvl w:val="0"/>
          <w:numId w:val="3"/>
        </w:numPr>
        <w:spacing w:after="120"/>
        <w:rPr>
          <w:bCs/>
        </w:rPr>
      </w:pPr>
      <w:r>
        <w:rPr>
          <w:bCs/>
        </w:rPr>
        <w:t>Faut-il étudier tous les concurrents et lesquels choisir ?</w:t>
      </w:r>
    </w:p>
    <w:p w14:paraId="22B9817A" w14:textId="77777777" w:rsidR="00CA6083" w:rsidRPr="00641C50" w:rsidRDefault="00CA6083" w:rsidP="00CA6083">
      <w:pPr>
        <w:pStyle w:val="Paragraphedeliste"/>
        <w:numPr>
          <w:ilvl w:val="0"/>
          <w:numId w:val="3"/>
        </w:numPr>
        <w:spacing w:after="120"/>
        <w:rPr>
          <w:bCs/>
        </w:rPr>
      </w:pPr>
      <w:r>
        <w:rPr>
          <w:bCs/>
        </w:rPr>
        <w:t>Comment sélectionner les données à collecter ?</w:t>
      </w:r>
    </w:p>
    <w:p w14:paraId="41A8E084" w14:textId="77777777" w:rsidR="00CA6083" w:rsidRPr="00466664" w:rsidRDefault="00CA6083" w:rsidP="00CA6083">
      <w:pPr>
        <w:spacing w:before="120" w:after="120"/>
        <w:rPr>
          <w:bCs/>
        </w:rPr>
      </w:pPr>
    </w:p>
    <w:p w14:paraId="06B9EE77" w14:textId="77777777" w:rsidR="00CA6083" w:rsidRPr="00517DD2" w:rsidRDefault="00CA6083" w:rsidP="00CA6083">
      <w:pPr>
        <w:rPr>
          <w:b/>
          <w:sz w:val="24"/>
          <w:szCs w:val="24"/>
        </w:rPr>
      </w:pPr>
      <w:r w:rsidRPr="00466664">
        <w:rPr>
          <w:b/>
          <w:color w:val="FFFFFF" w:themeColor="background1"/>
          <w:sz w:val="24"/>
          <w:szCs w:val="24"/>
          <w:highlight w:val="red"/>
        </w:rPr>
        <w:t xml:space="preserve">Doc. </w:t>
      </w:r>
      <w:r w:rsidRPr="00466664">
        <w:rPr>
          <w:b/>
          <w:color w:val="FFFFFF" w:themeColor="background1"/>
          <w:sz w:val="24"/>
          <w:szCs w:val="24"/>
        </w:rPr>
        <w:t xml:space="preserve"> </w:t>
      </w:r>
      <w:r w:rsidRPr="00517DD2">
        <w:rPr>
          <w:b/>
          <w:sz w:val="24"/>
          <w:szCs w:val="24"/>
        </w:rPr>
        <w:t>Pourquoi mener une analyse de la concurrence</w:t>
      </w:r>
      <w:r>
        <w:rPr>
          <w:b/>
          <w:sz w:val="24"/>
          <w:szCs w:val="24"/>
        </w:rPr>
        <w:t xml:space="preserve"> </w:t>
      </w:r>
      <w:r w:rsidRPr="00517DD2">
        <w:rPr>
          <w:b/>
          <w:sz w:val="24"/>
          <w:szCs w:val="24"/>
        </w:rPr>
        <w:t>?</w:t>
      </w:r>
    </w:p>
    <w:p w14:paraId="25FDFBC9" w14:textId="77777777" w:rsidR="00CA6083" w:rsidRPr="00641C50" w:rsidRDefault="00CA6083" w:rsidP="00CA6083">
      <w:pPr>
        <w:spacing w:before="120"/>
        <w:jc w:val="both"/>
        <w:rPr>
          <w:i/>
          <w:iCs/>
          <w:color w:val="000000"/>
          <w:spacing w:val="3"/>
          <w:sz w:val="18"/>
          <w:szCs w:val="18"/>
        </w:rPr>
      </w:pPr>
      <w:r w:rsidRPr="00641C50">
        <w:rPr>
          <w:i/>
          <w:iCs/>
          <w:color w:val="000000"/>
          <w:spacing w:val="3"/>
          <w:sz w:val="18"/>
          <w:szCs w:val="18"/>
        </w:rPr>
        <w:t xml:space="preserve">Source : </w:t>
      </w:r>
      <w:hyperlink r:id="rId9" w:history="1">
        <w:r w:rsidRPr="00641C50">
          <w:rPr>
            <w:rStyle w:val="Lienhypertexte"/>
            <w:i/>
            <w:iCs/>
            <w:spacing w:val="3"/>
            <w:sz w:val="18"/>
            <w:szCs w:val="18"/>
          </w:rPr>
          <w:t>https://www.leblogdudirigeant.com/</w:t>
        </w:r>
      </w:hyperlink>
      <w:r>
        <w:rPr>
          <w:i/>
          <w:iCs/>
          <w:color w:val="000000"/>
          <w:spacing w:val="3"/>
          <w:sz w:val="18"/>
          <w:szCs w:val="18"/>
        </w:rPr>
        <w:t xml:space="preserve"> </w:t>
      </w:r>
    </w:p>
    <w:p w14:paraId="1BB11C79" w14:textId="77777777" w:rsidR="00CA6083" w:rsidRPr="00517DD2" w:rsidRDefault="00CA6083" w:rsidP="00CA6083">
      <w:pPr>
        <w:spacing w:before="120"/>
        <w:jc w:val="both"/>
        <w:rPr>
          <w:color w:val="000000"/>
          <w:spacing w:val="3"/>
        </w:rPr>
      </w:pPr>
      <w:r w:rsidRPr="00517DD2">
        <w:rPr>
          <w:color w:val="000000"/>
          <w:spacing w:val="3"/>
        </w:rPr>
        <w:t>Pour toute entreprise commerciale, l’étude de la concurrence fait partie des incontournables. Ainsi :</w:t>
      </w:r>
    </w:p>
    <w:p w14:paraId="749E0840" w14:textId="77777777" w:rsidR="00CA6083" w:rsidRPr="00517DD2" w:rsidRDefault="00CA6083" w:rsidP="00CA6083">
      <w:pPr>
        <w:pStyle w:val="Paragraphedeliste"/>
        <w:numPr>
          <w:ilvl w:val="0"/>
          <w:numId w:val="1"/>
        </w:numPr>
        <w:spacing w:before="0"/>
        <w:ind w:left="284" w:hanging="284"/>
        <w:rPr>
          <w:color w:val="000000"/>
          <w:spacing w:val="3"/>
        </w:rPr>
      </w:pPr>
      <w:r w:rsidRPr="00517DD2">
        <w:rPr>
          <w:color w:val="000000"/>
          <w:spacing w:val="3"/>
        </w:rPr>
        <w:t>Lors du lancement d’un nouveau produit ou service. L’étude de la concurrence permet d’analyser les forces et faiblesses des offres similaires à l’offre (produit, gamme de produit, services, …) que l’entreprise va proposer (ex : pour une société souhaitant se mette à livrer, analyser les délais moyens de livraison des concurrents et ainsi adapter votre nouvelle offre) ;</w:t>
      </w:r>
    </w:p>
    <w:p w14:paraId="6DAF653A" w14:textId="77777777" w:rsidR="00CA6083" w:rsidRPr="00517DD2" w:rsidRDefault="00CA6083" w:rsidP="00CA6083">
      <w:pPr>
        <w:pStyle w:val="Paragraphedeliste"/>
        <w:numPr>
          <w:ilvl w:val="0"/>
          <w:numId w:val="1"/>
        </w:numPr>
        <w:ind w:left="284" w:hanging="284"/>
        <w:rPr>
          <w:color w:val="000000"/>
          <w:spacing w:val="3"/>
        </w:rPr>
      </w:pPr>
      <w:r w:rsidRPr="00517DD2">
        <w:rPr>
          <w:color w:val="000000"/>
          <w:spacing w:val="3"/>
        </w:rPr>
        <w:t>Cela permet de connaître et de suivre les prix et les offres commerciales des concurrents et ainsi rendre votre nouvelle offre la plus compétitive possible.</w:t>
      </w:r>
    </w:p>
    <w:p w14:paraId="7CCB4426" w14:textId="77777777" w:rsidR="00CA6083" w:rsidRPr="00517DD2" w:rsidRDefault="00CA6083" w:rsidP="00CA6083">
      <w:pPr>
        <w:pStyle w:val="Paragraphedeliste"/>
        <w:numPr>
          <w:ilvl w:val="0"/>
          <w:numId w:val="1"/>
        </w:numPr>
        <w:ind w:left="284" w:hanging="284"/>
        <w:rPr>
          <w:color w:val="000000"/>
          <w:spacing w:val="3"/>
        </w:rPr>
      </w:pPr>
      <w:r w:rsidRPr="00517DD2">
        <w:rPr>
          <w:color w:val="000000"/>
          <w:spacing w:val="3"/>
        </w:rPr>
        <w:t>Regarder ce qui se fait ailleurs est aussi l’occasion d’améliorer l’organisation de la société. C’est souvent en observant et en s’inspirant de ce que font les concurrents (un </w:t>
      </w:r>
      <w:r w:rsidRPr="00517DD2">
        <w:rPr>
          <w:color w:val="000000"/>
          <w:spacing w:val="3"/>
          <w:szCs w:val="20"/>
        </w:rPr>
        <w:t>benchmark concurrentiel</w:t>
      </w:r>
      <w:r w:rsidRPr="00517DD2">
        <w:rPr>
          <w:color w:val="000000"/>
          <w:spacing w:val="3"/>
        </w:rPr>
        <w:t>) les plus solides et/ou les plus innovants du marché qu’on parvient à innover.</w:t>
      </w:r>
    </w:p>
    <w:p w14:paraId="1D025D2B" w14:textId="77777777" w:rsidR="00CA6083" w:rsidRPr="00517DD2" w:rsidRDefault="00CA6083" w:rsidP="00CA6083">
      <w:pPr>
        <w:spacing w:before="120"/>
        <w:jc w:val="both"/>
        <w:rPr>
          <w:color w:val="000000"/>
          <w:spacing w:val="3"/>
        </w:rPr>
      </w:pPr>
      <w:r w:rsidRPr="00517DD2">
        <w:rPr>
          <w:color w:val="000000"/>
          <w:spacing w:val="3"/>
        </w:rPr>
        <w:t>L’étude de la concurrence ne consiste pas uniquement à observer, il faut aussi, lorsque c’est possible consommer les offres concurrentes afin de se faire une idée précise de l’ensemble du service. On s’aperçoit parfois que certaines démarches invisibles jouent un rôle important (relance des RDV, questionnaire de satisfaction, offre de remarketing, …).</w:t>
      </w:r>
    </w:p>
    <w:p w14:paraId="7EBCFBBB" w14:textId="77777777" w:rsidR="00CA6083" w:rsidRPr="00517DD2" w:rsidRDefault="00CA6083" w:rsidP="00CA6083">
      <w:pPr>
        <w:spacing w:before="120"/>
        <w:jc w:val="center"/>
        <w:rPr>
          <w:b/>
          <w:bCs/>
          <w:color w:val="9F2A2D"/>
          <w:spacing w:val="4"/>
          <w:sz w:val="22"/>
          <w:szCs w:val="22"/>
        </w:rPr>
      </w:pPr>
      <w:r w:rsidRPr="00517DD2">
        <w:rPr>
          <w:b/>
          <w:bCs/>
          <w:color w:val="9F2A2D"/>
          <w:spacing w:val="4"/>
          <w:sz w:val="22"/>
          <w:szCs w:val="22"/>
        </w:rPr>
        <w:t>Comment mener une analyse de la concurrence ?</w:t>
      </w:r>
    </w:p>
    <w:p w14:paraId="33122F38" w14:textId="77777777" w:rsidR="00CA6083" w:rsidRPr="00517DD2" w:rsidRDefault="00CA6083" w:rsidP="00CA6083">
      <w:pPr>
        <w:spacing w:before="120"/>
        <w:jc w:val="both"/>
        <w:rPr>
          <w:b/>
          <w:bCs/>
          <w:color w:val="000000"/>
          <w:spacing w:val="3"/>
        </w:rPr>
      </w:pPr>
      <w:r w:rsidRPr="00517DD2">
        <w:rPr>
          <w:b/>
          <w:bCs/>
          <w:color w:val="000000"/>
          <w:spacing w:val="3"/>
        </w:rPr>
        <w:t>Définir les concurrents à observer</w:t>
      </w:r>
    </w:p>
    <w:p w14:paraId="5BAA3B9A" w14:textId="77777777" w:rsidR="00CA6083" w:rsidRPr="00517DD2" w:rsidRDefault="00CA6083" w:rsidP="00CA6083">
      <w:pPr>
        <w:spacing w:before="120"/>
        <w:jc w:val="both"/>
        <w:rPr>
          <w:color w:val="000000"/>
          <w:spacing w:val="3"/>
        </w:rPr>
      </w:pPr>
      <w:r w:rsidRPr="00517DD2">
        <w:rPr>
          <w:color w:val="000000"/>
          <w:spacing w:val="3"/>
        </w:rPr>
        <w:t>Lors de cette étape vous allez sélectionner des concurrents que vous jugez nécessaires d’observer. Il ne faut pas cibler trop large, car ça serait trop long, ni trop restreint car ça ne serait pas assez représentatif du marché.</w:t>
      </w:r>
      <w:r>
        <w:rPr>
          <w:color w:val="000000"/>
          <w:spacing w:val="3"/>
        </w:rPr>
        <w:t xml:space="preserve"> </w:t>
      </w:r>
      <w:r w:rsidRPr="00517DD2">
        <w:rPr>
          <w:color w:val="000000"/>
          <w:spacing w:val="3"/>
        </w:rPr>
        <w:t xml:space="preserve">Pour définir cette liste de concurrents </w:t>
      </w:r>
      <w:r>
        <w:rPr>
          <w:color w:val="000000"/>
          <w:spacing w:val="3"/>
        </w:rPr>
        <w:t>[…]</w:t>
      </w:r>
      <w:r w:rsidRPr="00517DD2">
        <w:rPr>
          <w:color w:val="000000"/>
          <w:spacing w:val="3"/>
        </w:rPr>
        <w:t>, vous pouvez procéder des manières suivantes :</w:t>
      </w:r>
    </w:p>
    <w:p w14:paraId="2CBD6EFE" w14:textId="77777777" w:rsidR="00CA6083" w:rsidRPr="00517DD2" w:rsidRDefault="00CA6083" w:rsidP="00CA6083">
      <w:pPr>
        <w:pStyle w:val="Paragraphedeliste"/>
        <w:numPr>
          <w:ilvl w:val="0"/>
          <w:numId w:val="2"/>
        </w:numPr>
        <w:spacing w:before="0"/>
        <w:ind w:left="284" w:hanging="284"/>
        <w:rPr>
          <w:color w:val="000000"/>
          <w:spacing w:val="3"/>
        </w:rPr>
      </w:pPr>
      <w:r w:rsidRPr="00517DD2">
        <w:rPr>
          <w:color w:val="000000"/>
          <w:spacing w:val="3"/>
        </w:rPr>
        <w:t xml:space="preserve">Recueillir auprès de votre clientèle, </w:t>
      </w:r>
      <w:r>
        <w:rPr>
          <w:color w:val="000000"/>
          <w:spacing w:val="3"/>
        </w:rPr>
        <w:t xml:space="preserve">[…] </w:t>
      </w:r>
      <w:r w:rsidRPr="00517DD2">
        <w:rPr>
          <w:color w:val="000000"/>
          <w:spacing w:val="3"/>
        </w:rPr>
        <w:t>des informations sur les concurrents du secteur.</w:t>
      </w:r>
    </w:p>
    <w:p w14:paraId="7A57DD43" w14:textId="77777777" w:rsidR="00CA6083" w:rsidRPr="00517DD2" w:rsidRDefault="00CA6083" w:rsidP="00CA6083">
      <w:pPr>
        <w:pStyle w:val="Paragraphedeliste"/>
        <w:numPr>
          <w:ilvl w:val="0"/>
          <w:numId w:val="2"/>
        </w:numPr>
        <w:ind w:left="284" w:hanging="284"/>
        <w:rPr>
          <w:color w:val="000000"/>
          <w:spacing w:val="3"/>
        </w:rPr>
      </w:pPr>
      <w:r w:rsidRPr="00517DD2">
        <w:rPr>
          <w:color w:val="000000"/>
          <w:spacing w:val="3"/>
        </w:rPr>
        <w:t xml:space="preserve">Contacter les groupements professionnels. </w:t>
      </w:r>
      <w:r>
        <w:rPr>
          <w:color w:val="000000"/>
          <w:spacing w:val="3"/>
        </w:rPr>
        <w:t xml:space="preserve">[…] </w:t>
      </w:r>
      <w:r w:rsidRPr="00517DD2">
        <w:rPr>
          <w:color w:val="000000"/>
          <w:spacing w:val="3"/>
        </w:rPr>
        <w:t>Vous pouvez récupérer auprès d’eux des informations sur le marché cible et sur vos concurrents.</w:t>
      </w:r>
    </w:p>
    <w:p w14:paraId="17D04F20" w14:textId="77777777" w:rsidR="00CA6083" w:rsidRPr="00641C50" w:rsidRDefault="00CA6083" w:rsidP="00CA6083">
      <w:pPr>
        <w:pStyle w:val="Paragraphedeliste"/>
        <w:numPr>
          <w:ilvl w:val="0"/>
          <w:numId w:val="2"/>
        </w:numPr>
        <w:ind w:left="284" w:hanging="284"/>
        <w:rPr>
          <w:b/>
          <w:bCs/>
          <w:color w:val="000000"/>
          <w:spacing w:val="3"/>
          <w:szCs w:val="20"/>
        </w:rPr>
      </w:pPr>
      <w:r w:rsidRPr="00641C50">
        <w:rPr>
          <w:color w:val="000000"/>
          <w:spacing w:val="3"/>
        </w:rPr>
        <w:t xml:space="preserve">Mener une étude de terrain auprès des clients pour connaître les pratiques de vos concurrents. </w:t>
      </w:r>
      <w:r>
        <w:rPr>
          <w:color w:val="000000"/>
          <w:spacing w:val="3"/>
        </w:rPr>
        <w:t>[…]</w:t>
      </w:r>
    </w:p>
    <w:p w14:paraId="2D7834CD" w14:textId="77777777" w:rsidR="00CA6083" w:rsidRPr="00641C50" w:rsidRDefault="00CA6083" w:rsidP="00CA6083">
      <w:pPr>
        <w:spacing w:before="120"/>
        <w:rPr>
          <w:b/>
          <w:bCs/>
          <w:color w:val="000000"/>
          <w:spacing w:val="3"/>
        </w:rPr>
      </w:pPr>
      <w:r w:rsidRPr="00641C50">
        <w:rPr>
          <w:b/>
          <w:bCs/>
          <w:color w:val="000000"/>
          <w:spacing w:val="3"/>
        </w:rPr>
        <w:t>Hiérarchiser vos concurrents</w:t>
      </w:r>
    </w:p>
    <w:p w14:paraId="778E5C75" w14:textId="77777777" w:rsidR="00CA6083" w:rsidRPr="00517DD2" w:rsidRDefault="00CA6083" w:rsidP="00CA6083">
      <w:pPr>
        <w:spacing w:before="120"/>
        <w:jc w:val="both"/>
        <w:rPr>
          <w:color w:val="000000"/>
          <w:spacing w:val="3"/>
        </w:rPr>
      </w:pPr>
      <w:r w:rsidRPr="00517DD2">
        <w:rPr>
          <w:color w:val="000000"/>
          <w:spacing w:val="3"/>
        </w:rPr>
        <w:t>Une fois que vous avez listé vos concurrents, </w:t>
      </w:r>
      <w:r>
        <w:rPr>
          <w:color w:val="000000"/>
          <w:spacing w:val="3"/>
        </w:rPr>
        <w:t xml:space="preserve">[…] </w:t>
      </w:r>
      <w:r w:rsidRPr="00517DD2">
        <w:rPr>
          <w:rStyle w:val="lev"/>
          <w:color w:val="000000"/>
          <w:spacing w:val="3"/>
        </w:rPr>
        <w:t>focaliser votre attention sur les acteurs qui pratiquent une activité proche de la vôtre.</w:t>
      </w:r>
      <w:r w:rsidRPr="00517DD2">
        <w:rPr>
          <w:color w:val="000000"/>
          <w:spacing w:val="3"/>
        </w:rPr>
        <w:t> Ceci pour concentrer vos efforts sur les concurrents les plus menaçants et ainsi mener la stratégie la plus efficace possible.</w:t>
      </w:r>
    </w:p>
    <w:p w14:paraId="2B7DF95A" w14:textId="77777777" w:rsidR="00CA6083" w:rsidRPr="00517DD2" w:rsidRDefault="00CA6083" w:rsidP="00CA6083">
      <w:pPr>
        <w:spacing w:before="120"/>
        <w:jc w:val="both"/>
        <w:rPr>
          <w:color w:val="000000"/>
          <w:spacing w:val="3"/>
        </w:rPr>
      </w:pPr>
      <w:r w:rsidRPr="00517DD2">
        <w:rPr>
          <w:color w:val="000000"/>
          <w:spacing w:val="3"/>
        </w:rPr>
        <w:t>Ne vous mesurez pas aux leaders du marché mais à ceux qui ont des parts de marché semblables aux vôtres, l’objectif étant de vous positionner par rapport à vos concurrents directs et de ne pas espérer une part de marché que vous ne pouvez pas atteindre pour le moment.</w:t>
      </w:r>
    </w:p>
    <w:p w14:paraId="1AD3CD7C" w14:textId="77777777" w:rsidR="00CA6083" w:rsidRPr="00517DD2" w:rsidRDefault="00CA6083" w:rsidP="00CA6083">
      <w:pPr>
        <w:spacing w:before="120"/>
        <w:jc w:val="both"/>
        <w:rPr>
          <w:b/>
          <w:bCs/>
          <w:color w:val="000000"/>
          <w:spacing w:val="3"/>
        </w:rPr>
      </w:pPr>
      <w:r w:rsidRPr="00517DD2">
        <w:rPr>
          <w:b/>
          <w:bCs/>
          <w:color w:val="000000"/>
          <w:spacing w:val="3"/>
        </w:rPr>
        <w:t>Définir les données que vous allez collecter sur vos concurrents</w:t>
      </w:r>
    </w:p>
    <w:p w14:paraId="4A7ED514" w14:textId="77777777" w:rsidR="00CA6083" w:rsidRPr="00517DD2" w:rsidRDefault="00CA6083" w:rsidP="00CA6083">
      <w:pPr>
        <w:spacing w:before="120"/>
        <w:jc w:val="both"/>
        <w:rPr>
          <w:color w:val="000000"/>
          <w:spacing w:val="3"/>
        </w:rPr>
      </w:pPr>
      <w:r w:rsidRPr="00517DD2">
        <w:rPr>
          <w:color w:val="000000"/>
          <w:spacing w:val="3"/>
        </w:rPr>
        <w:t>Pour mener efficacement une analyse de la concurrence, il est impératif de déterminer quelles seront les données que vous souhaitez récolter. Un volume important de données vous donnera beaucoup de détails mais sera difficile à traiter, à l’inverse un volume de données trop petit offrira une vision trop restreinte du marché.</w:t>
      </w:r>
    </w:p>
    <w:p w14:paraId="7EC14198" w14:textId="77777777" w:rsidR="00CA6083" w:rsidRDefault="00CA6083" w:rsidP="00CA6083">
      <w:pPr>
        <w:jc w:val="both"/>
      </w:pPr>
    </w:p>
    <w:p w14:paraId="56FE628C" w14:textId="77777777" w:rsidR="00CA6083" w:rsidRDefault="00CA6083" w:rsidP="00CA6083">
      <w:pPr>
        <w:jc w:val="both"/>
      </w:pPr>
    </w:p>
    <w:p w14:paraId="66DCE30C" w14:textId="77777777" w:rsidR="003C4000" w:rsidRDefault="003C4000" w:rsidP="00CA6083">
      <w:pPr>
        <w:jc w:val="both"/>
      </w:pPr>
    </w:p>
    <w:p w14:paraId="50D94D26" w14:textId="77777777" w:rsidR="003C4000" w:rsidRDefault="003C4000" w:rsidP="00CA6083">
      <w:pPr>
        <w:jc w:val="both"/>
      </w:pPr>
    </w:p>
    <w:p w14:paraId="0E50903A" w14:textId="77777777" w:rsidR="003C4000" w:rsidRDefault="003C4000" w:rsidP="00CA6083">
      <w:pPr>
        <w:jc w:val="both"/>
      </w:pPr>
    </w:p>
    <w:p w14:paraId="477E02F4" w14:textId="77777777" w:rsidR="003C4000" w:rsidRDefault="003C4000" w:rsidP="00CA6083">
      <w:pPr>
        <w:jc w:val="both"/>
      </w:pPr>
    </w:p>
    <w:p w14:paraId="778C079F" w14:textId="77777777" w:rsidR="003C4000" w:rsidRDefault="003C4000" w:rsidP="00CA6083">
      <w:pPr>
        <w:jc w:val="both"/>
      </w:pPr>
    </w:p>
    <w:p w14:paraId="65F85BCA" w14:textId="03E63A24" w:rsidR="003C4000" w:rsidRPr="003C4000" w:rsidRDefault="003C4000" w:rsidP="003C4000">
      <w:pPr>
        <w:spacing w:before="240" w:after="120"/>
        <w:rPr>
          <w:b/>
          <w:sz w:val="24"/>
          <w:szCs w:val="24"/>
        </w:rPr>
      </w:pPr>
      <w:r>
        <w:rPr>
          <w:b/>
          <w:sz w:val="24"/>
          <w:szCs w:val="24"/>
        </w:rPr>
        <w:lastRenderedPageBreak/>
        <w:t>Réponses</w:t>
      </w:r>
    </w:p>
    <w:p w14:paraId="447EA33D" w14:textId="77777777" w:rsidR="003C4000" w:rsidRDefault="003C4000" w:rsidP="003C4000">
      <w:pPr>
        <w:pStyle w:val="Paragraphedeliste"/>
        <w:numPr>
          <w:ilvl w:val="0"/>
          <w:numId w:val="4"/>
        </w:numPr>
        <w:spacing w:after="120"/>
        <w:rPr>
          <w:bCs/>
        </w:rPr>
      </w:pPr>
      <w:r w:rsidRPr="003C4000">
        <w:rPr>
          <w:bCs/>
        </w:rPr>
        <w:t>Pourquoi réaliser une étude de la concurrence ?</w:t>
      </w:r>
    </w:p>
    <w:p w14:paraId="7FD4A74F" w14:textId="77777777" w:rsidR="003C4000" w:rsidRDefault="003C4000" w:rsidP="003C4000">
      <w:pPr>
        <w:spacing w:after="120"/>
        <w:rPr>
          <w:bCs/>
        </w:rPr>
      </w:pPr>
    </w:p>
    <w:p w14:paraId="576FB4A9" w14:textId="77777777" w:rsidR="003C4000" w:rsidRDefault="003C4000" w:rsidP="003C4000">
      <w:pPr>
        <w:spacing w:after="120"/>
        <w:rPr>
          <w:bCs/>
        </w:rPr>
      </w:pPr>
    </w:p>
    <w:p w14:paraId="0CCA6184" w14:textId="77777777" w:rsidR="003C4000" w:rsidRDefault="003C4000" w:rsidP="003C4000">
      <w:pPr>
        <w:spacing w:after="120"/>
        <w:rPr>
          <w:bCs/>
        </w:rPr>
      </w:pPr>
    </w:p>
    <w:p w14:paraId="1CB799BD" w14:textId="77777777" w:rsidR="003C4000" w:rsidRDefault="003C4000" w:rsidP="003C4000">
      <w:pPr>
        <w:spacing w:after="120"/>
        <w:rPr>
          <w:bCs/>
        </w:rPr>
      </w:pPr>
    </w:p>
    <w:p w14:paraId="4F949867" w14:textId="77777777" w:rsidR="003C4000" w:rsidRPr="003C4000" w:rsidRDefault="003C4000" w:rsidP="003C4000">
      <w:pPr>
        <w:spacing w:after="120"/>
        <w:rPr>
          <w:bCs/>
        </w:rPr>
      </w:pPr>
    </w:p>
    <w:p w14:paraId="49494688" w14:textId="77777777" w:rsidR="003C4000" w:rsidRDefault="003C4000" w:rsidP="003C4000">
      <w:pPr>
        <w:pStyle w:val="Paragraphedeliste"/>
        <w:numPr>
          <w:ilvl w:val="0"/>
          <w:numId w:val="4"/>
        </w:numPr>
        <w:spacing w:after="120"/>
        <w:rPr>
          <w:bCs/>
        </w:rPr>
      </w:pPr>
      <w:r w:rsidRPr="003C4000">
        <w:rPr>
          <w:bCs/>
        </w:rPr>
        <w:t>L’analyse doit elle se limiter à une observation ?</w:t>
      </w:r>
    </w:p>
    <w:p w14:paraId="1AB7CEDD" w14:textId="77777777" w:rsidR="003C4000" w:rsidRDefault="003C4000" w:rsidP="003C4000">
      <w:pPr>
        <w:spacing w:after="120"/>
        <w:rPr>
          <w:bCs/>
        </w:rPr>
      </w:pPr>
    </w:p>
    <w:p w14:paraId="5C4BEE8C" w14:textId="77777777" w:rsidR="003C4000" w:rsidRDefault="003C4000" w:rsidP="003C4000">
      <w:pPr>
        <w:spacing w:after="120"/>
        <w:rPr>
          <w:bCs/>
        </w:rPr>
      </w:pPr>
    </w:p>
    <w:p w14:paraId="18091AFD" w14:textId="77777777" w:rsidR="003C4000" w:rsidRDefault="003C4000" w:rsidP="003C4000">
      <w:pPr>
        <w:spacing w:after="120"/>
        <w:rPr>
          <w:bCs/>
        </w:rPr>
      </w:pPr>
    </w:p>
    <w:p w14:paraId="010C6DA3" w14:textId="77777777" w:rsidR="003C4000" w:rsidRDefault="003C4000" w:rsidP="003C4000">
      <w:pPr>
        <w:spacing w:after="120"/>
        <w:rPr>
          <w:bCs/>
        </w:rPr>
      </w:pPr>
    </w:p>
    <w:p w14:paraId="4A59E719" w14:textId="77777777" w:rsidR="003C4000" w:rsidRPr="003C4000" w:rsidRDefault="003C4000" w:rsidP="003C4000">
      <w:pPr>
        <w:spacing w:after="120"/>
        <w:rPr>
          <w:bCs/>
        </w:rPr>
      </w:pPr>
    </w:p>
    <w:p w14:paraId="1B23B46A" w14:textId="77777777" w:rsidR="003C4000" w:rsidRDefault="003C4000" w:rsidP="003C4000">
      <w:pPr>
        <w:pStyle w:val="Paragraphedeliste"/>
        <w:numPr>
          <w:ilvl w:val="0"/>
          <w:numId w:val="4"/>
        </w:numPr>
        <w:spacing w:after="120"/>
        <w:rPr>
          <w:bCs/>
        </w:rPr>
      </w:pPr>
      <w:r w:rsidRPr="003C4000">
        <w:rPr>
          <w:bCs/>
        </w:rPr>
        <w:t>Faut-il étudier tous les concurrents et lesquels choisir ?</w:t>
      </w:r>
    </w:p>
    <w:p w14:paraId="6CF1B13E" w14:textId="77777777" w:rsidR="003C4000" w:rsidRDefault="003C4000" w:rsidP="003C4000">
      <w:pPr>
        <w:spacing w:after="120"/>
        <w:rPr>
          <w:bCs/>
        </w:rPr>
      </w:pPr>
    </w:p>
    <w:p w14:paraId="78BD6358" w14:textId="77777777" w:rsidR="003C4000" w:rsidRDefault="003C4000" w:rsidP="003C4000">
      <w:pPr>
        <w:spacing w:after="120"/>
        <w:rPr>
          <w:bCs/>
        </w:rPr>
      </w:pPr>
    </w:p>
    <w:p w14:paraId="50AC09BC" w14:textId="77777777" w:rsidR="003C4000" w:rsidRDefault="003C4000" w:rsidP="003C4000">
      <w:pPr>
        <w:spacing w:after="120"/>
        <w:rPr>
          <w:bCs/>
        </w:rPr>
      </w:pPr>
    </w:p>
    <w:p w14:paraId="23724E69" w14:textId="77777777" w:rsidR="003C4000" w:rsidRPr="003C4000" w:rsidRDefault="003C4000" w:rsidP="003C4000">
      <w:pPr>
        <w:spacing w:after="120"/>
        <w:rPr>
          <w:bCs/>
        </w:rPr>
      </w:pPr>
    </w:p>
    <w:p w14:paraId="43CCF44A" w14:textId="77777777" w:rsidR="003C4000" w:rsidRPr="003C4000" w:rsidRDefault="003C4000" w:rsidP="003C4000">
      <w:pPr>
        <w:pStyle w:val="Paragraphedeliste"/>
        <w:numPr>
          <w:ilvl w:val="0"/>
          <w:numId w:val="4"/>
        </w:numPr>
        <w:spacing w:after="120"/>
        <w:rPr>
          <w:bCs/>
        </w:rPr>
      </w:pPr>
      <w:r w:rsidRPr="003C4000">
        <w:rPr>
          <w:bCs/>
        </w:rPr>
        <w:t>Comment sélectionner les données à collecter ?</w:t>
      </w:r>
    </w:p>
    <w:p w14:paraId="78177849" w14:textId="77777777" w:rsidR="00CA6083" w:rsidRDefault="00CA6083" w:rsidP="00CA6083">
      <w:pPr>
        <w:jc w:val="both"/>
      </w:pPr>
    </w:p>
    <w:p w14:paraId="376E8A25" w14:textId="77777777" w:rsidR="00CA6083" w:rsidRDefault="00CA6083" w:rsidP="00CA6083">
      <w:pPr>
        <w:jc w:val="both"/>
      </w:pPr>
    </w:p>
    <w:p w14:paraId="26B69093" w14:textId="77777777" w:rsidR="00CA6083" w:rsidRDefault="00CA6083" w:rsidP="00CA6083">
      <w:pPr>
        <w:jc w:val="both"/>
      </w:pPr>
    </w:p>
    <w:p w14:paraId="27DDFAFF" w14:textId="77777777" w:rsidR="00256E08" w:rsidRDefault="00256E08" w:rsidP="00C97795">
      <w:pPr>
        <w:jc w:val="center"/>
      </w:pPr>
    </w:p>
    <w:sectPr w:rsidR="00256E08" w:rsidSect="008F1A2C">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F5984"/>
    <w:multiLevelType w:val="hybridMultilevel"/>
    <w:tmpl w:val="CCA678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8A54CEB"/>
    <w:multiLevelType w:val="hybridMultilevel"/>
    <w:tmpl w:val="35F20B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BA04D7D"/>
    <w:multiLevelType w:val="hybridMultilevel"/>
    <w:tmpl w:val="D500DB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5E287186"/>
    <w:multiLevelType w:val="hybridMultilevel"/>
    <w:tmpl w:val="C082E76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865600495">
    <w:abstractNumId w:val="0"/>
  </w:num>
  <w:num w:numId="2" w16cid:durableId="1374498833">
    <w:abstractNumId w:val="1"/>
  </w:num>
  <w:num w:numId="3" w16cid:durableId="1825583666">
    <w:abstractNumId w:val="3"/>
  </w:num>
  <w:num w:numId="4" w16cid:durableId="1870605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AF2"/>
    <w:rsid w:val="00034946"/>
    <w:rsid w:val="00256E08"/>
    <w:rsid w:val="00392747"/>
    <w:rsid w:val="003C4000"/>
    <w:rsid w:val="00633AF2"/>
    <w:rsid w:val="007231A6"/>
    <w:rsid w:val="008F1A2C"/>
    <w:rsid w:val="00903635"/>
    <w:rsid w:val="00AB1AE6"/>
    <w:rsid w:val="00C97795"/>
    <w:rsid w:val="00CA6083"/>
    <w:rsid w:val="00CB69EC"/>
    <w:rsid w:val="00DB066A"/>
    <w:rsid w:val="00FF2D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398E"/>
  <w15:chartTrackingRefBased/>
  <w15:docId w15:val="{E9C15230-1BC7-470B-A499-3E8947B4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AF2"/>
    <w:pPr>
      <w:spacing w:after="0" w:line="240" w:lineRule="auto"/>
    </w:pPr>
    <w:rPr>
      <w:rFonts w:ascii="Arial" w:eastAsia="Times New Roman" w:hAnsi="Arial" w:cs="Arial"/>
      <w:color w:val="000000" w:themeColor="text1"/>
      <w:sz w:val="20"/>
      <w:szCs w:val="20"/>
      <w:lang w:eastAsia="fr-FR"/>
    </w:rPr>
  </w:style>
  <w:style w:type="paragraph" w:styleId="Titre2">
    <w:name w:val="heading 2"/>
    <w:basedOn w:val="Titre"/>
    <w:next w:val="Normal"/>
    <w:link w:val="Titre2Car"/>
    <w:uiPriority w:val="9"/>
    <w:unhideWhenUsed/>
    <w:qFormat/>
    <w:rsid w:val="00633AF2"/>
    <w:pPr>
      <w:spacing w:before="240" w:after="120"/>
      <w:outlineLvl w:val="1"/>
    </w:pPr>
    <w:rPr>
      <w:rFonts w:ascii="Arial" w:hAnsi="Arial"/>
      <w:b/>
      <w:color w:val="000000" w:themeColor="text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33AF2"/>
    <w:rPr>
      <w:rFonts w:ascii="Arial" w:eastAsiaTheme="majorEastAsia" w:hAnsi="Arial" w:cstheme="majorBidi"/>
      <w:b/>
      <w:color w:val="000000" w:themeColor="text1"/>
      <w:spacing w:val="-10"/>
      <w:kern w:val="28"/>
      <w:sz w:val="28"/>
      <w:szCs w:val="56"/>
      <w:lang w:eastAsia="fr-FR"/>
    </w:rPr>
  </w:style>
  <w:style w:type="table" w:styleId="Grilledutableau">
    <w:name w:val="Table Grid"/>
    <w:basedOn w:val="TableauNormal"/>
    <w:uiPriority w:val="59"/>
    <w:rsid w:val="00633AF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Titre2"/>
    <w:basedOn w:val="Normal"/>
    <w:next w:val="Normal"/>
    <w:link w:val="TitreCar"/>
    <w:qFormat/>
    <w:rsid w:val="00633AF2"/>
    <w:pPr>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aliases w:val="Titre2 Car"/>
    <w:basedOn w:val="Policepardfaut"/>
    <w:link w:val="Titre"/>
    <w:rsid w:val="00633AF2"/>
    <w:rPr>
      <w:rFonts w:asciiTheme="majorHAnsi" w:eastAsiaTheme="majorEastAsia" w:hAnsiTheme="majorHAnsi" w:cstheme="majorBidi"/>
      <w:spacing w:val="-10"/>
      <w:kern w:val="28"/>
      <w:sz w:val="56"/>
      <w:szCs w:val="56"/>
      <w:lang w:eastAsia="fr-FR"/>
    </w:rPr>
  </w:style>
  <w:style w:type="character" w:styleId="lev">
    <w:name w:val="Strong"/>
    <w:basedOn w:val="Policepardfaut"/>
    <w:uiPriority w:val="22"/>
    <w:qFormat/>
    <w:rsid w:val="00CA6083"/>
    <w:rPr>
      <w:b/>
      <w:bCs/>
    </w:rPr>
  </w:style>
  <w:style w:type="character" w:styleId="Lienhypertexte">
    <w:name w:val="Hyperlink"/>
    <w:basedOn w:val="Policepardfaut"/>
    <w:uiPriority w:val="99"/>
    <w:unhideWhenUsed/>
    <w:rsid w:val="00CA6083"/>
    <w:rPr>
      <w:color w:val="FF0000"/>
      <w:u w:val="single"/>
    </w:rPr>
  </w:style>
  <w:style w:type="paragraph" w:styleId="Paragraphedeliste">
    <w:name w:val="List Paragraph"/>
    <w:basedOn w:val="Normal"/>
    <w:uiPriority w:val="34"/>
    <w:qFormat/>
    <w:rsid w:val="00CA6083"/>
    <w:pPr>
      <w:spacing w:before="120" w:line="220" w:lineRule="atLeast"/>
      <w:ind w:left="720"/>
      <w:contextualSpacing/>
      <w:jc w:val="both"/>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blogdudirigean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572</Words>
  <Characters>3150</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2014-07-21T08:31:00Z</dcterms:created>
  <dcterms:modified xsi:type="dcterms:W3CDTF">2024-02-20T20:51:00Z</dcterms:modified>
</cp:coreProperties>
</file>