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151" w:type="dxa"/>
        <w:shd w:val="clear" w:color="auto" w:fill="92D050"/>
        <w:tblLook w:val="04A0" w:firstRow="1" w:lastRow="0" w:firstColumn="1" w:lastColumn="0" w:noHBand="0" w:noVBand="1"/>
      </w:tblPr>
      <w:tblGrid>
        <w:gridCol w:w="1483"/>
        <w:gridCol w:w="6461"/>
        <w:gridCol w:w="2207"/>
      </w:tblGrid>
      <w:tr w:rsidR="00CB6BE1" w:rsidRPr="00E75498" w14:paraId="4D39DF1A" w14:textId="77777777" w:rsidTr="007E2A55">
        <w:trPr>
          <w:trHeight w:val="610"/>
        </w:trPr>
        <w:tc>
          <w:tcPr>
            <w:tcW w:w="8330" w:type="dxa"/>
            <w:gridSpan w:val="2"/>
            <w:shd w:val="clear" w:color="auto" w:fill="92D050"/>
            <w:vAlign w:val="center"/>
          </w:tcPr>
          <w:p w14:paraId="6C3F9726" w14:textId="77777777" w:rsidR="00CB6BE1" w:rsidRPr="00E1501A" w:rsidRDefault="00CB6BE1" w:rsidP="007E2A55">
            <w:pPr>
              <w:pStyle w:val="Titre"/>
              <w:jc w:val="center"/>
              <w:rPr>
                <w:rFonts w:ascii="Arial" w:hAnsi="Arial" w:cs="Arial"/>
                <w:b/>
                <w:bCs/>
                <w:sz w:val="28"/>
                <w:szCs w:val="72"/>
              </w:rPr>
            </w:pPr>
            <w:r w:rsidRPr="00E1501A">
              <w:rPr>
                <w:rFonts w:ascii="Arial" w:hAnsi="Arial" w:cs="Arial"/>
                <w:b/>
                <w:bCs/>
                <w:sz w:val="28"/>
                <w:szCs w:val="72"/>
              </w:rPr>
              <w:t>Mission 1 - Distinguer les types de clientèles</w:t>
            </w:r>
          </w:p>
        </w:tc>
        <w:tc>
          <w:tcPr>
            <w:tcW w:w="1821" w:type="dxa"/>
            <w:shd w:val="clear" w:color="auto" w:fill="92D050"/>
            <w:vAlign w:val="center"/>
          </w:tcPr>
          <w:p w14:paraId="5E967601" w14:textId="77777777" w:rsidR="00CB6BE1" w:rsidRPr="00E75498" w:rsidRDefault="00CB6BE1" w:rsidP="007E2A55">
            <w:pPr>
              <w:pStyle w:val="Titre2"/>
              <w:spacing w:before="0" w:after="0"/>
              <w:jc w:val="center"/>
              <w:rPr>
                <w:color w:val="FFFFFF" w:themeColor="background1"/>
              </w:rPr>
            </w:pPr>
            <w:r>
              <w:rPr>
                <w:rFonts w:ascii="Lucida Calligraphy" w:hAnsi="Lucida Calligraphy"/>
                <w:b w:val="0"/>
                <w:i/>
                <w:noProof/>
                <w:sz w:val="20"/>
              </w:rPr>
              <w:drawing>
                <wp:inline distT="0" distB="0" distL="0" distR="0" wp14:anchorId="706A4F22" wp14:editId="396ACC61">
                  <wp:extent cx="1264285" cy="433070"/>
                  <wp:effectExtent l="0" t="0" r="0" b="0"/>
                  <wp:docPr id="45" name="Image 45"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pture d’écr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4285" cy="433070"/>
                          </a:xfrm>
                          <a:prstGeom prst="rect">
                            <a:avLst/>
                          </a:prstGeom>
                          <a:noFill/>
                          <a:ln>
                            <a:noFill/>
                          </a:ln>
                        </pic:spPr>
                      </pic:pic>
                    </a:graphicData>
                  </a:graphic>
                </wp:inline>
              </w:drawing>
            </w:r>
          </w:p>
        </w:tc>
      </w:tr>
      <w:tr w:rsidR="00CB6BE1" w:rsidRPr="00E75498" w14:paraId="0503BB95" w14:textId="77777777" w:rsidTr="007E2A55">
        <w:trPr>
          <w:trHeight w:val="504"/>
        </w:trPr>
        <w:tc>
          <w:tcPr>
            <w:tcW w:w="1526" w:type="dxa"/>
            <w:shd w:val="clear" w:color="auto" w:fill="92D050"/>
            <w:vAlign w:val="center"/>
          </w:tcPr>
          <w:p w14:paraId="4030C103" w14:textId="77777777" w:rsidR="00CB6BE1" w:rsidRPr="00E75498" w:rsidRDefault="00CB6BE1" w:rsidP="007E2A55">
            <w:pPr>
              <w:rPr>
                <w:b/>
                <w:color w:val="FFFFFF" w:themeColor="background1"/>
              </w:rPr>
            </w:pPr>
            <w:r w:rsidRPr="00E75498">
              <w:rPr>
                <w:b/>
              </w:rPr>
              <w:t>Durée</w:t>
            </w:r>
            <w:r>
              <w:t xml:space="preserve"> : 30’</w:t>
            </w:r>
          </w:p>
        </w:tc>
        <w:tc>
          <w:tcPr>
            <w:tcW w:w="6804" w:type="dxa"/>
            <w:shd w:val="clear" w:color="auto" w:fill="92D050"/>
            <w:vAlign w:val="center"/>
          </w:tcPr>
          <w:p w14:paraId="29695E64" w14:textId="560A13FC" w:rsidR="00CB6BE1" w:rsidRPr="00E75498" w:rsidRDefault="00FF1D4A" w:rsidP="007E2A55">
            <w:pPr>
              <w:jc w:val="center"/>
              <w:rPr>
                <w:b/>
                <w:color w:val="FFFFFF" w:themeColor="background1"/>
              </w:rPr>
            </w:pPr>
            <w:r>
              <w:rPr>
                <w:noProof/>
              </w:rPr>
              <w:drawing>
                <wp:inline distT="0" distB="0" distL="0" distR="0" wp14:anchorId="5BAD9D8F" wp14:editId="2E82702F">
                  <wp:extent cx="360000" cy="360000"/>
                  <wp:effectExtent l="0" t="0" r="0" b="2540"/>
                  <wp:docPr id="1082684168"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84168" name="Graphique 108268416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0000" cy="360000"/>
                          </a:xfrm>
                          <a:prstGeom prst="rect">
                            <a:avLst/>
                          </a:prstGeom>
                        </pic:spPr>
                      </pic:pic>
                    </a:graphicData>
                  </a:graphic>
                </wp:inline>
              </w:drawing>
            </w:r>
            <w:r>
              <w:t>ou</w:t>
            </w:r>
            <w:r>
              <w:rPr>
                <w:noProof/>
              </w:rPr>
              <w:drawing>
                <wp:inline distT="0" distB="0" distL="0" distR="0" wp14:anchorId="5D1690DE" wp14:editId="45C06DAA">
                  <wp:extent cx="396362" cy="360000"/>
                  <wp:effectExtent l="0" t="0" r="0" b="2540"/>
                  <wp:docPr id="1802636283"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36283" name="Graphique 1802636283"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4715" b="4459"/>
                          <a:stretch/>
                        </pic:blipFill>
                        <pic:spPr bwMode="auto">
                          <a:xfrm>
                            <a:off x="0" y="0"/>
                            <a:ext cx="396362"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1821" w:type="dxa"/>
            <w:shd w:val="clear" w:color="auto" w:fill="92D050"/>
            <w:vAlign w:val="center"/>
          </w:tcPr>
          <w:p w14:paraId="4A56F50C" w14:textId="77777777" w:rsidR="00CB6BE1" w:rsidRPr="00E75498" w:rsidRDefault="00CB6BE1" w:rsidP="007E2A55">
            <w:pPr>
              <w:jc w:val="center"/>
            </w:pPr>
            <w:r>
              <w:t>Source</w:t>
            </w:r>
          </w:p>
        </w:tc>
      </w:tr>
    </w:tbl>
    <w:p w14:paraId="7B3FFE05" w14:textId="77777777" w:rsidR="00CB6BE1" w:rsidRDefault="00CB6BE1" w:rsidP="00CB6BE1">
      <w:pPr>
        <w:rPr>
          <w:b/>
        </w:rPr>
      </w:pPr>
    </w:p>
    <w:p w14:paraId="6100FD2D" w14:textId="77777777" w:rsidR="00CB6BE1" w:rsidRPr="00A17F76" w:rsidRDefault="00CB6BE1" w:rsidP="00CB6BE1">
      <w:pPr>
        <w:rPr>
          <w:b/>
          <w:sz w:val="24"/>
        </w:rPr>
      </w:pPr>
      <w:r w:rsidRPr="00A17F76">
        <w:rPr>
          <w:b/>
          <w:sz w:val="24"/>
        </w:rPr>
        <w:t>Contexte professionnel</w:t>
      </w:r>
    </w:p>
    <w:p w14:paraId="7DFD8ED2" w14:textId="2CB29F1E" w:rsidR="00CB6BE1" w:rsidRDefault="00CB6BE1" w:rsidP="00CB6BE1">
      <w:pPr>
        <w:spacing w:before="120"/>
        <w:jc w:val="both"/>
      </w:pPr>
      <w:r w:rsidRPr="005C54C9">
        <w:t>M</w:t>
      </w:r>
      <w:r>
        <w:t>. Waits, le dirigeant</w:t>
      </w:r>
      <w:r w:rsidR="005B1830">
        <w:t xml:space="preserve"> de la société Made-Style</w:t>
      </w:r>
      <w:r>
        <w:t>,</w:t>
      </w:r>
      <w:r w:rsidRPr="005C54C9">
        <w:t xml:space="preserve"> souhaite réaliser une étude de la concurrence de l’</w:t>
      </w:r>
      <w:r>
        <w:t>entreprise. Mais il est confronté à des problèmes de vocabulaire et de terminologie. Il ne comprend pas la distinction entre un consommateur absolu et un consommateur relatif, entre un marché global et un marché potentiel.  Il vous demande de lui expliquer ce que signifie ces notions.</w:t>
      </w:r>
    </w:p>
    <w:p w14:paraId="035D0893" w14:textId="77777777" w:rsidR="00CB6BE1" w:rsidRDefault="00CB6BE1" w:rsidP="00CB6BE1">
      <w:pPr>
        <w:rPr>
          <w:b/>
        </w:rPr>
      </w:pPr>
    </w:p>
    <w:p w14:paraId="231EB3AA" w14:textId="77777777" w:rsidR="00CB6BE1" w:rsidRPr="00A17F76" w:rsidRDefault="00CB6BE1" w:rsidP="00CB6BE1">
      <w:pPr>
        <w:rPr>
          <w:b/>
          <w:sz w:val="24"/>
        </w:rPr>
      </w:pPr>
      <w:r w:rsidRPr="00A17F76">
        <w:rPr>
          <w:b/>
          <w:sz w:val="24"/>
        </w:rPr>
        <w:t>Travail à faire </w:t>
      </w:r>
    </w:p>
    <w:p w14:paraId="6BDF4670" w14:textId="77777777" w:rsidR="00CB6BE1" w:rsidRPr="00A17F76" w:rsidRDefault="00CB6BE1" w:rsidP="00CB6BE1">
      <w:pPr>
        <w:spacing w:before="120" w:after="240"/>
        <w:rPr>
          <w:bCs/>
        </w:rPr>
      </w:pPr>
      <w:r w:rsidRPr="00A17F76">
        <w:rPr>
          <w:bCs/>
        </w:rPr>
        <w:t>Expliquez dans une note à M</w:t>
      </w:r>
      <w:r>
        <w:rPr>
          <w:bCs/>
        </w:rPr>
        <w:t>. Waits</w:t>
      </w:r>
      <w:r w:rsidRPr="00A17F76">
        <w:rPr>
          <w:bCs/>
        </w:rPr>
        <w:t>, les données du tableau suivant :</w:t>
      </w:r>
    </w:p>
    <w:tbl>
      <w:tblPr>
        <w:tblStyle w:val="Grilledutableau"/>
        <w:tblW w:w="95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365"/>
        <w:gridCol w:w="2273"/>
      </w:tblGrid>
      <w:tr w:rsidR="00CB6BE1" w:rsidRPr="008A6863" w14:paraId="233F5F7E" w14:textId="77777777" w:rsidTr="007E2A55">
        <w:trPr>
          <w:trHeight w:val="511"/>
          <w:jc w:val="center"/>
        </w:trPr>
        <w:tc>
          <w:tcPr>
            <w:tcW w:w="9523"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6F9E340A" w14:textId="77777777" w:rsidR="00CB6BE1" w:rsidRPr="008A6863" w:rsidRDefault="00CB6BE1" w:rsidP="007E2A55">
            <w:pPr>
              <w:jc w:val="center"/>
              <w:rPr>
                <w:b/>
              </w:rPr>
            </w:pPr>
            <w:r w:rsidRPr="008A6863">
              <w:rPr>
                <w:b/>
              </w:rPr>
              <w:t>Marché global du produit</w:t>
            </w:r>
          </w:p>
        </w:tc>
      </w:tr>
      <w:tr w:rsidR="00CB6BE1" w:rsidRPr="008A6863" w14:paraId="0CC79CEA" w14:textId="77777777" w:rsidTr="007E2A55">
        <w:trPr>
          <w:jc w:val="center"/>
        </w:trPr>
        <w:tc>
          <w:tcPr>
            <w:tcW w:w="2442" w:type="dxa"/>
            <w:tcBorders>
              <w:top w:val="single" w:sz="4" w:space="0" w:color="auto"/>
              <w:left w:val="single" w:sz="4" w:space="0" w:color="auto"/>
              <w:bottom w:val="single" w:sz="4" w:space="0" w:color="auto"/>
              <w:right w:val="single" w:sz="4" w:space="0" w:color="auto"/>
            </w:tcBorders>
            <w:shd w:val="clear" w:color="auto" w:fill="FFC000"/>
            <w:vAlign w:val="center"/>
          </w:tcPr>
          <w:p w14:paraId="513F21FD" w14:textId="77777777" w:rsidR="00CB6BE1" w:rsidRPr="008A6863" w:rsidRDefault="00CB6BE1" w:rsidP="007E2A55">
            <w:pPr>
              <w:jc w:val="center"/>
              <w:rPr>
                <w:b/>
              </w:rPr>
            </w:pPr>
            <w:r w:rsidRPr="008A6863">
              <w:rPr>
                <w:b/>
              </w:rPr>
              <w:t>Non consommateurs absolus</w:t>
            </w:r>
          </w:p>
        </w:tc>
        <w:tc>
          <w:tcPr>
            <w:tcW w:w="7081" w:type="dxa"/>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7E07D01B" w14:textId="77777777" w:rsidR="00CB6BE1" w:rsidRPr="008A6863" w:rsidRDefault="00CB6BE1" w:rsidP="007E2A55">
            <w:pPr>
              <w:jc w:val="center"/>
              <w:rPr>
                <w:b/>
              </w:rPr>
            </w:pPr>
            <w:r w:rsidRPr="008A6863">
              <w:rPr>
                <w:b/>
              </w:rPr>
              <w:t>Marché potentiel du produit</w:t>
            </w:r>
          </w:p>
        </w:tc>
      </w:tr>
      <w:tr w:rsidR="00CB6BE1" w:rsidRPr="008A6863" w14:paraId="7BC64AC6" w14:textId="77777777" w:rsidTr="007E2A55">
        <w:trPr>
          <w:jc w:val="center"/>
        </w:trPr>
        <w:tc>
          <w:tcPr>
            <w:tcW w:w="2442" w:type="dxa"/>
            <w:tcBorders>
              <w:top w:val="single" w:sz="4" w:space="0" w:color="auto"/>
              <w:right w:val="single" w:sz="4" w:space="0" w:color="auto"/>
            </w:tcBorders>
            <w:vAlign w:val="center"/>
          </w:tcPr>
          <w:p w14:paraId="60DB6F48" w14:textId="77777777" w:rsidR="00CB6BE1" w:rsidRPr="008A6863" w:rsidRDefault="00CB6BE1" w:rsidP="007E2A55">
            <w:pPr>
              <w:jc w:val="center"/>
              <w:rPr>
                <w:b/>
              </w:rPr>
            </w:pPr>
          </w:p>
        </w:tc>
        <w:tc>
          <w:tcPr>
            <w:tcW w:w="2443" w:type="dxa"/>
            <w:tcBorders>
              <w:top w:val="single" w:sz="4" w:space="0" w:color="auto"/>
              <w:left w:val="single" w:sz="4" w:space="0" w:color="auto"/>
              <w:bottom w:val="single" w:sz="4" w:space="0" w:color="auto"/>
              <w:right w:val="single" w:sz="4" w:space="0" w:color="auto"/>
            </w:tcBorders>
            <w:shd w:val="clear" w:color="auto" w:fill="FFC000"/>
            <w:vAlign w:val="center"/>
          </w:tcPr>
          <w:p w14:paraId="5D4918C9" w14:textId="77777777" w:rsidR="00CB6BE1" w:rsidRPr="008A6863" w:rsidRDefault="00CB6BE1" w:rsidP="007E2A55">
            <w:pPr>
              <w:jc w:val="center"/>
              <w:rPr>
                <w:b/>
              </w:rPr>
            </w:pPr>
            <w:r w:rsidRPr="008A6863">
              <w:rPr>
                <w:b/>
              </w:rPr>
              <w:t>Non consommateurs relatifs</w:t>
            </w:r>
          </w:p>
        </w:tc>
        <w:tc>
          <w:tcPr>
            <w:tcW w:w="4638"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5848CBFB" w14:textId="77777777" w:rsidR="00CB6BE1" w:rsidRPr="008A6863" w:rsidRDefault="00CB6BE1" w:rsidP="007E2A55">
            <w:pPr>
              <w:jc w:val="center"/>
              <w:rPr>
                <w:b/>
              </w:rPr>
            </w:pPr>
            <w:r w:rsidRPr="008A6863">
              <w:rPr>
                <w:b/>
              </w:rPr>
              <w:t>Marché actuel du produit</w:t>
            </w:r>
          </w:p>
        </w:tc>
      </w:tr>
      <w:tr w:rsidR="00CB6BE1" w:rsidRPr="008A6863" w14:paraId="04E68A78" w14:textId="77777777" w:rsidTr="007E2A55">
        <w:trPr>
          <w:trHeight w:val="422"/>
          <w:jc w:val="center"/>
        </w:trPr>
        <w:tc>
          <w:tcPr>
            <w:tcW w:w="2442" w:type="dxa"/>
            <w:vAlign w:val="center"/>
          </w:tcPr>
          <w:p w14:paraId="012F9208" w14:textId="77777777" w:rsidR="00CB6BE1" w:rsidRPr="008A6863" w:rsidRDefault="00CB6BE1" w:rsidP="007E2A55">
            <w:pPr>
              <w:jc w:val="center"/>
              <w:rPr>
                <w:b/>
              </w:rPr>
            </w:pPr>
          </w:p>
          <w:p w14:paraId="1901F960" w14:textId="77777777" w:rsidR="00CB6BE1" w:rsidRPr="008A6863" w:rsidRDefault="00CB6BE1" w:rsidP="007E2A55">
            <w:pPr>
              <w:jc w:val="center"/>
              <w:rPr>
                <w:b/>
              </w:rPr>
            </w:pPr>
          </w:p>
          <w:p w14:paraId="7BC8A1C1" w14:textId="77777777" w:rsidR="00CB6BE1" w:rsidRPr="008A6863" w:rsidRDefault="00CB6BE1" w:rsidP="007E2A55">
            <w:pPr>
              <w:rPr>
                <w:b/>
              </w:rPr>
            </w:pPr>
          </w:p>
        </w:tc>
        <w:tc>
          <w:tcPr>
            <w:tcW w:w="2443" w:type="dxa"/>
            <w:tcBorders>
              <w:top w:val="single" w:sz="4" w:space="0" w:color="auto"/>
              <w:right w:val="single" w:sz="4" w:space="0" w:color="auto"/>
            </w:tcBorders>
            <w:vAlign w:val="center"/>
          </w:tcPr>
          <w:p w14:paraId="5AF25233" w14:textId="77777777" w:rsidR="00CB6BE1" w:rsidRPr="008A6863" w:rsidRDefault="00CB6BE1" w:rsidP="007E2A55">
            <w:pPr>
              <w:jc w:val="center"/>
              <w:rPr>
                <w:b/>
              </w:rPr>
            </w:pPr>
          </w:p>
        </w:tc>
        <w:tc>
          <w:tcPr>
            <w:tcW w:w="2365" w:type="dxa"/>
            <w:tcBorders>
              <w:top w:val="single" w:sz="4" w:space="0" w:color="auto"/>
              <w:left w:val="single" w:sz="4" w:space="0" w:color="auto"/>
              <w:bottom w:val="single" w:sz="4" w:space="0" w:color="auto"/>
              <w:right w:val="single" w:sz="4" w:space="0" w:color="auto"/>
            </w:tcBorders>
            <w:shd w:val="clear" w:color="auto" w:fill="FFC000"/>
            <w:vAlign w:val="center"/>
          </w:tcPr>
          <w:p w14:paraId="1D48521C" w14:textId="77777777" w:rsidR="00CB6BE1" w:rsidRPr="008A6863" w:rsidRDefault="00CB6BE1" w:rsidP="007E2A55">
            <w:pPr>
              <w:jc w:val="center"/>
              <w:rPr>
                <w:b/>
              </w:rPr>
            </w:pPr>
            <w:r w:rsidRPr="008A6863">
              <w:rPr>
                <w:b/>
              </w:rPr>
              <w:t>Marché actuel des concurrents</w:t>
            </w:r>
          </w:p>
        </w:tc>
        <w:tc>
          <w:tcPr>
            <w:tcW w:w="2273" w:type="dxa"/>
            <w:tcBorders>
              <w:top w:val="single" w:sz="4" w:space="0" w:color="auto"/>
              <w:left w:val="single" w:sz="4" w:space="0" w:color="auto"/>
              <w:bottom w:val="single" w:sz="4" w:space="0" w:color="auto"/>
              <w:right w:val="single" w:sz="4" w:space="0" w:color="auto"/>
            </w:tcBorders>
            <w:shd w:val="clear" w:color="auto" w:fill="00B0F0"/>
            <w:vAlign w:val="center"/>
          </w:tcPr>
          <w:p w14:paraId="7A82BF01" w14:textId="77777777" w:rsidR="00CB6BE1" w:rsidRPr="008A6863" w:rsidRDefault="00CB6BE1" w:rsidP="007E2A55">
            <w:pPr>
              <w:jc w:val="center"/>
              <w:rPr>
                <w:b/>
              </w:rPr>
            </w:pPr>
            <w:r w:rsidRPr="008A6863">
              <w:rPr>
                <w:b/>
              </w:rPr>
              <w:t>Marché actuel de l’entreprise</w:t>
            </w:r>
          </w:p>
        </w:tc>
      </w:tr>
    </w:tbl>
    <w:p w14:paraId="1B5ACFE0" w14:textId="77777777" w:rsidR="00CB6BE1" w:rsidRDefault="00CB6BE1" w:rsidP="00CB6BE1"/>
    <w:tbl>
      <w:tblPr>
        <w:tblStyle w:val="Grilledutableau"/>
        <w:tblW w:w="9464" w:type="dxa"/>
        <w:tblLook w:val="04A0" w:firstRow="1" w:lastRow="0" w:firstColumn="1" w:lastColumn="0" w:noHBand="0" w:noVBand="1"/>
      </w:tblPr>
      <w:tblGrid>
        <w:gridCol w:w="3129"/>
        <w:gridCol w:w="6335"/>
      </w:tblGrid>
      <w:tr w:rsidR="00CB6BE1" w:rsidRPr="002875D5" w14:paraId="70C9C67D" w14:textId="77777777" w:rsidTr="00654592">
        <w:trPr>
          <w:trHeight w:val="347"/>
        </w:trPr>
        <w:tc>
          <w:tcPr>
            <w:tcW w:w="3129" w:type="dxa"/>
            <w:shd w:val="clear" w:color="auto" w:fill="C5E0B3" w:themeFill="accent6" w:themeFillTint="66"/>
            <w:vAlign w:val="center"/>
          </w:tcPr>
          <w:p w14:paraId="05E57349" w14:textId="77777777" w:rsidR="00CB6BE1" w:rsidRPr="008A6863" w:rsidRDefault="00CB6BE1" w:rsidP="007E2A55">
            <w:pPr>
              <w:spacing w:before="240" w:after="240"/>
              <w:rPr>
                <w:b/>
              </w:rPr>
            </w:pPr>
            <w:r w:rsidRPr="008A6863">
              <w:rPr>
                <w:b/>
              </w:rPr>
              <w:t>Marché global du produit </w:t>
            </w:r>
          </w:p>
        </w:tc>
        <w:tc>
          <w:tcPr>
            <w:tcW w:w="6335" w:type="dxa"/>
          </w:tcPr>
          <w:p w14:paraId="4E845FC1" w14:textId="77777777" w:rsidR="00CB6BE1" w:rsidRDefault="00CB6BE1" w:rsidP="007E2A55">
            <w:pPr>
              <w:spacing w:before="240" w:after="240"/>
            </w:pPr>
          </w:p>
          <w:p w14:paraId="475A5DB5" w14:textId="77777777" w:rsidR="00CB6BE1" w:rsidRPr="002875D5" w:rsidRDefault="00CB6BE1" w:rsidP="007E2A55">
            <w:pPr>
              <w:spacing w:before="240" w:after="240"/>
            </w:pPr>
          </w:p>
        </w:tc>
      </w:tr>
      <w:tr w:rsidR="00CB6BE1" w:rsidRPr="002875D5" w14:paraId="768FE7C2" w14:textId="77777777" w:rsidTr="00654592">
        <w:tc>
          <w:tcPr>
            <w:tcW w:w="3129" w:type="dxa"/>
            <w:shd w:val="clear" w:color="auto" w:fill="C5E0B3" w:themeFill="accent6" w:themeFillTint="66"/>
            <w:vAlign w:val="center"/>
          </w:tcPr>
          <w:p w14:paraId="07D08C2B" w14:textId="77777777" w:rsidR="00CB6BE1" w:rsidRPr="008A6863" w:rsidRDefault="00CB6BE1" w:rsidP="007E2A55">
            <w:pPr>
              <w:spacing w:before="240" w:after="240"/>
              <w:rPr>
                <w:b/>
              </w:rPr>
            </w:pPr>
            <w:r w:rsidRPr="008A6863">
              <w:rPr>
                <w:b/>
              </w:rPr>
              <w:t>Marché potentiel du produit </w:t>
            </w:r>
          </w:p>
        </w:tc>
        <w:tc>
          <w:tcPr>
            <w:tcW w:w="6335" w:type="dxa"/>
          </w:tcPr>
          <w:p w14:paraId="669E10AE" w14:textId="77777777" w:rsidR="00CB6BE1" w:rsidRDefault="00CB6BE1" w:rsidP="007E2A55">
            <w:pPr>
              <w:spacing w:before="240" w:after="240"/>
            </w:pPr>
          </w:p>
          <w:p w14:paraId="58F2D2DA" w14:textId="77777777" w:rsidR="00CB6BE1" w:rsidRPr="002875D5" w:rsidRDefault="00CB6BE1" w:rsidP="007E2A55">
            <w:pPr>
              <w:spacing w:before="240" w:after="240"/>
            </w:pPr>
          </w:p>
        </w:tc>
      </w:tr>
      <w:tr w:rsidR="00CB6BE1" w:rsidRPr="002875D5" w14:paraId="10FE93D1" w14:textId="77777777" w:rsidTr="00654592">
        <w:tc>
          <w:tcPr>
            <w:tcW w:w="3129" w:type="dxa"/>
            <w:shd w:val="clear" w:color="auto" w:fill="C5E0B3" w:themeFill="accent6" w:themeFillTint="66"/>
            <w:vAlign w:val="center"/>
          </w:tcPr>
          <w:p w14:paraId="09BAF344" w14:textId="77777777" w:rsidR="00CB6BE1" w:rsidRPr="008A6863" w:rsidRDefault="00CB6BE1" w:rsidP="007E2A55">
            <w:pPr>
              <w:spacing w:before="240" w:after="240"/>
              <w:rPr>
                <w:b/>
              </w:rPr>
            </w:pPr>
            <w:r w:rsidRPr="008A6863">
              <w:rPr>
                <w:b/>
              </w:rPr>
              <w:t>Non</w:t>
            </w:r>
            <w:r>
              <w:rPr>
                <w:b/>
              </w:rPr>
              <w:t>-</w:t>
            </w:r>
            <w:r w:rsidRPr="008A6863">
              <w:rPr>
                <w:b/>
              </w:rPr>
              <w:t xml:space="preserve">consommateurs absolus </w:t>
            </w:r>
          </w:p>
        </w:tc>
        <w:tc>
          <w:tcPr>
            <w:tcW w:w="6335" w:type="dxa"/>
          </w:tcPr>
          <w:p w14:paraId="64133FDB" w14:textId="77777777" w:rsidR="00CB6BE1" w:rsidRDefault="00CB6BE1" w:rsidP="007E2A55">
            <w:pPr>
              <w:spacing w:before="240" w:after="240"/>
            </w:pPr>
          </w:p>
          <w:p w14:paraId="5185B1B0" w14:textId="77777777" w:rsidR="00CB6BE1" w:rsidRPr="002875D5" w:rsidRDefault="00CB6BE1" w:rsidP="007E2A55">
            <w:pPr>
              <w:spacing w:before="240" w:after="240"/>
            </w:pPr>
          </w:p>
        </w:tc>
      </w:tr>
      <w:tr w:rsidR="00CB6BE1" w:rsidRPr="002875D5" w14:paraId="4E0CCA84" w14:textId="77777777" w:rsidTr="00654592">
        <w:tc>
          <w:tcPr>
            <w:tcW w:w="3129" w:type="dxa"/>
            <w:shd w:val="clear" w:color="auto" w:fill="C5E0B3" w:themeFill="accent6" w:themeFillTint="66"/>
            <w:vAlign w:val="center"/>
          </w:tcPr>
          <w:p w14:paraId="11797B77" w14:textId="77777777" w:rsidR="00CB6BE1" w:rsidRPr="008A6863" w:rsidRDefault="00CB6BE1" w:rsidP="007E2A55">
            <w:pPr>
              <w:spacing w:before="240" w:after="240"/>
              <w:rPr>
                <w:b/>
              </w:rPr>
            </w:pPr>
            <w:r w:rsidRPr="008A6863">
              <w:rPr>
                <w:b/>
              </w:rPr>
              <w:t>Non</w:t>
            </w:r>
            <w:r>
              <w:rPr>
                <w:b/>
              </w:rPr>
              <w:t>-</w:t>
            </w:r>
            <w:r w:rsidRPr="008A6863">
              <w:rPr>
                <w:b/>
              </w:rPr>
              <w:t>consommateurs relatifs </w:t>
            </w:r>
          </w:p>
        </w:tc>
        <w:tc>
          <w:tcPr>
            <w:tcW w:w="6335" w:type="dxa"/>
          </w:tcPr>
          <w:p w14:paraId="7C824318" w14:textId="77777777" w:rsidR="00CB6BE1" w:rsidRDefault="00CB6BE1" w:rsidP="007E2A55">
            <w:pPr>
              <w:spacing w:before="240" w:after="240"/>
            </w:pPr>
          </w:p>
          <w:p w14:paraId="2C54D8C5" w14:textId="77777777" w:rsidR="00CB6BE1" w:rsidRPr="002875D5" w:rsidRDefault="00CB6BE1" w:rsidP="007E2A55">
            <w:pPr>
              <w:spacing w:before="240" w:after="240"/>
            </w:pPr>
          </w:p>
        </w:tc>
      </w:tr>
    </w:tbl>
    <w:p w14:paraId="5BC218B2" w14:textId="77777777" w:rsidR="00CB6BE1" w:rsidRDefault="00CB6BE1" w:rsidP="00CB6BE1">
      <w:pPr>
        <w:tabs>
          <w:tab w:val="left" w:pos="3129"/>
        </w:tabs>
        <w:spacing w:after="240"/>
        <w:rPr>
          <w:b/>
        </w:rPr>
      </w:pPr>
    </w:p>
    <w:p w14:paraId="403A5056" w14:textId="77777777" w:rsidR="00CB6BE1" w:rsidRDefault="00CB6BE1" w:rsidP="00CB6BE1">
      <w:pPr>
        <w:tabs>
          <w:tab w:val="left" w:pos="3129"/>
        </w:tabs>
        <w:spacing w:after="240"/>
        <w:rPr>
          <w:b/>
        </w:rPr>
      </w:pPr>
    </w:p>
    <w:p w14:paraId="1828CDC2" w14:textId="77777777" w:rsidR="00CB6BE1" w:rsidRDefault="00CB6BE1" w:rsidP="00CB6BE1">
      <w:pPr>
        <w:tabs>
          <w:tab w:val="left" w:pos="3129"/>
        </w:tabs>
        <w:spacing w:after="240"/>
        <w:rPr>
          <w:b/>
        </w:rPr>
      </w:pPr>
    </w:p>
    <w:p w14:paraId="0BE60B11" w14:textId="77777777" w:rsidR="00520F11" w:rsidRDefault="00520F11"/>
    <w:sectPr w:rsidR="00520F11" w:rsidSect="00E04BA8">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62"/>
    <w:rsid w:val="00151862"/>
    <w:rsid w:val="00187EA8"/>
    <w:rsid w:val="003149E5"/>
    <w:rsid w:val="004F03F4"/>
    <w:rsid w:val="00520F11"/>
    <w:rsid w:val="00524F76"/>
    <w:rsid w:val="005B1830"/>
    <w:rsid w:val="00654592"/>
    <w:rsid w:val="007E3CCF"/>
    <w:rsid w:val="008B7A8E"/>
    <w:rsid w:val="00BC2E9B"/>
    <w:rsid w:val="00C5719B"/>
    <w:rsid w:val="00CB6BE1"/>
    <w:rsid w:val="00D6494D"/>
    <w:rsid w:val="00DE1657"/>
    <w:rsid w:val="00E04BA8"/>
    <w:rsid w:val="00E1501A"/>
    <w:rsid w:val="00EA78F4"/>
    <w:rsid w:val="00F42FC4"/>
    <w:rsid w:val="00FF1D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FAAC"/>
  <w15:chartTrackingRefBased/>
  <w15:docId w15:val="{E681036F-A9DA-4735-82DC-C0B293D4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62"/>
    <w:pPr>
      <w:spacing w:after="0" w:line="240" w:lineRule="auto"/>
    </w:pPr>
    <w:rPr>
      <w:rFonts w:ascii="Arial" w:eastAsia="Times New Roman" w:hAnsi="Arial" w:cs="Arial"/>
      <w:color w:val="000000" w:themeColor="text1"/>
      <w:sz w:val="20"/>
      <w:szCs w:val="20"/>
      <w:lang w:eastAsia="fr-FR"/>
    </w:rPr>
  </w:style>
  <w:style w:type="paragraph" w:styleId="Titre2">
    <w:name w:val="heading 2"/>
    <w:basedOn w:val="Titre"/>
    <w:next w:val="Normal"/>
    <w:link w:val="Titre2Car"/>
    <w:uiPriority w:val="9"/>
    <w:unhideWhenUsed/>
    <w:qFormat/>
    <w:rsid w:val="00151862"/>
    <w:pPr>
      <w:spacing w:before="240" w:after="120"/>
      <w:outlineLvl w:val="1"/>
    </w:pPr>
    <w:rPr>
      <w:rFonts w:ascii="Arial" w:hAnsi="Arial"/>
      <w:b/>
      <w:color w:val="000000" w:themeColor="tex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51862"/>
    <w:rPr>
      <w:rFonts w:ascii="Arial" w:eastAsiaTheme="majorEastAsia" w:hAnsi="Arial" w:cstheme="majorBidi"/>
      <w:b/>
      <w:color w:val="000000" w:themeColor="text1"/>
      <w:spacing w:val="-10"/>
      <w:kern w:val="28"/>
      <w:sz w:val="24"/>
      <w:szCs w:val="56"/>
      <w:lang w:eastAsia="fr-FR"/>
    </w:rPr>
  </w:style>
  <w:style w:type="table" w:styleId="Grilledutableau">
    <w:name w:val="Table Grid"/>
    <w:basedOn w:val="TableauNormal"/>
    <w:uiPriority w:val="59"/>
    <w:rsid w:val="0015186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51862"/>
    <w:rPr>
      <w:color w:val="FF0000"/>
      <w:u w:val="single"/>
    </w:rPr>
  </w:style>
  <w:style w:type="paragraph" w:styleId="Titre">
    <w:name w:val="Title"/>
    <w:aliases w:val="Titre2"/>
    <w:basedOn w:val="Normal"/>
    <w:next w:val="Normal"/>
    <w:link w:val="TitreCar"/>
    <w:qFormat/>
    <w:rsid w:val="00151862"/>
    <w:pPr>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aliases w:val="Titre2 Car"/>
    <w:basedOn w:val="Policepardfaut"/>
    <w:link w:val="Titre"/>
    <w:rsid w:val="00151862"/>
    <w:rPr>
      <w:rFonts w:asciiTheme="majorHAnsi" w:eastAsiaTheme="majorEastAsia" w:hAnsiTheme="majorHAnsi" w:cstheme="majorBidi"/>
      <w:spacing w:val="-10"/>
      <w:kern w:val="28"/>
      <w:sz w:val="56"/>
      <w:szCs w:val="5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761</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16</cp:revision>
  <dcterms:created xsi:type="dcterms:W3CDTF">2013-09-13T17:45:00Z</dcterms:created>
  <dcterms:modified xsi:type="dcterms:W3CDTF">2024-02-22T23:26:00Z</dcterms:modified>
</cp:coreProperties>
</file>