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83" w:type="dxa"/>
        <w:shd w:val="clear" w:color="auto" w:fill="92D050"/>
        <w:tblLook w:val="04A0" w:firstRow="1" w:lastRow="0" w:firstColumn="1" w:lastColumn="0" w:noHBand="0" w:noVBand="1"/>
      </w:tblPr>
      <w:tblGrid>
        <w:gridCol w:w="1413"/>
        <w:gridCol w:w="6619"/>
        <w:gridCol w:w="2051"/>
      </w:tblGrid>
      <w:tr w:rsidR="00B12356" w:rsidRPr="00B12356" w14:paraId="1DAB6923" w14:textId="77777777" w:rsidTr="00B53CDC">
        <w:tc>
          <w:tcPr>
            <w:tcW w:w="8032" w:type="dxa"/>
            <w:gridSpan w:val="2"/>
            <w:shd w:val="clear" w:color="auto" w:fill="92D050"/>
            <w:vAlign w:val="center"/>
          </w:tcPr>
          <w:p w14:paraId="62B11CCE" w14:textId="77777777" w:rsidR="00B12356" w:rsidRPr="00B12356" w:rsidRDefault="00B12356" w:rsidP="00E2215A">
            <w:pPr>
              <w:pStyle w:val="Titre3"/>
              <w:spacing w:before="0"/>
              <w:jc w:val="center"/>
              <w:rPr>
                <w:rFonts w:ascii="Arial" w:hAnsi="Arial" w:cs="Arial"/>
                <w:b/>
                <w:bCs/>
                <w:sz w:val="28"/>
              </w:rPr>
            </w:pPr>
            <w:r w:rsidRPr="00B12356">
              <w:rPr>
                <w:rFonts w:ascii="Arial" w:hAnsi="Arial" w:cs="Arial"/>
                <w:b/>
                <w:bCs/>
                <w:sz w:val="28"/>
              </w:rPr>
              <w:t>Mission 3 - Réaliser des tâches liées à un événement</w:t>
            </w:r>
          </w:p>
        </w:tc>
        <w:tc>
          <w:tcPr>
            <w:tcW w:w="2051" w:type="dxa"/>
            <w:shd w:val="clear" w:color="auto" w:fill="92D050"/>
            <w:vAlign w:val="center"/>
          </w:tcPr>
          <w:p w14:paraId="3FAAFCA7" w14:textId="77777777" w:rsidR="00B12356" w:rsidRPr="00B12356" w:rsidRDefault="00B12356" w:rsidP="00B53CDC">
            <w:pPr>
              <w:pStyle w:val="Titre3"/>
              <w:spacing w:before="0"/>
              <w:rPr>
                <w:rFonts w:ascii="Arial" w:hAnsi="Arial" w:cs="Arial"/>
              </w:rPr>
            </w:pPr>
            <w:r w:rsidRPr="00B12356">
              <w:rPr>
                <w:rFonts w:ascii="Arial" w:hAnsi="Arial" w:cs="Arial"/>
                <w:b/>
                <w:noProof/>
              </w:rPr>
              <w:drawing>
                <wp:inline distT="0" distB="0" distL="0" distR="0" wp14:anchorId="3FB1EFBA" wp14:editId="284698C6">
                  <wp:extent cx="1162261" cy="55904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330A.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4516" cy="569746"/>
                          </a:xfrm>
                          <a:prstGeom prst="rect">
                            <a:avLst/>
                          </a:prstGeom>
                        </pic:spPr>
                      </pic:pic>
                    </a:graphicData>
                  </a:graphic>
                </wp:inline>
              </w:drawing>
            </w:r>
          </w:p>
        </w:tc>
      </w:tr>
      <w:tr w:rsidR="00B12356" w:rsidRPr="009D0F56" w14:paraId="28EA573A" w14:textId="77777777" w:rsidTr="00B53CDC">
        <w:tc>
          <w:tcPr>
            <w:tcW w:w="1413" w:type="dxa"/>
            <w:shd w:val="clear" w:color="auto" w:fill="92D050"/>
            <w:vAlign w:val="center"/>
          </w:tcPr>
          <w:p w14:paraId="53ED2EB8" w14:textId="46D10E17" w:rsidR="00B12356" w:rsidRPr="009D0F56" w:rsidRDefault="00B12356" w:rsidP="00B53CDC">
            <w:pPr>
              <w:pStyle w:val="Titre3"/>
              <w:spacing w:before="0"/>
              <w:rPr>
                <w:rFonts w:ascii="Arial" w:hAnsi="Arial" w:cs="Arial"/>
              </w:rPr>
            </w:pPr>
            <w:r w:rsidRPr="009D0F56">
              <w:rPr>
                <w:rFonts w:ascii="Arial" w:hAnsi="Arial" w:cs="Arial"/>
                <w:sz w:val="20"/>
              </w:rPr>
              <w:t xml:space="preserve">Durée : </w:t>
            </w:r>
            <w:r w:rsidR="009D0F56">
              <w:rPr>
                <w:rFonts w:ascii="Arial" w:hAnsi="Arial" w:cs="Arial"/>
                <w:sz w:val="20"/>
              </w:rPr>
              <w:t>4</w:t>
            </w:r>
            <w:r w:rsidRPr="009D0F56">
              <w:rPr>
                <w:rFonts w:ascii="Arial" w:hAnsi="Arial" w:cs="Arial"/>
                <w:sz w:val="20"/>
              </w:rPr>
              <w:t>0’</w:t>
            </w:r>
          </w:p>
        </w:tc>
        <w:tc>
          <w:tcPr>
            <w:tcW w:w="6619" w:type="dxa"/>
            <w:shd w:val="clear" w:color="auto" w:fill="92D050"/>
          </w:tcPr>
          <w:p w14:paraId="4D261BDD" w14:textId="7ACDE918" w:rsidR="00B12356" w:rsidRPr="009D0F56" w:rsidRDefault="005550B1" w:rsidP="00B53CDC">
            <w:pPr>
              <w:pStyle w:val="Titre3"/>
              <w:spacing w:before="0"/>
              <w:jc w:val="center"/>
              <w:rPr>
                <w:rFonts w:ascii="Arial" w:hAnsi="Arial" w:cs="Arial"/>
              </w:rPr>
            </w:pPr>
            <w:r>
              <w:rPr>
                <w:noProof/>
              </w:rPr>
              <w:drawing>
                <wp:inline distT="0" distB="0" distL="0" distR="0" wp14:anchorId="48743D06" wp14:editId="2E55DA09">
                  <wp:extent cx="324000" cy="324000"/>
                  <wp:effectExtent l="0" t="0" r="0" b="0"/>
                  <wp:docPr id="2022729399" name="Graphique 20227293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noProof/>
              </w:rPr>
              <w:t>ou</w:t>
            </w:r>
            <w:r>
              <w:rPr>
                <w:noProof/>
              </w:rPr>
              <w:drawing>
                <wp:inline distT="0" distB="0" distL="0" distR="0" wp14:anchorId="2E9A505B" wp14:editId="710978AA">
                  <wp:extent cx="360000" cy="360000"/>
                  <wp:effectExtent l="0" t="0" r="0" b="2540"/>
                  <wp:docPr id="363466052" name="Graphique 3634660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051" w:type="dxa"/>
            <w:shd w:val="clear" w:color="auto" w:fill="92D050"/>
            <w:vAlign w:val="center"/>
          </w:tcPr>
          <w:p w14:paraId="4A07D104" w14:textId="77777777" w:rsidR="00B12356" w:rsidRPr="009D0F56" w:rsidRDefault="00B12356" w:rsidP="00B53CDC">
            <w:pPr>
              <w:pStyle w:val="Titre3"/>
              <w:spacing w:before="0"/>
              <w:jc w:val="center"/>
              <w:rPr>
                <w:rFonts w:ascii="Arial" w:hAnsi="Arial" w:cs="Arial"/>
                <w:sz w:val="20"/>
              </w:rPr>
            </w:pPr>
            <w:r w:rsidRPr="009D0F56">
              <w:rPr>
                <w:rFonts w:ascii="Arial" w:hAnsi="Arial" w:cs="Arial"/>
                <w:sz w:val="20"/>
              </w:rPr>
              <w:t>Source</w:t>
            </w:r>
          </w:p>
        </w:tc>
      </w:tr>
    </w:tbl>
    <w:p w14:paraId="41211E91" w14:textId="77777777" w:rsidR="00B12356" w:rsidRPr="008F5D16" w:rsidRDefault="00B12356" w:rsidP="00B12356">
      <w:pPr>
        <w:shd w:val="clear" w:color="auto" w:fill="FFFFFF" w:themeFill="background1"/>
        <w:spacing w:before="120"/>
        <w:jc w:val="both"/>
        <w:rPr>
          <w:rStyle w:val="lev"/>
          <w:sz w:val="24"/>
          <w:szCs w:val="28"/>
        </w:rPr>
      </w:pPr>
      <w:r w:rsidRPr="008F5D16">
        <w:rPr>
          <w:rStyle w:val="lev"/>
          <w:sz w:val="24"/>
          <w:szCs w:val="28"/>
        </w:rPr>
        <w:t>Contexte professionnel</w:t>
      </w:r>
    </w:p>
    <w:p w14:paraId="2E9E79FE" w14:textId="6907F47F" w:rsidR="00B12356" w:rsidRDefault="00B12356" w:rsidP="00B12356">
      <w:pPr>
        <w:shd w:val="clear" w:color="auto" w:fill="FFFFFF" w:themeFill="background1"/>
        <w:spacing w:before="120"/>
        <w:jc w:val="both"/>
        <w:rPr>
          <w:rStyle w:val="lev"/>
          <w:b w:val="0"/>
        </w:rPr>
      </w:pPr>
      <w:r>
        <w:rPr>
          <w:rStyle w:val="lev"/>
          <w:b w:val="0"/>
        </w:rPr>
        <w:t>La société S.I.-Tech est peu présente dans le Cloud</w:t>
      </w:r>
      <w:r w:rsidR="00E2215A">
        <w:rPr>
          <w:rStyle w:val="lev"/>
          <w:b w:val="0"/>
        </w:rPr>
        <w:t xml:space="preserve"> </w:t>
      </w:r>
      <w:r>
        <w:rPr>
          <w:rStyle w:val="lev"/>
          <w:b w:val="0"/>
        </w:rPr>
        <w:t xml:space="preserve">et M. Larrieux souhaite proposer des solutions adaptées et sécurisantes </w:t>
      </w:r>
      <w:r w:rsidR="00E2215A">
        <w:rPr>
          <w:rStyle w:val="lev"/>
          <w:b w:val="0"/>
        </w:rPr>
        <w:t>à</w:t>
      </w:r>
      <w:r>
        <w:rPr>
          <w:rStyle w:val="lev"/>
          <w:b w:val="0"/>
        </w:rPr>
        <w:t xml:space="preserve"> notre clientèle qui est constituée de petites et moyennes entreprises. </w:t>
      </w:r>
    </w:p>
    <w:p w14:paraId="10BACC89" w14:textId="77777777" w:rsidR="00B12356" w:rsidRDefault="00B12356" w:rsidP="00B12356">
      <w:pPr>
        <w:shd w:val="clear" w:color="auto" w:fill="FFFFFF" w:themeFill="background1"/>
        <w:spacing w:before="120"/>
        <w:jc w:val="both"/>
        <w:rPr>
          <w:rStyle w:val="lev"/>
          <w:b w:val="0"/>
        </w:rPr>
      </w:pPr>
      <w:r>
        <w:rPr>
          <w:rStyle w:val="lev"/>
          <w:b w:val="0"/>
        </w:rPr>
        <w:t xml:space="preserve">Dans ce contexte, il souhaite rencontrer les représentants de Microsoft qui propose une solution clé en mains en Cloud, appelée </w:t>
      </w:r>
      <w:r w:rsidRPr="00826963">
        <w:rPr>
          <w:rStyle w:val="lev"/>
        </w:rPr>
        <w:t>Azure</w:t>
      </w:r>
      <w:r>
        <w:rPr>
          <w:rStyle w:val="lev"/>
          <w:b w:val="0"/>
        </w:rPr>
        <w:t>. Par ailleurs, Microsoft vient de s’associer à la société Oracle pour proposer des solutions encore plus performantes en Cloud. Cette association de deux grands comptes est susceptible de rassurer les PME qui restent encore frileuses face à ces solutions par crainte du manque de sécurité et de confidentialité.</w:t>
      </w:r>
    </w:p>
    <w:p w14:paraId="22B28EC3" w14:textId="64D8FB7B" w:rsidR="00B12356" w:rsidRDefault="00B12356" w:rsidP="00E2215A">
      <w:pPr>
        <w:shd w:val="clear" w:color="auto" w:fill="FFFFFF" w:themeFill="background1"/>
        <w:spacing w:before="120"/>
        <w:jc w:val="both"/>
        <w:rPr>
          <w:rStyle w:val="lev"/>
          <w:b w:val="0"/>
        </w:rPr>
      </w:pPr>
      <w:r>
        <w:rPr>
          <w:rStyle w:val="lev"/>
          <w:b w:val="0"/>
        </w:rPr>
        <w:t xml:space="preserve">Le salon Cloud et IT Expo qui se tiendra Porte de Versailles à Paris la semaine prochaine, sera l’occasion pour M. Larrieux de nouer des contacts avec les représentants de Microsoft. </w:t>
      </w:r>
      <w:r w:rsidRPr="00C57ACA">
        <w:rPr>
          <w:rStyle w:val="lev"/>
          <w:b w:val="0"/>
          <w:bCs w:val="0"/>
        </w:rPr>
        <w:t>Il</w:t>
      </w:r>
      <w:r>
        <w:rPr>
          <w:rStyle w:val="lev"/>
          <w:b w:val="0"/>
        </w:rPr>
        <w:t xml:space="preserve"> a regardé le programme des conférences de Microsoft et souhaite participer à une présentation de la solution Azure PME qui débutera à 9 h 15.</w:t>
      </w:r>
      <w:r w:rsidRPr="00820956">
        <w:rPr>
          <w:rStyle w:val="lev"/>
          <w:b w:val="0"/>
        </w:rPr>
        <w:t xml:space="preserve"> </w:t>
      </w:r>
    </w:p>
    <w:p w14:paraId="371B8CE2" w14:textId="77777777" w:rsidR="00B12356" w:rsidRDefault="00B12356" w:rsidP="00B12356">
      <w:pPr>
        <w:shd w:val="clear" w:color="auto" w:fill="FFFFFF" w:themeFill="background1"/>
        <w:spacing w:before="120"/>
        <w:jc w:val="both"/>
        <w:rPr>
          <w:rStyle w:val="lev"/>
          <w:b w:val="0"/>
        </w:rPr>
      </w:pPr>
      <w:r>
        <w:rPr>
          <w:rStyle w:val="lev"/>
          <w:b w:val="0"/>
        </w:rPr>
        <w:t>Il envisage de rester sur le salon jusqu’à 13 h puis il mangera sur place au restaurant du salon (prévoir 1 heure).</w:t>
      </w:r>
    </w:p>
    <w:p w14:paraId="36F87CDD" w14:textId="101F6ED2" w:rsidR="00B12356" w:rsidRDefault="00B12356" w:rsidP="00B12356">
      <w:pPr>
        <w:shd w:val="clear" w:color="auto" w:fill="FFFFFF" w:themeFill="background1"/>
        <w:spacing w:before="120"/>
        <w:jc w:val="both"/>
        <w:rPr>
          <w:rStyle w:val="lev"/>
          <w:b w:val="0"/>
        </w:rPr>
      </w:pPr>
      <w:r>
        <w:rPr>
          <w:rStyle w:val="lev"/>
          <w:b w:val="0"/>
        </w:rPr>
        <w:t xml:space="preserve">Il profitera de ce voyage pour rencontrer le directeur informatique du groupe </w:t>
      </w:r>
      <w:proofErr w:type="spellStart"/>
      <w:r>
        <w:rPr>
          <w:rStyle w:val="lev"/>
          <w:b w:val="0"/>
        </w:rPr>
        <w:t>Efibel</w:t>
      </w:r>
      <w:proofErr w:type="spellEnd"/>
      <w:r>
        <w:rPr>
          <w:rStyle w:val="lev"/>
          <w:b w:val="0"/>
        </w:rPr>
        <w:t xml:space="preserve"> qui est une mutuelle santé. Ce groupe envisage d’installer le PGI Sage </w:t>
      </w:r>
      <w:r w:rsidR="00E2215A">
        <w:rPr>
          <w:rStyle w:val="lev"/>
          <w:b w:val="0"/>
        </w:rPr>
        <w:t>X3</w:t>
      </w:r>
      <w:r>
        <w:rPr>
          <w:rStyle w:val="lev"/>
          <w:b w:val="0"/>
        </w:rPr>
        <w:t xml:space="preserve"> dans ces différentes filiales afin d’uniformiser le parc informatique du groupe. Il pourrait travailler avec notre société pour l’installation et la maintenance de toutes les agences de la région Sud-Est.</w:t>
      </w:r>
    </w:p>
    <w:p w14:paraId="75DAFE0D" w14:textId="77777777" w:rsidR="00B12356" w:rsidRDefault="00B12356" w:rsidP="00B12356">
      <w:pPr>
        <w:shd w:val="clear" w:color="auto" w:fill="FFFFFF" w:themeFill="background1"/>
        <w:spacing w:before="120"/>
        <w:jc w:val="both"/>
        <w:rPr>
          <w:rStyle w:val="lev"/>
          <w:b w:val="0"/>
        </w:rPr>
      </w:pPr>
      <w:r>
        <w:rPr>
          <w:rStyle w:val="lev"/>
          <w:b w:val="0"/>
        </w:rPr>
        <w:t xml:space="preserve">La Siège social de la société </w:t>
      </w:r>
      <w:proofErr w:type="spellStart"/>
      <w:r>
        <w:rPr>
          <w:rStyle w:val="lev"/>
          <w:b w:val="0"/>
        </w:rPr>
        <w:t>Efibel</w:t>
      </w:r>
      <w:proofErr w:type="spellEnd"/>
      <w:r>
        <w:rPr>
          <w:rStyle w:val="lev"/>
          <w:b w:val="0"/>
        </w:rPr>
        <w:t xml:space="preserve"> est situé 99 rue Monge à Paris dans le V</w:t>
      </w:r>
      <w:r w:rsidRPr="00BC272B">
        <w:rPr>
          <w:rStyle w:val="lev"/>
          <w:b w:val="0"/>
          <w:vertAlign w:val="superscript"/>
        </w:rPr>
        <w:t>e</w:t>
      </w:r>
      <w:r>
        <w:rPr>
          <w:rStyle w:val="lev"/>
          <w:b w:val="0"/>
        </w:rPr>
        <w:t xml:space="preserve"> arrondissement. Le directeur informatique de la société </w:t>
      </w:r>
      <w:proofErr w:type="spellStart"/>
      <w:r>
        <w:rPr>
          <w:rStyle w:val="lev"/>
          <w:b w:val="0"/>
        </w:rPr>
        <w:t>Efibel</w:t>
      </w:r>
      <w:proofErr w:type="spellEnd"/>
      <w:r>
        <w:rPr>
          <w:rStyle w:val="lev"/>
          <w:b w:val="0"/>
        </w:rPr>
        <w:t xml:space="preserve">, M. Bertrand, sera disponible à partir de 15 h. La réunion devrait durer 2 heures. </w:t>
      </w:r>
    </w:p>
    <w:p w14:paraId="6D513BC5" w14:textId="77777777" w:rsidR="00B12356" w:rsidRDefault="00B12356" w:rsidP="00B12356">
      <w:pPr>
        <w:shd w:val="clear" w:color="auto" w:fill="FFFFFF" w:themeFill="background1"/>
        <w:spacing w:before="120"/>
        <w:jc w:val="both"/>
        <w:rPr>
          <w:rStyle w:val="lev"/>
          <w:b w:val="0"/>
        </w:rPr>
      </w:pPr>
      <w:r w:rsidRPr="00C57ACA">
        <w:rPr>
          <w:rStyle w:val="lev"/>
          <w:bCs w:val="0"/>
        </w:rPr>
        <w:t>Remarque</w:t>
      </w:r>
      <w:r>
        <w:rPr>
          <w:rStyle w:val="lev"/>
          <w:b w:val="0"/>
        </w:rPr>
        <w:t> : il faut prévoir : 40 minutes pour aller de la gare de Lyon à la Porte de Versailles ; 1 h pour revenir de la Porte de Versailles à la rue Monge ; 45 minutes de la rue Monge à la Gare de Lyon.</w:t>
      </w:r>
    </w:p>
    <w:p w14:paraId="606EE8EE" w14:textId="77777777" w:rsidR="00B12356" w:rsidRPr="008F5D16" w:rsidRDefault="00B12356" w:rsidP="00B12356">
      <w:pPr>
        <w:shd w:val="clear" w:color="auto" w:fill="FFFFFF" w:themeFill="background1"/>
        <w:spacing w:before="240"/>
        <w:jc w:val="both"/>
        <w:rPr>
          <w:rStyle w:val="lev"/>
          <w:sz w:val="24"/>
          <w:szCs w:val="28"/>
        </w:rPr>
      </w:pPr>
      <w:r w:rsidRPr="008F5D16">
        <w:rPr>
          <w:rStyle w:val="lev"/>
          <w:sz w:val="24"/>
          <w:szCs w:val="28"/>
        </w:rPr>
        <w:t>Travail à faire</w:t>
      </w:r>
    </w:p>
    <w:p w14:paraId="19EACFC0" w14:textId="77777777" w:rsidR="00B12356" w:rsidRPr="00307631" w:rsidRDefault="00B12356" w:rsidP="00B12356">
      <w:pPr>
        <w:pStyle w:val="Paragraphedeliste"/>
        <w:numPr>
          <w:ilvl w:val="0"/>
          <w:numId w:val="6"/>
        </w:numPr>
        <w:shd w:val="clear" w:color="auto" w:fill="FFFFFF" w:themeFill="background1"/>
        <w:spacing w:before="120"/>
        <w:jc w:val="both"/>
        <w:rPr>
          <w:rStyle w:val="lev"/>
          <w:b w:val="0"/>
          <w:bCs w:val="0"/>
        </w:rPr>
      </w:pPr>
      <w:r w:rsidRPr="00307631">
        <w:rPr>
          <w:rStyle w:val="lev"/>
          <w:b w:val="0"/>
          <w:bCs w:val="0"/>
        </w:rPr>
        <w:t>Trouve</w:t>
      </w:r>
      <w:r>
        <w:rPr>
          <w:rStyle w:val="lev"/>
          <w:b w:val="0"/>
          <w:bCs w:val="0"/>
        </w:rPr>
        <w:t xml:space="preserve">z </w:t>
      </w:r>
      <w:r w:rsidRPr="00307631">
        <w:rPr>
          <w:rStyle w:val="lev"/>
          <w:b w:val="0"/>
          <w:bCs w:val="0"/>
        </w:rPr>
        <w:t>un TGV pour l’allé et le retour</w:t>
      </w:r>
      <w:r>
        <w:rPr>
          <w:rStyle w:val="lev"/>
          <w:b w:val="0"/>
          <w:bCs w:val="0"/>
        </w:rPr>
        <w:t>.</w:t>
      </w:r>
    </w:p>
    <w:p w14:paraId="6030B1B2" w14:textId="4A57E2A9" w:rsidR="00B12356" w:rsidRPr="00307631" w:rsidRDefault="00B12356" w:rsidP="00B12356">
      <w:pPr>
        <w:pStyle w:val="Paragraphedeliste"/>
        <w:numPr>
          <w:ilvl w:val="0"/>
          <w:numId w:val="6"/>
        </w:numPr>
        <w:shd w:val="clear" w:color="auto" w:fill="FFFFFF" w:themeFill="background1"/>
        <w:spacing w:before="120"/>
        <w:jc w:val="both"/>
        <w:rPr>
          <w:rStyle w:val="lev"/>
          <w:b w:val="0"/>
          <w:bCs w:val="0"/>
        </w:rPr>
      </w:pPr>
      <w:r>
        <w:rPr>
          <w:rStyle w:val="lev"/>
          <w:b w:val="0"/>
          <w:bCs w:val="0"/>
        </w:rPr>
        <w:t>E</w:t>
      </w:r>
      <w:r w:rsidRPr="00307631">
        <w:rPr>
          <w:rStyle w:val="lev"/>
          <w:b w:val="0"/>
          <w:bCs w:val="0"/>
        </w:rPr>
        <w:t>nvoye</w:t>
      </w:r>
      <w:r>
        <w:rPr>
          <w:rStyle w:val="lev"/>
          <w:b w:val="0"/>
          <w:bCs w:val="0"/>
        </w:rPr>
        <w:t>z</w:t>
      </w:r>
      <w:r w:rsidRPr="00307631">
        <w:rPr>
          <w:rStyle w:val="lev"/>
          <w:b w:val="0"/>
          <w:bCs w:val="0"/>
        </w:rPr>
        <w:t xml:space="preserve"> une demande d’invitation par courriel à la société Microsoft pour l’entrée au salon Cloud et IT Expo et réserve</w:t>
      </w:r>
      <w:r>
        <w:rPr>
          <w:rStyle w:val="lev"/>
          <w:b w:val="0"/>
          <w:bCs w:val="0"/>
        </w:rPr>
        <w:t>z</w:t>
      </w:r>
      <w:r w:rsidRPr="00307631">
        <w:rPr>
          <w:rStyle w:val="lev"/>
          <w:b w:val="0"/>
          <w:bCs w:val="0"/>
        </w:rPr>
        <w:t xml:space="preserve"> une place pour la présentation de la solution Azure PME (adresse de la demande : </w:t>
      </w:r>
      <w:r w:rsidRPr="00307631">
        <w:rPr>
          <w:rStyle w:val="lev"/>
        </w:rPr>
        <w:t>itexpo@microsoft.com</w:t>
      </w:r>
      <w:r w:rsidRPr="00307631">
        <w:rPr>
          <w:rStyle w:val="lev"/>
          <w:b w:val="0"/>
          <w:bCs w:val="0"/>
        </w:rPr>
        <w:t>)</w:t>
      </w:r>
      <w:r>
        <w:rPr>
          <w:rStyle w:val="lev"/>
          <w:b w:val="0"/>
          <w:bCs w:val="0"/>
        </w:rPr>
        <w:t>.</w:t>
      </w:r>
    </w:p>
    <w:p w14:paraId="471DD54D" w14:textId="77777777" w:rsidR="00B12356" w:rsidRPr="00307631" w:rsidRDefault="00B12356" w:rsidP="00B12356">
      <w:pPr>
        <w:pStyle w:val="Paragraphedeliste"/>
        <w:numPr>
          <w:ilvl w:val="0"/>
          <w:numId w:val="6"/>
        </w:numPr>
        <w:shd w:val="clear" w:color="auto" w:fill="FFFFFF" w:themeFill="background1"/>
        <w:spacing w:before="120"/>
        <w:jc w:val="both"/>
        <w:rPr>
          <w:rStyle w:val="lev"/>
          <w:b w:val="0"/>
          <w:bCs w:val="0"/>
        </w:rPr>
      </w:pPr>
      <w:r w:rsidRPr="00307631">
        <w:rPr>
          <w:rStyle w:val="lev"/>
          <w:b w:val="0"/>
          <w:bCs w:val="0"/>
        </w:rPr>
        <w:t>Confirme</w:t>
      </w:r>
      <w:r>
        <w:rPr>
          <w:rStyle w:val="lev"/>
          <w:b w:val="0"/>
          <w:bCs w:val="0"/>
        </w:rPr>
        <w:t>z</w:t>
      </w:r>
      <w:r w:rsidRPr="00307631">
        <w:rPr>
          <w:rStyle w:val="lev"/>
          <w:b w:val="0"/>
          <w:bCs w:val="0"/>
        </w:rPr>
        <w:t xml:space="preserve"> le rendez-vous par courriel avec M Bertrand, (adresse : </w:t>
      </w:r>
      <w:r w:rsidRPr="00307631">
        <w:rPr>
          <w:rStyle w:val="lev"/>
        </w:rPr>
        <w:t>di-bertrand@efibel.com</w:t>
      </w:r>
      <w:r w:rsidRPr="00307631">
        <w:rPr>
          <w:rStyle w:val="lev"/>
          <w:b w:val="0"/>
          <w:bCs w:val="0"/>
        </w:rPr>
        <w:t>)</w:t>
      </w:r>
      <w:r>
        <w:rPr>
          <w:rStyle w:val="lev"/>
          <w:b w:val="0"/>
          <w:bCs w:val="0"/>
        </w:rPr>
        <w:t>.</w:t>
      </w:r>
    </w:p>
    <w:p w14:paraId="5E8CCA6E" w14:textId="77777777" w:rsidR="00B12356" w:rsidRDefault="00B12356" w:rsidP="00B12356">
      <w:pPr>
        <w:pStyle w:val="Paragraphedeliste"/>
        <w:numPr>
          <w:ilvl w:val="0"/>
          <w:numId w:val="6"/>
        </w:numPr>
        <w:shd w:val="clear" w:color="auto" w:fill="FFFFFF" w:themeFill="background1"/>
        <w:spacing w:before="120" w:after="240"/>
        <w:jc w:val="both"/>
        <w:rPr>
          <w:rStyle w:val="lev"/>
          <w:b w:val="0"/>
          <w:bCs w:val="0"/>
        </w:rPr>
      </w:pPr>
      <w:r w:rsidRPr="00307631">
        <w:rPr>
          <w:rStyle w:val="lev"/>
          <w:b w:val="0"/>
          <w:bCs w:val="0"/>
        </w:rPr>
        <w:t>Mettez à jour l’agenda de M. Larrieux</w:t>
      </w:r>
      <w:r>
        <w:rPr>
          <w:rStyle w:val="lev"/>
          <w:b w:val="0"/>
          <w:bCs w:val="0"/>
        </w:rPr>
        <w:t>.</w:t>
      </w:r>
    </w:p>
    <w:p w14:paraId="5DB64260" w14:textId="77777777" w:rsidR="00E2215A" w:rsidRPr="00E2215A" w:rsidRDefault="00E2215A" w:rsidP="00E2215A">
      <w:pPr>
        <w:rPr>
          <w:rStyle w:val="lev"/>
          <w:sz w:val="24"/>
        </w:rPr>
      </w:pPr>
      <w:r w:rsidRPr="00E2215A">
        <w:rPr>
          <w:rStyle w:val="lev"/>
          <w:color w:val="FFFFFF" w:themeColor="background1"/>
          <w:sz w:val="24"/>
          <w:highlight w:val="red"/>
        </w:rPr>
        <w:t>Doc. 1 </w:t>
      </w:r>
      <w:r w:rsidRPr="00E2215A">
        <w:rPr>
          <w:rStyle w:val="lev"/>
          <w:sz w:val="24"/>
        </w:rPr>
        <w:t xml:space="preserve"> Cloud &amp; IT Expo : le salon</w:t>
      </w:r>
    </w:p>
    <w:p w14:paraId="341D5224" w14:textId="77777777" w:rsidR="00E2215A" w:rsidRPr="00E2215A" w:rsidRDefault="00E2215A" w:rsidP="00E2215A">
      <w:pPr>
        <w:spacing w:before="60"/>
        <w:jc w:val="both"/>
        <w:rPr>
          <w:rStyle w:val="lev"/>
          <w:b w:val="0"/>
          <w:bCs w:val="0"/>
        </w:rPr>
      </w:pPr>
      <w:r w:rsidRPr="00E2215A">
        <w:rPr>
          <w:rStyle w:val="lev"/>
          <w:b w:val="0"/>
          <w:bCs w:val="0"/>
        </w:rPr>
        <w:t xml:space="preserve">Le salon Cloud &amp; IT Expo est le rendez-vous annuel dédié aux nouvelles technologies de l'information. Le Cloud Computing est clairement le secteur le plus dynamique et le plus innovant de l'IT aujourd'hui </w:t>
      </w:r>
    </w:p>
    <w:p w14:paraId="63E4ECD1" w14:textId="77777777" w:rsidR="00E2215A" w:rsidRPr="00E2215A" w:rsidRDefault="00E2215A" w:rsidP="00E2215A">
      <w:pPr>
        <w:spacing w:before="60"/>
        <w:jc w:val="both"/>
        <w:rPr>
          <w:rStyle w:val="lev"/>
          <w:b w:val="0"/>
          <w:bCs w:val="0"/>
        </w:rPr>
      </w:pPr>
      <w:r w:rsidRPr="00E2215A">
        <w:rPr>
          <w:rStyle w:val="lev"/>
          <w:b w:val="0"/>
          <w:bCs w:val="0"/>
        </w:rPr>
        <w:t>Il est devenu sans conteste l’un des plus importants sujets d'actualité de ces dix dernières années et pourrait changer en profondeur le visage de l'IT, bien plus que tout autre développement technologique récent.</w:t>
      </w:r>
    </w:p>
    <w:p w14:paraId="605E018A" w14:textId="77777777" w:rsidR="00E2215A" w:rsidRPr="00E2215A" w:rsidRDefault="00E2215A" w:rsidP="00E2215A">
      <w:pPr>
        <w:spacing w:before="60"/>
        <w:jc w:val="both"/>
        <w:rPr>
          <w:rStyle w:val="lev"/>
          <w:b w:val="0"/>
          <w:bCs w:val="0"/>
        </w:rPr>
      </w:pPr>
      <w:r w:rsidRPr="00E2215A">
        <w:rPr>
          <w:rStyle w:val="lev"/>
          <w:b w:val="0"/>
          <w:bCs w:val="0"/>
        </w:rPr>
        <w:t xml:space="preserve">Toutefois, il soulève également beaucoup de questions auprès des décisionnaires </w:t>
      </w:r>
    </w:p>
    <w:p w14:paraId="116DEF64" w14:textId="77777777" w:rsidR="00E2215A" w:rsidRPr="00E2215A" w:rsidRDefault="00E2215A" w:rsidP="00E2215A">
      <w:pPr>
        <w:spacing w:before="60"/>
        <w:jc w:val="both"/>
        <w:rPr>
          <w:rStyle w:val="lev"/>
          <w:b w:val="0"/>
          <w:bCs w:val="0"/>
        </w:rPr>
      </w:pPr>
      <w:r w:rsidRPr="00E2215A">
        <w:rPr>
          <w:rStyle w:val="lev"/>
          <w:b w:val="0"/>
          <w:bCs w:val="0"/>
        </w:rPr>
        <w:t>Cloud &amp; IT Expo donne envie à toutes les entreprises de repenser leur système informatique. et si elles savent pourquoi elles n'ont pas les réponses aux comment et avec quel partenaire le faire.</w:t>
      </w:r>
    </w:p>
    <w:p w14:paraId="41858427" w14:textId="77777777" w:rsidR="00E2215A" w:rsidRPr="00E2215A" w:rsidRDefault="00E2215A" w:rsidP="00E2215A">
      <w:pPr>
        <w:spacing w:before="60"/>
        <w:jc w:val="both"/>
        <w:rPr>
          <w:rStyle w:val="lev"/>
          <w:b w:val="0"/>
          <w:bCs w:val="0"/>
        </w:rPr>
      </w:pPr>
      <w:r w:rsidRPr="00E2215A">
        <w:rPr>
          <w:rStyle w:val="lev"/>
          <w:b w:val="0"/>
          <w:bCs w:val="0"/>
        </w:rPr>
        <w:t>Le Salon ouvre ses portes à 9 h et ferme à 18 h.</w:t>
      </w:r>
    </w:p>
    <w:p w14:paraId="3A2BA82E" w14:textId="77777777" w:rsidR="00E2215A" w:rsidRPr="00E2215A" w:rsidRDefault="00E2215A" w:rsidP="00E2215A">
      <w:pPr>
        <w:rPr>
          <w:rStyle w:val="lev"/>
          <w:b w:val="0"/>
        </w:rPr>
      </w:pPr>
    </w:p>
    <w:p w14:paraId="37DFC8A6" w14:textId="77777777" w:rsidR="00E2215A" w:rsidRPr="00E2215A" w:rsidRDefault="00E2215A" w:rsidP="00E2215A">
      <w:pPr>
        <w:spacing w:after="120"/>
        <w:ind w:right="-143"/>
        <w:rPr>
          <w:rStyle w:val="lev"/>
          <w:sz w:val="24"/>
        </w:rPr>
      </w:pPr>
      <w:r w:rsidRPr="00E2215A">
        <w:rPr>
          <w:rStyle w:val="lev"/>
          <w:color w:val="FFFFFF" w:themeColor="background1"/>
          <w:sz w:val="24"/>
          <w:highlight w:val="red"/>
        </w:rPr>
        <w:t>Doc. 2 </w:t>
      </w:r>
      <w:r w:rsidRPr="00E2215A">
        <w:rPr>
          <w:rStyle w:val="lev"/>
          <w:sz w:val="24"/>
        </w:rPr>
        <w:t xml:space="preserve"> Horaires des trains</w:t>
      </w:r>
    </w:p>
    <w:p w14:paraId="1F215D47" w14:textId="77777777" w:rsidR="00E2215A" w:rsidRPr="00E2215A" w:rsidRDefault="00E2215A" w:rsidP="00E2215A">
      <w:pPr>
        <w:ind w:left="-284" w:right="-427"/>
        <w:rPr>
          <w:bCs/>
          <w:noProof/>
          <w:lang w:eastAsia="fr-FR"/>
        </w:rPr>
      </w:pPr>
      <w:r>
        <w:rPr>
          <w:noProof/>
          <w:lang w:eastAsia="fr-FR"/>
        </w:rPr>
        <mc:AlternateContent>
          <mc:Choice Requires="wps">
            <w:drawing>
              <wp:anchor distT="0" distB="0" distL="114300" distR="114300" simplePos="0" relativeHeight="251660288" behindDoc="0" locked="0" layoutInCell="1" allowOverlap="1" wp14:anchorId="5F3A0A08" wp14:editId="509FB124">
                <wp:simplePos x="0" y="0"/>
                <wp:positionH relativeFrom="column">
                  <wp:posOffset>3178498</wp:posOffset>
                </wp:positionH>
                <wp:positionV relativeFrom="paragraph">
                  <wp:posOffset>171486</wp:posOffset>
                </wp:positionV>
                <wp:extent cx="2815243" cy="234604"/>
                <wp:effectExtent l="0" t="0" r="4445" b="0"/>
                <wp:wrapNone/>
                <wp:docPr id="10" name="Rectangle 10"/>
                <wp:cNvGraphicFramePr/>
                <a:graphic xmlns:a="http://schemas.openxmlformats.org/drawingml/2006/main">
                  <a:graphicData uri="http://schemas.microsoft.com/office/word/2010/wordprocessingShape">
                    <wps:wsp>
                      <wps:cNvSpPr/>
                      <wps:spPr>
                        <a:xfrm>
                          <a:off x="0" y="0"/>
                          <a:ext cx="2815243" cy="2346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821AB" w14:textId="77777777" w:rsidR="00E2215A" w:rsidRPr="00E2215A" w:rsidRDefault="00E2215A" w:rsidP="00E2215A">
                            <w:pPr>
                              <w:rPr>
                                <w:rFonts w:ascii="Arial Narrow" w:hAnsi="Arial Narrow"/>
                                <w:color w:val="000000" w:themeColor="text1"/>
                                <w:sz w:val="16"/>
                                <w:szCs w:val="16"/>
                              </w:rPr>
                            </w:pPr>
                            <w:r w:rsidRPr="00E2215A">
                              <w:rPr>
                                <w:rFonts w:ascii="Arial Narrow" w:hAnsi="Arial Narrow"/>
                                <w:b/>
                                <w:bCs/>
                                <w:color w:val="000000" w:themeColor="text1"/>
                                <w:sz w:val="16"/>
                                <w:szCs w:val="16"/>
                              </w:rPr>
                              <w:t xml:space="preserve">Retour le 09/04/2024 entre 17h53 et 20h58 </w:t>
                            </w:r>
                            <w:r w:rsidRPr="00E2215A">
                              <w:rPr>
                                <w:rFonts w:ascii="Arial Narrow" w:hAnsi="Arial Narrow"/>
                                <w:color w:val="000000" w:themeColor="text1"/>
                                <w:sz w:val="16"/>
                                <w:szCs w:val="16"/>
                              </w:rPr>
                              <w:t>– Prix total pour 1 passager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A0A08" id="Rectangle 10" o:spid="_x0000_s1026" style="position:absolute;left:0;text-align:left;margin-left:250.3pt;margin-top:13.5pt;width:221.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" fillcolor="white [3212]" stroked="f" strokeweight="1pt">
                <v:textbox>
                  <w:txbxContent>
                    <w:p w14:paraId="463821AB" w14:textId="77777777" w:rsidR="00E2215A" w:rsidRPr="00E2215A" w:rsidRDefault="00E2215A" w:rsidP="00E2215A">
                      <w:pPr>
                        <w:rPr>
                          <w:rFonts w:ascii="Arial Narrow" w:hAnsi="Arial Narrow"/>
                          <w:color w:val="000000" w:themeColor="text1"/>
                          <w:sz w:val="16"/>
                          <w:szCs w:val="16"/>
                        </w:rPr>
                      </w:pPr>
                      <w:r w:rsidRPr="00E2215A">
                        <w:rPr>
                          <w:rFonts w:ascii="Arial Narrow" w:hAnsi="Arial Narrow"/>
                          <w:b/>
                          <w:bCs/>
                          <w:color w:val="000000" w:themeColor="text1"/>
                          <w:sz w:val="16"/>
                          <w:szCs w:val="16"/>
                        </w:rPr>
                        <w:t xml:space="preserve">Retour le 09/04/2024 entre 17h53 et 20h58 </w:t>
                      </w:r>
                      <w:r w:rsidRPr="00E2215A">
                        <w:rPr>
                          <w:rFonts w:ascii="Arial Narrow" w:hAnsi="Arial Narrow"/>
                          <w:color w:val="000000" w:themeColor="text1"/>
                          <w:sz w:val="16"/>
                          <w:szCs w:val="16"/>
                        </w:rPr>
                        <w:t>– Prix total pour 1 passager</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14:anchorId="195BA2EC" wp14:editId="6B860056">
                <wp:simplePos x="0" y="0"/>
                <wp:positionH relativeFrom="column">
                  <wp:posOffset>-159457</wp:posOffset>
                </wp:positionH>
                <wp:positionV relativeFrom="paragraph">
                  <wp:posOffset>171761</wp:posOffset>
                </wp:positionV>
                <wp:extent cx="2815243" cy="234604"/>
                <wp:effectExtent l="0" t="0" r="4445" b="0"/>
                <wp:wrapNone/>
                <wp:docPr id="8" name="Rectangle 8"/>
                <wp:cNvGraphicFramePr/>
                <a:graphic xmlns:a="http://schemas.openxmlformats.org/drawingml/2006/main">
                  <a:graphicData uri="http://schemas.microsoft.com/office/word/2010/wordprocessingShape">
                    <wps:wsp>
                      <wps:cNvSpPr/>
                      <wps:spPr>
                        <a:xfrm>
                          <a:off x="0" y="0"/>
                          <a:ext cx="2815243" cy="2346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06A98" w14:textId="77777777" w:rsidR="00E2215A" w:rsidRPr="00E2215A" w:rsidRDefault="00E2215A" w:rsidP="00E2215A">
                            <w:pPr>
                              <w:rPr>
                                <w:rFonts w:ascii="Arial Narrow" w:hAnsi="Arial Narrow"/>
                                <w:color w:val="000000" w:themeColor="text1"/>
                                <w:sz w:val="16"/>
                                <w:szCs w:val="16"/>
                              </w:rPr>
                            </w:pPr>
                            <w:r w:rsidRPr="00E2215A">
                              <w:rPr>
                                <w:rFonts w:ascii="Arial Narrow" w:hAnsi="Arial Narrow"/>
                                <w:b/>
                                <w:bCs/>
                                <w:color w:val="000000" w:themeColor="text1"/>
                                <w:sz w:val="16"/>
                                <w:szCs w:val="16"/>
                              </w:rPr>
                              <w:t xml:space="preserve">Aller entre le 08/04/2024 et le 09/04/2024 à 07h34 </w:t>
                            </w:r>
                            <w:r w:rsidRPr="00E2215A">
                              <w:rPr>
                                <w:rFonts w:ascii="Arial Narrow" w:hAnsi="Arial Narrow"/>
                                <w:color w:val="000000" w:themeColor="text1"/>
                                <w:sz w:val="16"/>
                                <w:szCs w:val="16"/>
                              </w:rPr>
                              <w:t>– Prix total pour 1 passager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A2EC" id="Rectangle 8" o:spid="_x0000_s1027" style="position:absolute;left:0;text-align:left;margin-left:-12.55pt;margin-top:13.5pt;width:221.6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" fillcolor="white [3212]" stroked="f" strokeweight="1pt">
                <v:textbox>
                  <w:txbxContent>
                    <w:p w14:paraId="72706A98" w14:textId="77777777" w:rsidR="00E2215A" w:rsidRPr="00E2215A" w:rsidRDefault="00E2215A" w:rsidP="00E2215A">
                      <w:pPr>
                        <w:rPr>
                          <w:rFonts w:ascii="Arial Narrow" w:hAnsi="Arial Narrow"/>
                          <w:color w:val="000000" w:themeColor="text1"/>
                          <w:sz w:val="16"/>
                          <w:szCs w:val="16"/>
                        </w:rPr>
                      </w:pPr>
                      <w:r w:rsidRPr="00E2215A">
                        <w:rPr>
                          <w:rFonts w:ascii="Arial Narrow" w:hAnsi="Arial Narrow"/>
                          <w:b/>
                          <w:bCs/>
                          <w:color w:val="000000" w:themeColor="text1"/>
                          <w:sz w:val="16"/>
                          <w:szCs w:val="16"/>
                        </w:rPr>
                        <w:t xml:space="preserve">Aller entre le 08/04/2024 et le 09/04/2024 à 07h34 </w:t>
                      </w:r>
                      <w:r w:rsidRPr="00E2215A">
                        <w:rPr>
                          <w:rFonts w:ascii="Arial Narrow" w:hAnsi="Arial Narrow"/>
                          <w:color w:val="000000" w:themeColor="text1"/>
                          <w:sz w:val="16"/>
                          <w:szCs w:val="16"/>
                        </w:rPr>
                        <w:t>– Prix total pour 1 passager</w:t>
                      </w:r>
                    </w:p>
                  </w:txbxContent>
                </v:textbox>
              </v:rect>
            </w:pict>
          </mc:Fallback>
        </mc:AlternateContent>
      </w:r>
      <w:r>
        <w:rPr>
          <w:noProof/>
          <w:lang w:eastAsia="fr-FR"/>
        </w:rPr>
        <w:drawing>
          <wp:inline distT="0" distB="0" distL="0" distR="0" wp14:anchorId="0EC7E3D3" wp14:editId="257BBD71">
            <wp:extent cx="3327147" cy="1404000"/>
            <wp:effectExtent l="0" t="0" r="6985" b="5715"/>
            <wp:docPr id="18" name="Image 18"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capture d’écran, nombre, Polic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7147" cy="1404000"/>
                    </a:xfrm>
                    <a:prstGeom prst="rect">
                      <a:avLst/>
                    </a:prstGeom>
                  </pic:spPr>
                </pic:pic>
              </a:graphicData>
            </a:graphic>
          </wp:inline>
        </w:drawing>
      </w:r>
      <w:r w:rsidRPr="00E2215A">
        <w:rPr>
          <w:bCs/>
          <w:noProof/>
          <w:lang w:eastAsia="fr-FR"/>
        </w:rPr>
        <w:t xml:space="preserve"> </w:t>
      </w:r>
      <w:r>
        <w:rPr>
          <w:noProof/>
          <w:lang w:eastAsia="fr-FR"/>
        </w:rPr>
        <w:drawing>
          <wp:inline distT="0" distB="0" distL="0" distR="0" wp14:anchorId="171F5CD6" wp14:editId="29394DD8">
            <wp:extent cx="3259642" cy="1404000"/>
            <wp:effectExtent l="0" t="0" r="0" b="5715"/>
            <wp:docPr id="19" name="Image 19"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capture d’écran, nombre, Polic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9642" cy="1404000"/>
                    </a:xfrm>
                    <a:prstGeom prst="rect">
                      <a:avLst/>
                    </a:prstGeom>
                  </pic:spPr>
                </pic:pic>
              </a:graphicData>
            </a:graphic>
          </wp:inline>
        </w:drawing>
      </w:r>
    </w:p>
    <w:p w14:paraId="5E041F85" w14:textId="77777777" w:rsidR="00E2215A" w:rsidRPr="00E2215A" w:rsidRDefault="00E2215A" w:rsidP="00E2215A">
      <w:pPr>
        <w:ind w:right="-427"/>
        <w:rPr>
          <w:rStyle w:val="lev"/>
          <w:b w:val="0"/>
        </w:rPr>
      </w:pPr>
    </w:p>
    <w:tbl>
      <w:tblPr>
        <w:tblStyle w:val="Grilledutableau"/>
        <w:tblW w:w="0" w:type="auto"/>
        <w:tblLook w:val="04A0" w:firstRow="1" w:lastRow="0" w:firstColumn="1" w:lastColumn="0" w:noHBand="0" w:noVBand="1"/>
      </w:tblPr>
      <w:tblGrid>
        <w:gridCol w:w="4955"/>
        <w:gridCol w:w="4956"/>
      </w:tblGrid>
      <w:tr w:rsidR="00B12356" w:rsidRPr="006F1413" w14:paraId="2143BBCC" w14:textId="77777777" w:rsidTr="00E2215A">
        <w:tc>
          <w:tcPr>
            <w:tcW w:w="4955" w:type="dxa"/>
            <w:shd w:val="clear" w:color="auto" w:fill="C5E0B3" w:themeFill="accent6" w:themeFillTint="66"/>
          </w:tcPr>
          <w:p w14:paraId="3DAB4835" w14:textId="77777777" w:rsidR="00B12356" w:rsidRPr="006F1413" w:rsidRDefault="00B12356" w:rsidP="00B53CDC">
            <w:pPr>
              <w:jc w:val="center"/>
              <w:rPr>
                <w:rStyle w:val="lev"/>
                <w:iCs/>
              </w:rPr>
            </w:pPr>
            <w:r w:rsidRPr="006F1413">
              <w:rPr>
                <w:rStyle w:val="lev"/>
                <w:iCs/>
              </w:rPr>
              <w:lastRenderedPageBreak/>
              <w:t>Courriel 1</w:t>
            </w:r>
          </w:p>
        </w:tc>
        <w:tc>
          <w:tcPr>
            <w:tcW w:w="4956" w:type="dxa"/>
            <w:shd w:val="clear" w:color="auto" w:fill="C5E0B3" w:themeFill="accent6" w:themeFillTint="66"/>
          </w:tcPr>
          <w:p w14:paraId="6EFDFF9A" w14:textId="77777777" w:rsidR="00B12356" w:rsidRPr="006F1413" w:rsidRDefault="00B12356" w:rsidP="00B53CDC">
            <w:pPr>
              <w:jc w:val="center"/>
              <w:rPr>
                <w:rStyle w:val="lev"/>
                <w:iCs/>
              </w:rPr>
            </w:pPr>
            <w:r w:rsidRPr="006F1413">
              <w:rPr>
                <w:rStyle w:val="lev"/>
                <w:iCs/>
              </w:rPr>
              <w:t>Courriel 2</w:t>
            </w:r>
          </w:p>
        </w:tc>
      </w:tr>
      <w:tr w:rsidR="00B12356" w14:paraId="4BE38EE9" w14:textId="77777777" w:rsidTr="00E2215A">
        <w:tc>
          <w:tcPr>
            <w:tcW w:w="4955" w:type="dxa"/>
          </w:tcPr>
          <w:p w14:paraId="3E883689" w14:textId="77777777" w:rsidR="00B12356" w:rsidRPr="00F60975" w:rsidRDefault="00B12356" w:rsidP="00B53CDC">
            <w:pPr>
              <w:rPr>
                <w:rStyle w:val="lev"/>
                <w:b w:val="0"/>
                <w:bCs w:val="0"/>
                <w:iCs/>
              </w:rPr>
            </w:pPr>
            <w:r w:rsidRPr="00F60975">
              <w:rPr>
                <w:rStyle w:val="lev"/>
                <w:b w:val="0"/>
                <w:bCs w:val="0"/>
                <w:iCs/>
              </w:rPr>
              <w:t>De :</w:t>
            </w:r>
          </w:p>
          <w:p w14:paraId="0AA0ECCE" w14:textId="77777777" w:rsidR="00B12356" w:rsidRPr="00F60975" w:rsidRDefault="00B12356" w:rsidP="00B53CDC">
            <w:pPr>
              <w:rPr>
                <w:rStyle w:val="lev"/>
                <w:b w:val="0"/>
                <w:bCs w:val="0"/>
                <w:iCs/>
              </w:rPr>
            </w:pPr>
            <w:r w:rsidRPr="00F60975">
              <w:rPr>
                <w:rStyle w:val="lev"/>
                <w:rFonts w:cs="Arial"/>
                <w:b w:val="0"/>
                <w:bCs w:val="0"/>
                <w:iCs/>
              </w:rPr>
              <w:t>À</w:t>
            </w:r>
            <w:r w:rsidRPr="00F60975">
              <w:rPr>
                <w:rStyle w:val="lev"/>
                <w:b w:val="0"/>
                <w:bCs w:val="0"/>
                <w:iCs/>
              </w:rPr>
              <w:t> :</w:t>
            </w:r>
          </w:p>
          <w:p w14:paraId="5AA955CE" w14:textId="77777777" w:rsidR="00B12356" w:rsidRDefault="00B12356" w:rsidP="00B53CDC">
            <w:pPr>
              <w:rPr>
                <w:rStyle w:val="lev"/>
                <w:i/>
              </w:rPr>
            </w:pPr>
            <w:r w:rsidRPr="00F60975">
              <w:rPr>
                <w:rStyle w:val="lev"/>
                <w:b w:val="0"/>
                <w:bCs w:val="0"/>
                <w:iCs/>
              </w:rPr>
              <w:t>Objet :</w:t>
            </w:r>
          </w:p>
        </w:tc>
        <w:tc>
          <w:tcPr>
            <w:tcW w:w="4956" w:type="dxa"/>
          </w:tcPr>
          <w:p w14:paraId="2D4D97CE" w14:textId="77777777" w:rsidR="00B12356" w:rsidRPr="00F60975" w:rsidRDefault="00B12356" w:rsidP="00B53CDC">
            <w:pPr>
              <w:rPr>
                <w:rStyle w:val="lev"/>
                <w:b w:val="0"/>
                <w:bCs w:val="0"/>
                <w:iCs/>
              </w:rPr>
            </w:pPr>
            <w:r w:rsidRPr="00F60975">
              <w:rPr>
                <w:rStyle w:val="lev"/>
                <w:b w:val="0"/>
                <w:bCs w:val="0"/>
                <w:iCs/>
              </w:rPr>
              <w:t>De :</w:t>
            </w:r>
          </w:p>
          <w:p w14:paraId="14C576C1" w14:textId="77777777" w:rsidR="00B12356" w:rsidRPr="00F60975" w:rsidRDefault="00B12356" w:rsidP="00B53CDC">
            <w:pPr>
              <w:rPr>
                <w:rStyle w:val="lev"/>
                <w:b w:val="0"/>
                <w:bCs w:val="0"/>
                <w:iCs/>
              </w:rPr>
            </w:pPr>
            <w:r w:rsidRPr="00F60975">
              <w:rPr>
                <w:rStyle w:val="lev"/>
                <w:rFonts w:cs="Arial"/>
                <w:b w:val="0"/>
                <w:bCs w:val="0"/>
                <w:iCs/>
              </w:rPr>
              <w:t>À</w:t>
            </w:r>
            <w:r w:rsidRPr="00F60975">
              <w:rPr>
                <w:rStyle w:val="lev"/>
                <w:b w:val="0"/>
                <w:bCs w:val="0"/>
                <w:iCs/>
              </w:rPr>
              <w:t> :</w:t>
            </w:r>
          </w:p>
          <w:p w14:paraId="76699770" w14:textId="77777777" w:rsidR="00B12356" w:rsidRDefault="00B12356" w:rsidP="00B53CDC">
            <w:pPr>
              <w:rPr>
                <w:rStyle w:val="lev"/>
                <w:i/>
              </w:rPr>
            </w:pPr>
            <w:r w:rsidRPr="00F60975">
              <w:rPr>
                <w:rStyle w:val="lev"/>
                <w:b w:val="0"/>
                <w:bCs w:val="0"/>
                <w:iCs/>
              </w:rPr>
              <w:t>Objet :</w:t>
            </w:r>
          </w:p>
        </w:tc>
      </w:tr>
      <w:tr w:rsidR="00B12356" w14:paraId="64B72CF4" w14:textId="77777777" w:rsidTr="00E2215A">
        <w:tc>
          <w:tcPr>
            <w:tcW w:w="4955" w:type="dxa"/>
          </w:tcPr>
          <w:p w14:paraId="73EE57C9" w14:textId="77777777" w:rsidR="00B12356" w:rsidRDefault="00B12356" w:rsidP="00B53CDC">
            <w:pPr>
              <w:spacing w:before="120"/>
              <w:rPr>
                <w:rStyle w:val="lev"/>
                <w:i/>
              </w:rPr>
            </w:pPr>
          </w:p>
          <w:p w14:paraId="19AA9D61" w14:textId="77777777" w:rsidR="00B12356" w:rsidRDefault="00B12356" w:rsidP="00B53CDC">
            <w:pPr>
              <w:spacing w:before="120"/>
              <w:rPr>
                <w:rStyle w:val="lev"/>
                <w:i/>
              </w:rPr>
            </w:pPr>
          </w:p>
          <w:p w14:paraId="41644052" w14:textId="77777777" w:rsidR="00B12356" w:rsidRDefault="00B12356" w:rsidP="00B53CDC">
            <w:pPr>
              <w:spacing w:before="120"/>
              <w:rPr>
                <w:rStyle w:val="lev"/>
                <w:i/>
              </w:rPr>
            </w:pPr>
          </w:p>
          <w:p w14:paraId="3E045877" w14:textId="77777777" w:rsidR="00B12356" w:rsidRDefault="00B12356" w:rsidP="00B53CDC">
            <w:pPr>
              <w:spacing w:before="120"/>
              <w:rPr>
                <w:rStyle w:val="lev"/>
                <w:i/>
              </w:rPr>
            </w:pPr>
          </w:p>
          <w:p w14:paraId="47C29C6E" w14:textId="77777777" w:rsidR="00B12356" w:rsidRDefault="00B12356" w:rsidP="00B53CDC">
            <w:pPr>
              <w:spacing w:before="120"/>
              <w:rPr>
                <w:rStyle w:val="lev"/>
                <w:i/>
              </w:rPr>
            </w:pPr>
          </w:p>
          <w:p w14:paraId="0FF80194" w14:textId="77777777" w:rsidR="00B12356" w:rsidRDefault="00B12356" w:rsidP="00B53CDC">
            <w:pPr>
              <w:spacing w:before="120"/>
              <w:rPr>
                <w:rStyle w:val="lev"/>
                <w:i/>
              </w:rPr>
            </w:pPr>
          </w:p>
          <w:p w14:paraId="38614789" w14:textId="77777777" w:rsidR="00B12356" w:rsidRDefault="00B12356" w:rsidP="00B53CDC">
            <w:pPr>
              <w:spacing w:before="120"/>
              <w:rPr>
                <w:rStyle w:val="lev"/>
                <w:i/>
              </w:rPr>
            </w:pPr>
          </w:p>
          <w:p w14:paraId="0702122A" w14:textId="77777777" w:rsidR="00B12356" w:rsidRDefault="00B12356" w:rsidP="00B53CDC">
            <w:pPr>
              <w:spacing w:before="120"/>
              <w:rPr>
                <w:rStyle w:val="lev"/>
                <w:i/>
              </w:rPr>
            </w:pPr>
          </w:p>
          <w:p w14:paraId="757F7BFE" w14:textId="77777777" w:rsidR="00B12356" w:rsidRDefault="00B12356" w:rsidP="00B53CDC">
            <w:pPr>
              <w:spacing w:before="120"/>
              <w:rPr>
                <w:rStyle w:val="lev"/>
                <w:i/>
              </w:rPr>
            </w:pPr>
          </w:p>
          <w:p w14:paraId="36C4BBF4" w14:textId="77777777" w:rsidR="00B12356" w:rsidRDefault="00B12356" w:rsidP="00B53CDC">
            <w:pPr>
              <w:spacing w:before="120"/>
              <w:rPr>
                <w:rStyle w:val="lev"/>
                <w:i/>
              </w:rPr>
            </w:pPr>
          </w:p>
          <w:p w14:paraId="346B6312" w14:textId="77777777" w:rsidR="00B12356" w:rsidRDefault="00B12356" w:rsidP="00B53CDC">
            <w:pPr>
              <w:spacing w:before="120"/>
              <w:rPr>
                <w:rStyle w:val="lev"/>
                <w:i/>
              </w:rPr>
            </w:pPr>
          </w:p>
          <w:p w14:paraId="16C484CE" w14:textId="77777777" w:rsidR="00B12356" w:rsidRDefault="00B12356" w:rsidP="00B53CDC">
            <w:pPr>
              <w:spacing w:before="120"/>
              <w:rPr>
                <w:rStyle w:val="lev"/>
                <w:i/>
              </w:rPr>
            </w:pPr>
          </w:p>
        </w:tc>
        <w:tc>
          <w:tcPr>
            <w:tcW w:w="4956" w:type="dxa"/>
          </w:tcPr>
          <w:p w14:paraId="0C278F75" w14:textId="77777777" w:rsidR="00B12356" w:rsidRDefault="00B12356" w:rsidP="00B53CDC">
            <w:pPr>
              <w:spacing w:before="120"/>
              <w:rPr>
                <w:rStyle w:val="lev"/>
                <w:i/>
              </w:rPr>
            </w:pPr>
          </w:p>
        </w:tc>
      </w:tr>
    </w:tbl>
    <w:p w14:paraId="62448858" w14:textId="77777777" w:rsidR="00B12356" w:rsidRDefault="00B12356" w:rsidP="00B12356">
      <w:pPr>
        <w:shd w:val="clear" w:color="auto" w:fill="FFFFFF" w:themeFill="background1"/>
        <w:spacing w:before="120"/>
        <w:rPr>
          <w:rStyle w:val="lev"/>
          <w:b w:val="0"/>
        </w:rPr>
      </w:pPr>
    </w:p>
    <w:p w14:paraId="7A2F93E6" w14:textId="77777777" w:rsidR="00B12356" w:rsidRPr="00095ABD" w:rsidRDefault="00B12356" w:rsidP="00B12356">
      <w:pPr>
        <w:shd w:val="clear" w:color="auto" w:fill="FFFFFF" w:themeFill="background1"/>
        <w:spacing w:before="120" w:after="120"/>
        <w:jc w:val="center"/>
        <w:rPr>
          <w:rStyle w:val="lev"/>
          <w:i/>
        </w:rPr>
      </w:pPr>
      <w:r w:rsidRPr="006F1413">
        <w:rPr>
          <w:rStyle w:val="lev"/>
          <w:iCs/>
        </w:rPr>
        <w:t>Agenda M. Larrieux</w:t>
      </w:r>
      <w:r w:rsidRPr="00095ABD">
        <w:rPr>
          <w:rStyle w:val="lev"/>
          <w:i/>
        </w:rPr>
        <w:t xml:space="preserve"> : </w:t>
      </w:r>
      <w:r>
        <w:rPr>
          <w:rStyle w:val="lev"/>
          <w:i/>
        </w:rPr>
        <w:t>p</w:t>
      </w:r>
      <w:r w:rsidRPr="00095ABD">
        <w:rPr>
          <w:rStyle w:val="lev"/>
          <w:i/>
        </w:rPr>
        <w:t>age jeudi</w:t>
      </w:r>
      <w:r>
        <w:rPr>
          <w:rStyle w:val="lev"/>
          <w:i/>
        </w:rPr>
        <w:t xml:space="preserve"> </w:t>
      </w:r>
    </w:p>
    <w:p w14:paraId="0E49C908" w14:textId="77777777" w:rsidR="00B12356" w:rsidRDefault="00B12356" w:rsidP="00B12356">
      <w:pPr>
        <w:pStyle w:val="tacheseurasment"/>
        <w:jc w:val="center"/>
        <w:rPr>
          <w:rFonts w:cs="Arial"/>
          <w:color w:val="000000"/>
          <w:sz w:val="18"/>
          <w:szCs w:val="18"/>
        </w:rPr>
      </w:pPr>
      <w:r w:rsidRPr="00095ABD">
        <w:rPr>
          <w:rStyle w:val="lev"/>
          <w:bCs w:val="0"/>
          <w:i/>
          <w:noProof/>
        </w:rPr>
        <w:drawing>
          <wp:inline distT="0" distB="0" distL="0" distR="0" wp14:anchorId="4232AFCD" wp14:editId="2D8F1248">
            <wp:extent cx="4677408" cy="5617723"/>
            <wp:effectExtent l="0" t="0" r="9525" b="254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3010" cy="5636462"/>
                    </a:xfrm>
                    <a:prstGeom prst="rect">
                      <a:avLst/>
                    </a:prstGeom>
                    <a:noFill/>
                    <a:ln>
                      <a:noFill/>
                    </a:ln>
                  </pic:spPr>
                </pic:pic>
              </a:graphicData>
            </a:graphic>
          </wp:inline>
        </w:drawing>
      </w:r>
    </w:p>
    <w:p w14:paraId="766A2533" w14:textId="77777777" w:rsidR="001B014B" w:rsidRDefault="001B014B"/>
    <w:sectPr w:rsidR="001B014B" w:rsidSect="00556E6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7FB1"/>
    <w:multiLevelType w:val="hybridMultilevel"/>
    <w:tmpl w:val="F4ECAE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841B9B"/>
    <w:multiLevelType w:val="hybridMultilevel"/>
    <w:tmpl w:val="71320608"/>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BF5F8A"/>
    <w:multiLevelType w:val="hybridMultilevel"/>
    <w:tmpl w:val="118A2C3A"/>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B2762"/>
    <w:multiLevelType w:val="hybridMultilevel"/>
    <w:tmpl w:val="8C18D8CE"/>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0925210"/>
    <w:multiLevelType w:val="hybridMultilevel"/>
    <w:tmpl w:val="03AAF5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06011482">
    <w:abstractNumId w:val="3"/>
  </w:num>
  <w:num w:numId="2" w16cid:durableId="1996882860">
    <w:abstractNumId w:val="0"/>
  </w:num>
  <w:num w:numId="3" w16cid:durableId="898172316">
    <w:abstractNumId w:val="4"/>
  </w:num>
  <w:num w:numId="4" w16cid:durableId="1661885175">
    <w:abstractNumId w:val="1"/>
  </w:num>
  <w:num w:numId="5" w16cid:durableId="2134320445">
    <w:abstractNumId w:val="5"/>
  </w:num>
  <w:num w:numId="6" w16cid:durableId="152377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194BC7"/>
    <w:rsid w:val="001B014B"/>
    <w:rsid w:val="003921A2"/>
    <w:rsid w:val="003B23DA"/>
    <w:rsid w:val="005550B1"/>
    <w:rsid w:val="00556E67"/>
    <w:rsid w:val="006218F1"/>
    <w:rsid w:val="006F08C4"/>
    <w:rsid w:val="00744B11"/>
    <w:rsid w:val="009D0F56"/>
    <w:rsid w:val="009F71DC"/>
    <w:rsid w:val="00A159E7"/>
    <w:rsid w:val="00B12356"/>
    <w:rsid w:val="00E2215A"/>
    <w:rsid w:val="00E6466F"/>
    <w:rsid w:val="00E9164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F2F3"/>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6218F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6218F1"/>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62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218F1"/>
    <w:rPr>
      <w:i/>
      <w:iCs/>
    </w:rPr>
  </w:style>
  <w:style w:type="character" w:styleId="lev">
    <w:name w:val="Strong"/>
    <w:aliases w:val="a texte"/>
    <w:basedOn w:val="Policepardfaut"/>
    <w:rsid w:val="00A159E7"/>
    <w:rPr>
      <w:b/>
      <w:bCs/>
    </w:rPr>
  </w:style>
  <w:style w:type="paragraph" w:customStyle="1" w:styleId="tacheseurasment">
    <w:name w:val="taches eurasment"/>
    <w:basedOn w:val="Normal"/>
    <w:rsid w:val="00B12356"/>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pn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2812</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2019-09-16T08:36:00Z</dcterms:created>
  <dcterms:modified xsi:type="dcterms:W3CDTF">2024-02-11T23:23:00Z</dcterms:modified>
</cp:coreProperties>
</file>