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FFFF00"/>
        <w:tblLook w:val="04A0" w:firstRow="1" w:lastRow="0" w:firstColumn="1" w:lastColumn="0" w:noHBand="0" w:noVBand="1"/>
      </w:tblPr>
      <w:tblGrid>
        <w:gridCol w:w="1271"/>
        <w:gridCol w:w="6662"/>
        <w:gridCol w:w="2127"/>
      </w:tblGrid>
      <w:tr w:rsidR="0025549E" w:rsidRPr="009E7A26" w14:paraId="13FB71B8" w14:textId="77777777" w:rsidTr="00094CCE">
        <w:trPr>
          <w:trHeight w:val="386"/>
        </w:trPr>
        <w:tc>
          <w:tcPr>
            <w:tcW w:w="10060" w:type="dxa"/>
            <w:gridSpan w:val="3"/>
            <w:shd w:val="clear" w:color="auto" w:fill="FFFF00"/>
          </w:tcPr>
          <w:p w14:paraId="04F05BB9" w14:textId="0320D295" w:rsidR="0025549E" w:rsidRPr="009E7A26" w:rsidRDefault="0025549E" w:rsidP="0025549E">
            <w:pPr>
              <w:pStyle w:val="Titre3"/>
              <w:spacing w:after="120"/>
              <w:jc w:val="center"/>
              <w:rPr>
                <w:sz w:val="28"/>
                <w:szCs w:val="22"/>
              </w:rPr>
            </w:pPr>
            <w:r w:rsidRPr="009E7A26">
              <w:rPr>
                <w:sz w:val="28"/>
                <w:szCs w:val="22"/>
              </w:rPr>
              <w:t xml:space="preserve">Réflexion </w:t>
            </w:r>
            <w:r w:rsidR="00A22084">
              <w:rPr>
                <w:sz w:val="28"/>
                <w:szCs w:val="22"/>
              </w:rPr>
              <w:t>/ initiation 5</w:t>
            </w:r>
            <w:r w:rsidRPr="009E7A26">
              <w:rPr>
                <w:sz w:val="28"/>
                <w:szCs w:val="22"/>
              </w:rPr>
              <w:t xml:space="preserve"> - Améliorer la répartition des tâches</w:t>
            </w:r>
          </w:p>
        </w:tc>
      </w:tr>
      <w:tr w:rsidR="0025549E" w:rsidRPr="00A1499C" w14:paraId="6337CD7E" w14:textId="77777777" w:rsidTr="00094CCE">
        <w:trPr>
          <w:trHeight w:val="504"/>
        </w:trPr>
        <w:tc>
          <w:tcPr>
            <w:tcW w:w="1271" w:type="dxa"/>
            <w:shd w:val="clear" w:color="auto" w:fill="FFFF00"/>
            <w:vAlign w:val="center"/>
          </w:tcPr>
          <w:p w14:paraId="30466B73" w14:textId="0C7A58C5" w:rsidR="0025549E" w:rsidRPr="009E7A26" w:rsidRDefault="0025549E" w:rsidP="00094CCE">
            <w:pPr>
              <w:spacing w:before="0"/>
              <w:rPr>
                <w:rFonts w:cs="Arial"/>
                <w:iCs/>
              </w:rPr>
            </w:pPr>
            <w:r w:rsidRPr="009E7A26">
              <w:rPr>
                <w:rFonts w:cs="Arial"/>
                <w:b/>
                <w:iCs/>
              </w:rPr>
              <w:t>Durée</w:t>
            </w:r>
            <w:r w:rsidRPr="009E7A26">
              <w:rPr>
                <w:rFonts w:cs="Arial"/>
                <w:iCs/>
              </w:rPr>
              <w:t xml:space="preserve"> : </w:t>
            </w:r>
            <w:r w:rsidR="00FC6751">
              <w:rPr>
                <w:rFonts w:cs="Arial"/>
                <w:iCs/>
              </w:rPr>
              <w:t>30</w:t>
            </w:r>
            <w:r w:rsidRPr="009E7A26">
              <w:rPr>
                <w:rFonts w:cs="Arial"/>
                <w:iCs/>
              </w:rPr>
              <w:t>’</w:t>
            </w:r>
          </w:p>
        </w:tc>
        <w:tc>
          <w:tcPr>
            <w:tcW w:w="6662" w:type="dxa"/>
            <w:shd w:val="clear" w:color="auto" w:fill="FFFF00"/>
            <w:vAlign w:val="center"/>
          </w:tcPr>
          <w:p w14:paraId="1894D8D2" w14:textId="2A250EAA" w:rsidR="0025549E" w:rsidRPr="00A1499C" w:rsidRDefault="00A72C64" w:rsidP="00094CCE">
            <w:pPr>
              <w:spacing w:before="0"/>
              <w:jc w:val="center"/>
              <w:rPr>
                <w:rFonts w:cs="Arial"/>
              </w:rPr>
            </w:pPr>
            <w:r w:rsidRPr="00853F63">
              <w:rPr>
                <w:rFonts w:cs="Arial"/>
                <w:noProof/>
                <w:szCs w:val="20"/>
              </w:rPr>
              <w:drawing>
                <wp:inline distT="0" distB="0" distL="0" distR="0" wp14:anchorId="6AB065A0" wp14:editId="0C378B1D">
                  <wp:extent cx="324000" cy="324000"/>
                  <wp:effectExtent l="0" t="0" r="0" b="0"/>
                  <wp:docPr id="819405451" name="Graphique 81940545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94327" name="Graphique 143469432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853F63">
              <w:rPr>
                <w:rFonts w:cs="Arial"/>
                <w:szCs w:val="20"/>
              </w:rPr>
              <w:t xml:space="preserve">ou </w:t>
            </w:r>
            <w:r w:rsidRPr="00853F63">
              <w:rPr>
                <w:rFonts w:cs="Arial"/>
                <w:noProof/>
                <w:szCs w:val="20"/>
              </w:rPr>
              <w:drawing>
                <wp:inline distT="0" distB="0" distL="0" distR="0" wp14:anchorId="49E07ECC" wp14:editId="446D38D8">
                  <wp:extent cx="360000" cy="360000"/>
                  <wp:effectExtent l="0" t="0" r="0" b="2540"/>
                  <wp:docPr id="1031196283" name="Graphique 103119628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26588" name="Graphique 175982658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2127" w:type="dxa"/>
            <w:shd w:val="clear" w:color="auto" w:fill="FFFF00"/>
            <w:vAlign w:val="center"/>
          </w:tcPr>
          <w:p w14:paraId="214EB30D" w14:textId="77777777" w:rsidR="0025549E" w:rsidRPr="00A1499C" w:rsidRDefault="0025549E" w:rsidP="00094CCE">
            <w:pPr>
              <w:spacing w:before="0"/>
              <w:jc w:val="center"/>
              <w:rPr>
                <w:rFonts w:cs="Arial"/>
              </w:rPr>
            </w:pPr>
            <w:r w:rsidRPr="009E7A26">
              <w:rPr>
                <w:rFonts w:cs="Arial"/>
                <w:b/>
              </w:rPr>
              <w:t>Source</w:t>
            </w:r>
            <w:r>
              <w:rPr>
                <w:rFonts w:cs="Arial"/>
                <w:b/>
              </w:rPr>
              <w:t xml:space="preserve"> | Excel</w:t>
            </w:r>
          </w:p>
        </w:tc>
      </w:tr>
    </w:tbl>
    <w:p w14:paraId="6ED33775" w14:textId="77777777" w:rsidR="0025549E" w:rsidRDefault="0025549E" w:rsidP="0025549E">
      <w:pPr>
        <w:spacing w:before="0"/>
        <w:rPr>
          <w:rFonts w:cs="Arial"/>
          <w:b/>
        </w:rPr>
      </w:pPr>
    </w:p>
    <w:p w14:paraId="380377CB" w14:textId="77777777" w:rsidR="0025549E" w:rsidRPr="009E7A26" w:rsidRDefault="0025549E" w:rsidP="0025549E">
      <w:pPr>
        <w:spacing w:before="0"/>
        <w:rPr>
          <w:rFonts w:cs="Arial"/>
          <w:sz w:val="24"/>
          <w:szCs w:val="28"/>
        </w:rPr>
      </w:pPr>
      <w:r w:rsidRPr="009E7A26">
        <w:rPr>
          <w:rFonts w:cs="Arial"/>
          <w:b/>
          <w:sz w:val="24"/>
          <w:szCs w:val="28"/>
        </w:rPr>
        <w:t>Travail à faire</w:t>
      </w:r>
      <w:r w:rsidRPr="009E7A26">
        <w:rPr>
          <w:rFonts w:cs="Arial"/>
          <w:b/>
          <w:sz w:val="24"/>
          <w:szCs w:val="28"/>
        </w:rPr>
        <w:tab/>
      </w:r>
    </w:p>
    <w:p w14:paraId="78177CFC" w14:textId="77777777" w:rsidR="0025549E" w:rsidRDefault="0025549E" w:rsidP="0025549E">
      <w:pPr>
        <w:jc w:val="both"/>
      </w:pPr>
      <w:r>
        <w:t>Le service commercial emploie trois commerciaux de terrain et d’une assistante commerciale qui est chargée du suivi administratif des contrats. Ils se répartissent les tâches de la façon suivante :</w:t>
      </w:r>
    </w:p>
    <w:p w14:paraId="3822D25F" w14:textId="77777777" w:rsidR="0025549E" w:rsidRDefault="0025549E" w:rsidP="0025549E">
      <w:pPr>
        <w:spacing w:before="0"/>
      </w:pPr>
    </w:p>
    <w:p w14:paraId="2AED660C" w14:textId="3B1DBA10" w:rsidR="0025549E" w:rsidRPr="002B2877" w:rsidRDefault="0025549E" w:rsidP="0025549E">
      <w:pPr>
        <w:spacing w:before="0"/>
        <w:rPr>
          <w:b/>
        </w:rPr>
      </w:pPr>
      <w:r>
        <w:rPr>
          <w:b/>
        </w:rPr>
        <w:t>A</w:t>
      </w:r>
      <w:r w:rsidRPr="002B2877">
        <w:rPr>
          <w:b/>
        </w:rPr>
        <w:t>nalyse</w:t>
      </w:r>
      <w:r>
        <w:rPr>
          <w:b/>
        </w:rPr>
        <w:t>z</w:t>
      </w:r>
      <w:r w:rsidRPr="002B2877">
        <w:rPr>
          <w:b/>
        </w:rPr>
        <w:t xml:space="preserve"> cette répartition des tâches et propose</w:t>
      </w:r>
      <w:r>
        <w:rPr>
          <w:b/>
        </w:rPr>
        <w:t>z</w:t>
      </w:r>
      <w:r w:rsidRPr="002B2877">
        <w:rPr>
          <w:b/>
        </w:rPr>
        <w:t xml:space="preserve"> une nouvelle répartition </w:t>
      </w:r>
      <w:r>
        <w:rPr>
          <w:b/>
        </w:rPr>
        <w:t>qui prenne</w:t>
      </w:r>
      <w:r w:rsidRPr="002B2877">
        <w:rPr>
          <w:b/>
        </w:rPr>
        <w:t xml:space="preserve"> en compte les dysfonctionnements évoqués précédemment.</w:t>
      </w:r>
    </w:p>
    <w:p w14:paraId="7070A489" w14:textId="77777777" w:rsidR="0025549E" w:rsidRDefault="0025549E" w:rsidP="0025549E">
      <w:pPr>
        <w:jc w:val="both"/>
      </w:pPr>
    </w:p>
    <w:p w14:paraId="2C65153B" w14:textId="77777777" w:rsidR="0025549E" w:rsidRDefault="0025549E" w:rsidP="0025549E">
      <w:pPr>
        <w:spacing w:before="0"/>
      </w:pPr>
    </w:p>
    <w:tbl>
      <w:tblPr>
        <w:tblStyle w:val="Grilledutableau"/>
        <w:tblW w:w="0" w:type="auto"/>
        <w:jc w:val="center"/>
        <w:tblLook w:val="04A0" w:firstRow="1" w:lastRow="0" w:firstColumn="1" w:lastColumn="0" w:noHBand="0" w:noVBand="1"/>
      </w:tblPr>
      <w:tblGrid>
        <w:gridCol w:w="2549"/>
        <w:gridCol w:w="1250"/>
        <w:gridCol w:w="1583"/>
        <w:gridCol w:w="1584"/>
        <w:gridCol w:w="1584"/>
      </w:tblGrid>
      <w:tr w:rsidR="0025549E" w:rsidRPr="001D1E49" w14:paraId="1FE4C892" w14:textId="77777777" w:rsidTr="00094CCE">
        <w:trPr>
          <w:trHeight w:val="203"/>
          <w:jc w:val="center"/>
        </w:trPr>
        <w:tc>
          <w:tcPr>
            <w:tcW w:w="2549" w:type="dxa"/>
            <w:shd w:val="clear" w:color="auto" w:fill="FFFF00"/>
          </w:tcPr>
          <w:p w14:paraId="3CEC3CD8" w14:textId="77777777" w:rsidR="0025549E" w:rsidRPr="001D1E49" w:rsidRDefault="0025549E" w:rsidP="00094CCE">
            <w:pPr>
              <w:spacing w:before="0"/>
              <w:rPr>
                <w:rFonts w:cs="Arial"/>
              </w:rPr>
            </w:pPr>
          </w:p>
        </w:tc>
        <w:tc>
          <w:tcPr>
            <w:tcW w:w="1250" w:type="dxa"/>
            <w:shd w:val="clear" w:color="auto" w:fill="FFFF00"/>
            <w:vAlign w:val="center"/>
          </w:tcPr>
          <w:p w14:paraId="4DE6FE17" w14:textId="77777777" w:rsidR="0025549E" w:rsidRPr="001D1E49" w:rsidRDefault="0025549E" w:rsidP="00094CCE">
            <w:pPr>
              <w:spacing w:before="0"/>
              <w:jc w:val="center"/>
              <w:rPr>
                <w:rFonts w:cs="Arial"/>
                <w:b/>
              </w:rPr>
            </w:pPr>
            <w:r w:rsidRPr="001D1E49">
              <w:rPr>
                <w:rFonts w:cs="Arial"/>
                <w:b/>
              </w:rPr>
              <w:t>M. Dupont</w:t>
            </w:r>
          </w:p>
        </w:tc>
        <w:tc>
          <w:tcPr>
            <w:tcW w:w="1583" w:type="dxa"/>
            <w:shd w:val="clear" w:color="auto" w:fill="FFFF00"/>
            <w:vAlign w:val="center"/>
          </w:tcPr>
          <w:p w14:paraId="31AE871B" w14:textId="77777777" w:rsidR="0025549E" w:rsidRPr="001D1E49" w:rsidRDefault="0025549E" w:rsidP="00094CCE">
            <w:pPr>
              <w:spacing w:before="0"/>
              <w:jc w:val="center"/>
              <w:rPr>
                <w:rFonts w:cs="Arial"/>
                <w:b/>
              </w:rPr>
            </w:pPr>
            <w:r w:rsidRPr="001D1E49">
              <w:rPr>
                <w:rFonts w:cs="Arial"/>
                <w:b/>
              </w:rPr>
              <w:t>Mme Rombier</w:t>
            </w:r>
          </w:p>
        </w:tc>
        <w:tc>
          <w:tcPr>
            <w:tcW w:w="1584" w:type="dxa"/>
            <w:shd w:val="clear" w:color="auto" w:fill="FFFF00"/>
            <w:vAlign w:val="center"/>
          </w:tcPr>
          <w:p w14:paraId="0F81ECFB" w14:textId="77777777" w:rsidR="0025549E" w:rsidRPr="001D1E49" w:rsidRDefault="0025549E" w:rsidP="00094CCE">
            <w:pPr>
              <w:spacing w:before="0"/>
              <w:jc w:val="center"/>
              <w:rPr>
                <w:rFonts w:cs="Arial"/>
                <w:b/>
              </w:rPr>
            </w:pPr>
            <w:r w:rsidRPr="001D1E49">
              <w:rPr>
                <w:rFonts w:cs="Arial"/>
                <w:b/>
              </w:rPr>
              <w:t>Mme Jacquier</w:t>
            </w:r>
          </w:p>
        </w:tc>
        <w:tc>
          <w:tcPr>
            <w:tcW w:w="1584" w:type="dxa"/>
            <w:shd w:val="clear" w:color="auto" w:fill="FFFF00"/>
            <w:vAlign w:val="center"/>
          </w:tcPr>
          <w:p w14:paraId="066D0851" w14:textId="77777777" w:rsidR="0025549E" w:rsidRPr="001D1E49" w:rsidRDefault="0025549E" w:rsidP="00094CCE">
            <w:pPr>
              <w:spacing w:before="0"/>
              <w:jc w:val="center"/>
              <w:rPr>
                <w:rFonts w:cs="Arial"/>
                <w:b/>
              </w:rPr>
            </w:pPr>
            <w:r w:rsidRPr="001D1E49">
              <w:rPr>
                <w:rFonts w:cs="Arial"/>
                <w:b/>
              </w:rPr>
              <w:t>Assistante commerciale</w:t>
            </w:r>
          </w:p>
        </w:tc>
      </w:tr>
      <w:tr w:rsidR="0025549E" w:rsidRPr="001D1E49" w14:paraId="6BBD3C3A" w14:textId="77777777" w:rsidTr="00094CCE">
        <w:trPr>
          <w:jc w:val="center"/>
        </w:trPr>
        <w:tc>
          <w:tcPr>
            <w:tcW w:w="2549" w:type="dxa"/>
            <w:vAlign w:val="center"/>
          </w:tcPr>
          <w:p w14:paraId="26EF44E9" w14:textId="77777777" w:rsidR="0025549E" w:rsidRPr="001D1E49" w:rsidRDefault="0025549E" w:rsidP="00094CCE">
            <w:pPr>
              <w:spacing w:before="0"/>
              <w:rPr>
                <w:rFonts w:cs="Arial"/>
                <w:szCs w:val="20"/>
              </w:rPr>
            </w:pPr>
            <w:r w:rsidRPr="001D1E49">
              <w:rPr>
                <w:rFonts w:cs="Arial"/>
                <w:szCs w:val="20"/>
              </w:rPr>
              <w:t>Recherche prospects</w:t>
            </w:r>
          </w:p>
        </w:tc>
        <w:tc>
          <w:tcPr>
            <w:tcW w:w="1250" w:type="dxa"/>
          </w:tcPr>
          <w:p w14:paraId="44335724" w14:textId="77777777" w:rsidR="0025549E" w:rsidRPr="001D1E49" w:rsidRDefault="0025549E" w:rsidP="00094CCE">
            <w:pPr>
              <w:spacing w:before="0"/>
              <w:ind w:right="152"/>
              <w:jc w:val="right"/>
              <w:rPr>
                <w:rFonts w:cs="Arial"/>
                <w:szCs w:val="20"/>
              </w:rPr>
            </w:pPr>
            <w:r w:rsidRPr="001D1E49">
              <w:rPr>
                <w:rFonts w:cs="Arial"/>
                <w:szCs w:val="20"/>
              </w:rPr>
              <w:t>4</w:t>
            </w:r>
          </w:p>
        </w:tc>
        <w:tc>
          <w:tcPr>
            <w:tcW w:w="1583" w:type="dxa"/>
          </w:tcPr>
          <w:p w14:paraId="00A2D846" w14:textId="77777777" w:rsidR="0025549E" w:rsidRPr="001D1E49" w:rsidRDefault="0025549E" w:rsidP="00094CCE">
            <w:pPr>
              <w:spacing w:before="0"/>
              <w:ind w:right="152"/>
              <w:jc w:val="right"/>
              <w:rPr>
                <w:rFonts w:cs="Arial"/>
                <w:szCs w:val="20"/>
              </w:rPr>
            </w:pPr>
            <w:r w:rsidRPr="001D1E49">
              <w:rPr>
                <w:rFonts w:cs="Arial"/>
                <w:szCs w:val="20"/>
              </w:rPr>
              <w:t>6</w:t>
            </w:r>
          </w:p>
        </w:tc>
        <w:tc>
          <w:tcPr>
            <w:tcW w:w="1584" w:type="dxa"/>
          </w:tcPr>
          <w:p w14:paraId="024FA0E4"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4" w:type="dxa"/>
          </w:tcPr>
          <w:p w14:paraId="43DC0BCB" w14:textId="77777777" w:rsidR="0025549E" w:rsidRPr="001D1E49" w:rsidRDefault="0025549E" w:rsidP="00094CCE">
            <w:pPr>
              <w:spacing w:before="0"/>
              <w:ind w:right="152"/>
              <w:jc w:val="right"/>
              <w:rPr>
                <w:rFonts w:cs="Arial"/>
                <w:szCs w:val="20"/>
              </w:rPr>
            </w:pPr>
            <w:r w:rsidRPr="001D1E49">
              <w:rPr>
                <w:rFonts w:cs="Arial"/>
                <w:szCs w:val="20"/>
              </w:rPr>
              <w:t>2</w:t>
            </w:r>
          </w:p>
        </w:tc>
      </w:tr>
      <w:tr w:rsidR="0025549E" w:rsidRPr="001D1E49" w14:paraId="663F7D95" w14:textId="77777777" w:rsidTr="00094CCE">
        <w:trPr>
          <w:jc w:val="center"/>
        </w:trPr>
        <w:tc>
          <w:tcPr>
            <w:tcW w:w="2549" w:type="dxa"/>
            <w:vAlign w:val="center"/>
          </w:tcPr>
          <w:p w14:paraId="55BC679E" w14:textId="77777777" w:rsidR="0025549E" w:rsidRPr="001D1E49" w:rsidRDefault="0025549E" w:rsidP="00094CCE">
            <w:pPr>
              <w:spacing w:before="0"/>
              <w:rPr>
                <w:rFonts w:cs="Arial"/>
                <w:szCs w:val="20"/>
              </w:rPr>
            </w:pPr>
            <w:r w:rsidRPr="001D1E49">
              <w:rPr>
                <w:rFonts w:cs="Arial"/>
                <w:szCs w:val="20"/>
              </w:rPr>
              <w:t>Démarchage client</w:t>
            </w:r>
          </w:p>
        </w:tc>
        <w:tc>
          <w:tcPr>
            <w:tcW w:w="1250" w:type="dxa"/>
          </w:tcPr>
          <w:p w14:paraId="37DFFDA1" w14:textId="77777777" w:rsidR="0025549E" w:rsidRPr="001D1E49" w:rsidRDefault="0025549E" w:rsidP="00094CCE">
            <w:pPr>
              <w:spacing w:before="0"/>
              <w:ind w:right="152"/>
              <w:jc w:val="right"/>
              <w:rPr>
                <w:rFonts w:cs="Arial"/>
                <w:szCs w:val="20"/>
              </w:rPr>
            </w:pPr>
            <w:r w:rsidRPr="001D1E49">
              <w:rPr>
                <w:rFonts w:cs="Arial"/>
                <w:szCs w:val="20"/>
              </w:rPr>
              <w:t>16</w:t>
            </w:r>
          </w:p>
        </w:tc>
        <w:tc>
          <w:tcPr>
            <w:tcW w:w="1583" w:type="dxa"/>
          </w:tcPr>
          <w:p w14:paraId="2711CC2D" w14:textId="77777777" w:rsidR="0025549E" w:rsidRPr="001D1E49" w:rsidRDefault="0025549E" w:rsidP="00094CCE">
            <w:pPr>
              <w:spacing w:before="0"/>
              <w:ind w:right="152"/>
              <w:jc w:val="right"/>
              <w:rPr>
                <w:rFonts w:cs="Arial"/>
                <w:szCs w:val="20"/>
              </w:rPr>
            </w:pPr>
            <w:r w:rsidRPr="001D1E49">
              <w:rPr>
                <w:rFonts w:cs="Arial"/>
                <w:szCs w:val="20"/>
              </w:rPr>
              <w:t>18</w:t>
            </w:r>
          </w:p>
        </w:tc>
        <w:tc>
          <w:tcPr>
            <w:tcW w:w="1584" w:type="dxa"/>
          </w:tcPr>
          <w:p w14:paraId="70D2A726" w14:textId="77777777" w:rsidR="0025549E" w:rsidRPr="001D1E49" w:rsidRDefault="0025549E" w:rsidP="00094CCE">
            <w:pPr>
              <w:spacing w:before="0"/>
              <w:ind w:right="152"/>
              <w:jc w:val="right"/>
              <w:rPr>
                <w:rFonts w:cs="Arial"/>
                <w:szCs w:val="20"/>
              </w:rPr>
            </w:pPr>
            <w:r w:rsidRPr="001D1E49">
              <w:rPr>
                <w:rFonts w:cs="Arial"/>
                <w:szCs w:val="20"/>
              </w:rPr>
              <w:t>2</w:t>
            </w:r>
            <w:r>
              <w:rPr>
                <w:rFonts w:cs="Arial"/>
                <w:szCs w:val="20"/>
              </w:rPr>
              <w:t>1</w:t>
            </w:r>
          </w:p>
        </w:tc>
        <w:tc>
          <w:tcPr>
            <w:tcW w:w="1584" w:type="dxa"/>
          </w:tcPr>
          <w:p w14:paraId="5C633D9C" w14:textId="77777777" w:rsidR="0025549E" w:rsidRPr="001D1E49" w:rsidRDefault="0025549E" w:rsidP="00094CCE">
            <w:pPr>
              <w:spacing w:before="0"/>
              <w:ind w:right="152"/>
              <w:jc w:val="right"/>
              <w:rPr>
                <w:rFonts w:cs="Arial"/>
                <w:szCs w:val="20"/>
              </w:rPr>
            </w:pPr>
          </w:p>
        </w:tc>
      </w:tr>
      <w:tr w:rsidR="0025549E" w:rsidRPr="001D1E49" w14:paraId="102545AA" w14:textId="77777777" w:rsidTr="00094CCE">
        <w:trPr>
          <w:jc w:val="center"/>
        </w:trPr>
        <w:tc>
          <w:tcPr>
            <w:tcW w:w="2549" w:type="dxa"/>
            <w:vAlign w:val="center"/>
          </w:tcPr>
          <w:p w14:paraId="2CC1BD42" w14:textId="77777777" w:rsidR="0025549E" w:rsidRPr="001D1E49" w:rsidRDefault="0025549E" w:rsidP="00094CCE">
            <w:pPr>
              <w:spacing w:before="0"/>
              <w:rPr>
                <w:rFonts w:cs="Arial"/>
                <w:szCs w:val="20"/>
              </w:rPr>
            </w:pPr>
            <w:r w:rsidRPr="001D1E49">
              <w:rPr>
                <w:rFonts w:cs="Arial"/>
                <w:szCs w:val="20"/>
              </w:rPr>
              <w:t>Gestion des devis</w:t>
            </w:r>
          </w:p>
        </w:tc>
        <w:tc>
          <w:tcPr>
            <w:tcW w:w="1250" w:type="dxa"/>
          </w:tcPr>
          <w:p w14:paraId="1F8657AF" w14:textId="77777777" w:rsidR="0025549E" w:rsidRPr="001D1E49" w:rsidRDefault="0025549E" w:rsidP="00094CCE">
            <w:pPr>
              <w:spacing w:before="0"/>
              <w:ind w:right="152"/>
              <w:jc w:val="right"/>
              <w:rPr>
                <w:rFonts w:cs="Arial"/>
                <w:szCs w:val="20"/>
              </w:rPr>
            </w:pPr>
            <w:r w:rsidRPr="001D1E49">
              <w:rPr>
                <w:rFonts w:cs="Arial"/>
                <w:szCs w:val="20"/>
              </w:rPr>
              <w:t>6</w:t>
            </w:r>
          </w:p>
        </w:tc>
        <w:tc>
          <w:tcPr>
            <w:tcW w:w="1583" w:type="dxa"/>
          </w:tcPr>
          <w:p w14:paraId="7FDE8BB8" w14:textId="77777777" w:rsidR="0025549E" w:rsidRPr="001D1E49" w:rsidRDefault="0025549E" w:rsidP="00094CCE">
            <w:pPr>
              <w:spacing w:before="0"/>
              <w:ind w:right="152"/>
              <w:jc w:val="right"/>
              <w:rPr>
                <w:rFonts w:cs="Arial"/>
                <w:szCs w:val="20"/>
              </w:rPr>
            </w:pPr>
            <w:r w:rsidRPr="001D1E49">
              <w:rPr>
                <w:rFonts w:cs="Arial"/>
                <w:szCs w:val="20"/>
              </w:rPr>
              <w:t>3</w:t>
            </w:r>
          </w:p>
        </w:tc>
        <w:tc>
          <w:tcPr>
            <w:tcW w:w="1584" w:type="dxa"/>
          </w:tcPr>
          <w:p w14:paraId="17A3060F" w14:textId="77777777" w:rsidR="0025549E" w:rsidRPr="001D1E49" w:rsidRDefault="0025549E" w:rsidP="00094CCE">
            <w:pPr>
              <w:spacing w:before="0"/>
              <w:ind w:right="152"/>
              <w:jc w:val="right"/>
              <w:rPr>
                <w:rFonts w:cs="Arial"/>
                <w:szCs w:val="20"/>
              </w:rPr>
            </w:pPr>
            <w:r w:rsidRPr="001D1E49">
              <w:rPr>
                <w:rFonts w:cs="Arial"/>
                <w:szCs w:val="20"/>
              </w:rPr>
              <w:t>4</w:t>
            </w:r>
          </w:p>
        </w:tc>
        <w:tc>
          <w:tcPr>
            <w:tcW w:w="1584" w:type="dxa"/>
          </w:tcPr>
          <w:p w14:paraId="642C3CCC" w14:textId="77777777" w:rsidR="0025549E" w:rsidRPr="001D1E49" w:rsidRDefault="0025549E" w:rsidP="00094CCE">
            <w:pPr>
              <w:spacing w:before="0"/>
              <w:ind w:right="152"/>
              <w:jc w:val="right"/>
              <w:rPr>
                <w:rFonts w:cs="Arial"/>
                <w:szCs w:val="20"/>
              </w:rPr>
            </w:pPr>
            <w:r w:rsidRPr="001D1E49">
              <w:rPr>
                <w:rFonts w:cs="Arial"/>
                <w:szCs w:val="20"/>
              </w:rPr>
              <w:t>2</w:t>
            </w:r>
          </w:p>
        </w:tc>
      </w:tr>
      <w:tr w:rsidR="0025549E" w:rsidRPr="001D1E49" w14:paraId="16149484" w14:textId="77777777" w:rsidTr="00094CCE">
        <w:trPr>
          <w:jc w:val="center"/>
        </w:trPr>
        <w:tc>
          <w:tcPr>
            <w:tcW w:w="2549" w:type="dxa"/>
            <w:vAlign w:val="center"/>
          </w:tcPr>
          <w:p w14:paraId="00EE3F49" w14:textId="77777777" w:rsidR="0025549E" w:rsidRPr="001D1E49" w:rsidRDefault="0025549E" w:rsidP="00094CCE">
            <w:pPr>
              <w:spacing w:before="0"/>
              <w:rPr>
                <w:rFonts w:cs="Arial"/>
                <w:szCs w:val="20"/>
              </w:rPr>
            </w:pPr>
            <w:r w:rsidRPr="001D1E49">
              <w:rPr>
                <w:rFonts w:cs="Arial"/>
                <w:szCs w:val="20"/>
              </w:rPr>
              <w:t>Gestion des commandes</w:t>
            </w:r>
          </w:p>
        </w:tc>
        <w:tc>
          <w:tcPr>
            <w:tcW w:w="1250" w:type="dxa"/>
          </w:tcPr>
          <w:p w14:paraId="4EFE93A8"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3" w:type="dxa"/>
          </w:tcPr>
          <w:p w14:paraId="17738075"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4" w:type="dxa"/>
          </w:tcPr>
          <w:p w14:paraId="4513C113"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4" w:type="dxa"/>
          </w:tcPr>
          <w:p w14:paraId="21E2D510" w14:textId="77777777" w:rsidR="0025549E" w:rsidRPr="001D1E49" w:rsidRDefault="0025549E" w:rsidP="00094CCE">
            <w:pPr>
              <w:spacing w:before="0"/>
              <w:ind w:right="152"/>
              <w:jc w:val="right"/>
              <w:rPr>
                <w:rFonts w:cs="Arial"/>
                <w:szCs w:val="20"/>
              </w:rPr>
            </w:pPr>
          </w:p>
        </w:tc>
      </w:tr>
      <w:tr w:rsidR="0025549E" w:rsidRPr="001D1E49" w14:paraId="3DFFCF88" w14:textId="77777777" w:rsidTr="00094CCE">
        <w:trPr>
          <w:jc w:val="center"/>
        </w:trPr>
        <w:tc>
          <w:tcPr>
            <w:tcW w:w="2549" w:type="dxa"/>
            <w:vAlign w:val="center"/>
          </w:tcPr>
          <w:p w14:paraId="2E924D4B" w14:textId="77777777" w:rsidR="0025549E" w:rsidRPr="001D1E49" w:rsidRDefault="0025549E" w:rsidP="00094CCE">
            <w:pPr>
              <w:spacing w:before="0"/>
              <w:rPr>
                <w:rFonts w:cs="Arial"/>
                <w:szCs w:val="20"/>
              </w:rPr>
            </w:pPr>
            <w:r w:rsidRPr="001D1E49">
              <w:rPr>
                <w:rFonts w:cs="Arial"/>
                <w:szCs w:val="20"/>
              </w:rPr>
              <w:t>Suivi des livraisons</w:t>
            </w:r>
          </w:p>
        </w:tc>
        <w:tc>
          <w:tcPr>
            <w:tcW w:w="1250" w:type="dxa"/>
          </w:tcPr>
          <w:p w14:paraId="3DABF8B5"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3" w:type="dxa"/>
          </w:tcPr>
          <w:p w14:paraId="09711604"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4" w:type="dxa"/>
          </w:tcPr>
          <w:p w14:paraId="52665E42"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4" w:type="dxa"/>
          </w:tcPr>
          <w:p w14:paraId="3C3AFCC4" w14:textId="77777777" w:rsidR="0025549E" w:rsidRPr="001D1E49" w:rsidRDefault="0025549E" w:rsidP="00094CCE">
            <w:pPr>
              <w:spacing w:before="0"/>
              <w:ind w:right="152"/>
              <w:jc w:val="right"/>
              <w:rPr>
                <w:rFonts w:cs="Arial"/>
                <w:szCs w:val="20"/>
              </w:rPr>
            </w:pPr>
          </w:p>
        </w:tc>
      </w:tr>
      <w:tr w:rsidR="0025549E" w:rsidRPr="001D1E49" w14:paraId="7BF64C17" w14:textId="77777777" w:rsidTr="00094CCE">
        <w:trPr>
          <w:jc w:val="center"/>
        </w:trPr>
        <w:tc>
          <w:tcPr>
            <w:tcW w:w="2549" w:type="dxa"/>
            <w:vAlign w:val="center"/>
          </w:tcPr>
          <w:p w14:paraId="19C97691" w14:textId="77777777" w:rsidR="0025549E" w:rsidRPr="001D1E49" w:rsidRDefault="0025549E" w:rsidP="00094CCE">
            <w:pPr>
              <w:spacing w:before="0"/>
              <w:rPr>
                <w:rFonts w:cs="Arial"/>
                <w:szCs w:val="20"/>
              </w:rPr>
            </w:pPr>
            <w:r w:rsidRPr="001D1E49">
              <w:rPr>
                <w:rFonts w:cs="Arial"/>
                <w:szCs w:val="20"/>
              </w:rPr>
              <w:t>Gestion facturation</w:t>
            </w:r>
          </w:p>
        </w:tc>
        <w:tc>
          <w:tcPr>
            <w:tcW w:w="1250" w:type="dxa"/>
          </w:tcPr>
          <w:p w14:paraId="60D64A34" w14:textId="77777777" w:rsidR="0025549E" w:rsidRPr="001D1E49" w:rsidRDefault="0025549E" w:rsidP="00094CCE">
            <w:pPr>
              <w:spacing w:before="0"/>
              <w:ind w:right="152"/>
              <w:jc w:val="right"/>
              <w:rPr>
                <w:rFonts w:cs="Arial"/>
                <w:szCs w:val="20"/>
              </w:rPr>
            </w:pPr>
          </w:p>
        </w:tc>
        <w:tc>
          <w:tcPr>
            <w:tcW w:w="1583" w:type="dxa"/>
          </w:tcPr>
          <w:p w14:paraId="17E98934" w14:textId="77777777" w:rsidR="0025549E" w:rsidRPr="001D1E49" w:rsidRDefault="0025549E" w:rsidP="00094CCE">
            <w:pPr>
              <w:spacing w:before="0"/>
              <w:ind w:right="152"/>
              <w:jc w:val="right"/>
              <w:rPr>
                <w:rFonts w:cs="Arial"/>
                <w:szCs w:val="20"/>
              </w:rPr>
            </w:pPr>
          </w:p>
        </w:tc>
        <w:tc>
          <w:tcPr>
            <w:tcW w:w="1584" w:type="dxa"/>
          </w:tcPr>
          <w:p w14:paraId="75416156" w14:textId="77777777" w:rsidR="0025549E" w:rsidRPr="001D1E49" w:rsidRDefault="0025549E" w:rsidP="00094CCE">
            <w:pPr>
              <w:spacing w:before="0"/>
              <w:ind w:right="152"/>
              <w:jc w:val="right"/>
              <w:rPr>
                <w:rFonts w:cs="Arial"/>
                <w:szCs w:val="20"/>
              </w:rPr>
            </w:pPr>
          </w:p>
        </w:tc>
        <w:tc>
          <w:tcPr>
            <w:tcW w:w="1584" w:type="dxa"/>
          </w:tcPr>
          <w:p w14:paraId="68400B16" w14:textId="77777777" w:rsidR="0025549E" w:rsidRPr="001D1E49" w:rsidRDefault="0025549E" w:rsidP="00094CCE">
            <w:pPr>
              <w:spacing w:before="0"/>
              <w:ind w:right="152"/>
              <w:jc w:val="right"/>
              <w:rPr>
                <w:rFonts w:cs="Arial"/>
                <w:szCs w:val="20"/>
              </w:rPr>
            </w:pPr>
            <w:r w:rsidRPr="001D1E49">
              <w:rPr>
                <w:rFonts w:cs="Arial"/>
                <w:szCs w:val="20"/>
              </w:rPr>
              <w:t>6</w:t>
            </w:r>
          </w:p>
        </w:tc>
      </w:tr>
      <w:tr w:rsidR="0025549E" w:rsidRPr="001D1E49" w14:paraId="1F2DB0B9" w14:textId="77777777" w:rsidTr="00094CCE">
        <w:trPr>
          <w:jc w:val="center"/>
        </w:trPr>
        <w:tc>
          <w:tcPr>
            <w:tcW w:w="2549" w:type="dxa"/>
            <w:vAlign w:val="center"/>
          </w:tcPr>
          <w:p w14:paraId="32D20D49" w14:textId="77777777" w:rsidR="0025549E" w:rsidRPr="001D1E49" w:rsidRDefault="0025549E" w:rsidP="00094CCE">
            <w:pPr>
              <w:spacing w:before="0"/>
              <w:rPr>
                <w:rFonts w:cs="Arial"/>
                <w:szCs w:val="20"/>
              </w:rPr>
            </w:pPr>
            <w:r w:rsidRPr="001D1E49">
              <w:rPr>
                <w:rFonts w:cs="Arial"/>
                <w:szCs w:val="20"/>
              </w:rPr>
              <w:t>Suivi des règlements</w:t>
            </w:r>
          </w:p>
        </w:tc>
        <w:tc>
          <w:tcPr>
            <w:tcW w:w="1250" w:type="dxa"/>
          </w:tcPr>
          <w:p w14:paraId="3F5477F8" w14:textId="77777777" w:rsidR="0025549E" w:rsidRPr="001D1E49" w:rsidRDefault="0025549E" w:rsidP="00094CCE">
            <w:pPr>
              <w:spacing w:before="0"/>
              <w:ind w:right="152"/>
              <w:jc w:val="right"/>
              <w:rPr>
                <w:rFonts w:cs="Arial"/>
                <w:szCs w:val="20"/>
              </w:rPr>
            </w:pPr>
          </w:p>
        </w:tc>
        <w:tc>
          <w:tcPr>
            <w:tcW w:w="1583" w:type="dxa"/>
          </w:tcPr>
          <w:p w14:paraId="268B45C1" w14:textId="77777777" w:rsidR="0025549E" w:rsidRPr="001D1E49" w:rsidRDefault="0025549E" w:rsidP="00094CCE">
            <w:pPr>
              <w:spacing w:before="0"/>
              <w:ind w:right="152"/>
              <w:jc w:val="right"/>
              <w:rPr>
                <w:rFonts w:cs="Arial"/>
                <w:szCs w:val="20"/>
              </w:rPr>
            </w:pPr>
          </w:p>
        </w:tc>
        <w:tc>
          <w:tcPr>
            <w:tcW w:w="1584" w:type="dxa"/>
          </w:tcPr>
          <w:p w14:paraId="47FFBCBA" w14:textId="77777777" w:rsidR="0025549E" w:rsidRPr="001D1E49" w:rsidRDefault="0025549E" w:rsidP="00094CCE">
            <w:pPr>
              <w:spacing w:before="0"/>
              <w:ind w:right="152"/>
              <w:jc w:val="right"/>
              <w:rPr>
                <w:rFonts w:cs="Arial"/>
                <w:szCs w:val="20"/>
              </w:rPr>
            </w:pPr>
          </w:p>
        </w:tc>
        <w:tc>
          <w:tcPr>
            <w:tcW w:w="1584" w:type="dxa"/>
          </w:tcPr>
          <w:p w14:paraId="38F80D94" w14:textId="77777777" w:rsidR="0025549E" w:rsidRPr="001D1E49" w:rsidRDefault="0025549E" w:rsidP="00094CCE">
            <w:pPr>
              <w:spacing w:before="0"/>
              <w:ind w:right="152"/>
              <w:jc w:val="right"/>
              <w:rPr>
                <w:rFonts w:cs="Arial"/>
                <w:szCs w:val="20"/>
              </w:rPr>
            </w:pPr>
            <w:r w:rsidRPr="001D1E49">
              <w:rPr>
                <w:rFonts w:cs="Arial"/>
                <w:szCs w:val="20"/>
              </w:rPr>
              <w:t>3</w:t>
            </w:r>
          </w:p>
        </w:tc>
      </w:tr>
      <w:tr w:rsidR="0025549E" w:rsidRPr="001D1E49" w14:paraId="0D4B6DAE" w14:textId="77777777" w:rsidTr="00094CCE">
        <w:trPr>
          <w:jc w:val="center"/>
        </w:trPr>
        <w:tc>
          <w:tcPr>
            <w:tcW w:w="2549" w:type="dxa"/>
            <w:vAlign w:val="center"/>
          </w:tcPr>
          <w:p w14:paraId="36E16766" w14:textId="77777777" w:rsidR="0025549E" w:rsidRPr="001D1E49" w:rsidRDefault="0025549E" w:rsidP="00094CCE">
            <w:pPr>
              <w:spacing w:before="0"/>
              <w:rPr>
                <w:rFonts w:cs="Arial"/>
                <w:szCs w:val="20"/>
              </w:rPr>
            </w:pPr>
            <w:r w:rsidRPr="001D1E49">
              <w:rPr>
                <w:rFonts w:cs="Arial"/>
                <w:szCs w:val="20"/>
              </w:rPr>
              <w:t>Accueil commercial</w:t>
            </w:r>
          </w:p>
        </w:tc>
        <w:tc>
          <w:tcPr>
            <w:tcW w:w="1250" w:type="dxa"/>
          </w:tcPr>
          <w:p w14:paraId="004884C2" w14:textId="77777777" w:rsidR="0025549E" w:rsidRPr="001D1E49" w:rsidRDefault="0025549E" w:rsidP="00094CCE">
            <w:pPr>
              <w:spacing w:before="0"/>
              <w:ind w:right="152"/>
              <w:jc w:val="right"/>
              <w:rPr>
                <w:rFonts w:cs="Arial"/>
                <w:szCs w:val="20"/>
              </w:rPr>
            </w:pPr>
          </w:p>
        </w:tc>
        <w:tc>
          <w:tcPr>
            <w:tcW w:w="1583" w:type="dxa"/>
          </w:tcPr>
          <w:p w14:paraId="7919ABA3" w14:textId="77777777" w:rsidR="0025549E" w:rsidRPr="001D1E49" w:rsidRDefault="0025549E" w:rsidP="00094CCE">
            <w:pPr>
              <w:spacing w:before="0"/>
              <w:ind w:right="152"/>
              <w:jc w:val="right"/>
              <w:rPr>
                <w:rFonts w:cs="Arial"/>
                <w:szCs w:val="20"/>
              </w:rPr>
            </w:pPr>
          </w:p>
        </w:tc>
        <w:tc>
          <w:tcPr>
            <w:tcW w:w="1584" w:type="dxa"/>
          </w:tcPr>
          <w:p w14:paraId="68DA9003" w14:textId="77777777" w:rsidR="0025549E" w:rsidRPr="001D1E49" w:rsidRDefault="0025549E" w:rsidP="00094CCE">
            <w:pPr>
              <w:spacing w:before="0"/>
              <w:ind w:right="152"/>
              <w:jc w:val="right"/>
              <w:rPr>
                <w:rFonts w:cs="Arial"/>
                <w:szCs w:val="20"/>
              </w:rPr>
            </w:pPr>
          </w:p>
        </w:tc>
        <w:tc>
          <w:tcPr>
            <w:tcW w:w="1584" w:type="dxa"/>
          </w:tcPr>
          <w:p w14:paraId="23D3BECC" w14:textId="77777777" w:rsidR="0025549E" w:rsidRPr="001D1E49" w:rsidRDefault="0025549E" w:rsidP="00094CCE">
            <w:pPr>
              <w:spacing w:before="0"/>
              <w:ind w:right="152"/>
              <w:jc w:val="right"/>
              <w:rPr>
                <w:rFonts w:cs="Arial"/>
                <w:szCs w:val="20"/>
              </w:rPr>
            </w:pPr>
            <w:r w:rsidRPr="001D1E49">
              <w:rPr>
                <w:rFonts w:cs="Arial"/>
                <w:szCs w:val="20"/>
              </w:rPr>
              <w:t>9</w:t>
            </w:r>
          </w:p>
        </w:tc>
      </w:tr>
      <w:tr w:rsidR="0025549E" w:rsidRPr="001D1E49" w14:paraId="3466D02C" w14:textId="77777777" w:rsidTr="00094CCE">
        <w:trPr>
          <w:jc w:val="center"/>
        </w:trPr>
        <w:tc>
          <w:tcPr>
            <w:tcW w:w="2549" w:type="dxa"/>
            <w:vAlign w:val="center"/>
          </w:tcPr>
          <w:p w14:paraId="21BB7053" w14:textId="77777777" w:rsidR="0025549E" w:rsidRPr="001D1E49" w:rsidRDefault="0025549E" w:rsidP="00094CCE">
            <w:pPr>
              <w:spacing w:before="0"/>
              <w:rPr>
                <w:rFonts w:cs="Arial"/>
                <w:szCs w:val="20"/>
              </w:rPr>
            </w:pPr>
            <w:r w:rsidRPr="001D1E49">
              <w:rPr>
                <w:rFonts w:cs="Arial"/>
                <w:szCs w:val="20"/>
              </w:rPr>
              <w:t>Courrier commercial</w:t>
            </w:r>
          </w:p>
        </w:tc>
        <w:tc>
          <w:tcPr>
            <w:tcW w:w="1250" w:type="dxa"/>
          </w:tcPr>
          <w:p w14:paraId="2ED0D7E6"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3" w:type="dxa"/>
          </w:tcPr>
          <w:p w14:paraId="1CF771CA" w14:textId="77777777" w:rsidR="0025549E" w:rsidRPr="001D1E49" w:rsidRDefault="0025549E" w:rsidP="00094CCE">
            <w:pPr>
              <w:spacing w:before="0"/>
              <w:ind w:right="152"/>
              <w:jc w:val="right"/>
              <w:rPr>
                <w:rFonts w:cs="Arial"/>
                <w:szCs w:val="20"/>
              </w:rPr>
            </w:pPr>
            <w:r w:rsidRPr="001D1E49">
              <w:rPr>
                <w:rFonts w:cs="Arial"/>
                <w:szCs w:val="20"/>
              </w:rPr>
              <w:t>1</w:t>
            </w:r>
          </w:p>
        </w:tc>
        <w:tc>
          <w:tcPr>
            <w:tcW w:w="1584" w:type="dxa"/>
          </w:tcPr>
          <w:p w14:paraId="5BD5270D" w14:textId="77777777" w:rsidR="0025549E" w:rsidRPr="001D1E49" w:rsidRDefault="0025549E" w:rsidP="00094CCE">
            <w:pPr>
              <w:spacing w:before="0"/>
              <w:ind w:right="152"/>
              <w:jc w:val="right"/>
              <w:rPr>
                <w:rFonts w:cs="Arial"/>
                <w:szCs w:val="20"/>
              </w:rPr>
            </w:pPr>
          </w:p>
        </w:tc>
        <w:tc>
          <w:tcPr>
            <w:tcW w:w="1584" w:type="dxa"/>
          </w:tcPr>
          <w:p w14:paraId="1B48014E" w14:textId="77777777" w:rsidR="0025549E" w:rsidRPr="001D1E49" w:rsidRDefault="0025549E" w:rsidP="00094CCE">
            <w:pPr>
              <w:spacing w:before="0"/>
              <w:ind w:right="152"/>
              <w:jc w:val="right"/>
              <w:rPr>
                <w:rFonts w:cs="Arial"/>
                <w:szCs w:val="20"/>
              </w:rPr>
            </w:pPr>
            <w:r w:rsidRPr="001D1E49">
              <w:rPr>
                <w:rFonts w:cs="Arial"/>
                <w:szCs w:val="20"/>
              </w:rPr>
              <w:t>9</w:t>
            </w:r>
          </w:p>
        </w:tc>
      </w:tr>
      <w:tr w:rsidR="0025549E" w:rsidRPr="001D1E49" w14:paraId="4232BC39" w14:textId="77777777" w:rsidTr="00094CCE">
        <w:trPr>
          <w:jc w:val="center"/>
        </w:trPr>
        <w:tc>
          <w:tcPr>
            <w:tcW w:w="2549" w:type="dxa"/>
            <w:vAlign w:val="center"/>
          </w:tcPr>
          <w:p w14:paraId="674D02B8" w14:textId="77777777" w:rsidR="0025549E" w:rsidRPr="001D1E49" w:rsidRDefault="0025549E" w:rsidP="00094CCE">
            <w:pPr>
              <w:spacing w:before="0"/>
              <w:rPr>
                <w:rFonts w:cs="Arial"/>
                <w:szCs w:val="20"/>
              </w:rPr>
            </w:pPr>
            <w:r w:rsidRPr="001D1E49">
              <w:rPr>
                <w:rFonts w:cs="Arial"/>
                <w:szCs w:val="20"/>
              </w:rPr>
              <w:t>Gestion des réclamations</w:t>
            </w:r>
          </w:p>
        </w:tc>
        <w:tc>
          <w:tcPr>
            <w:tcW w:w="1250" w:type="dxa"/>
          </w:tcPr>
          <w:p w14:paraId="106E4BC7" w14:textId="77777777" w:rsidR="0025549E" w:rsidRPr="001D1E49" w:rsidRDefault="0025549E" w:rsidP="00094CCE">
            <w:pPr>
              <w:spacing w:before="0"/>
              <w:ind w:right="152"/>
              <w:jc w:val="right"/>
              <w:rPr>
                <w:rFonts w:cs="Arial"/>
                <w:szCs w:val="20"/>
              </w:rPr>
            </w:pPr>
            <w:r w:rsidRPr="001D1E49">
              <w:rPr>
                <w:rFonts w:cs="Arial"/>
                <w:szCs w:val="20"/>
              </w:rPr>
              <w:t>1</w:t>
            </w:r>
          </w:p>
        </w:tc>
        <w:tc>
          <w:tcPr>
            <w:tcW w:w="1583" w:type="dxa"/>
          </w:tcPr>
          <w:p w14:paraId="725DB93A" w14:textId="77777777" w:rsidR="0025549E" w:rsidRPr="001D1E49" w:rsidRDefault="0025549E" w:rsidP="00094CCE">
            <w:pPr>
              <w:spacing w:before="0"/>
              <w:ind w:right="152"/>
              <w:jc w:val="right"/>
              <w:rPr>
                <w:rFonts w:cs="Arial"/>
                <w:szCs w:val="20"/>
              </w:rPr>
            </w:pPr>
            <w:r w:rsidRPr="001D1E49">
              <w:rPr>
                <w:rFonts w:cs="Arial"/>
                <w:szCs w:val="20"/>
              </w:rPr>
              <w:t>1</w:t>
            </w:r>
          </w:p>
        </w:tc>
        <w:tc>
          <w:tcPr>
            <w:tcW w:w="1584" w:type="dxa"/>
          </w:tcPr>
          <w:p w14:paraId="1097DF28" w14:textId="77777777" w:rsidR="0025549E" w:rsidRPr="001D1E49" w:rsidRDefault="0025549E" w:rsidP="00094CCE">
            <w:pPr>
              <w:spacing w:before="0"/>
              <w:ind w:right="152"/>
              <w:jc w:val="right"/>
              <w:rPr>
                <w:rFonts w:cs="Arial"/>
                <w:szCs w:val="20"/>
              </w:rPr>
            </w:pPr>
            <w:r>
              <w:rPr>
                <w:rFonts w:cs="Arial"/>
                <w:szCs w:val="20"/>
              </w:rPr>
              <w:t>1</w:t>
            </w:r>
          </w:p>
        </w:tc>
        <w:tc>
          <w:tcPr>
            <w:tcW w:w="1584" w:type="dxa"/>
          </w:tcPr>
          <w:p w14:paraId="2D58C964" w14:textId="77777777" w:rsidR="0025549E" w:rsidRPr="001D1E49" w:rsidRDefault="0025549E" w:rsidP="00094CCE">
            <w:pPr>
              <w:spacing w:before="0"/>
              <w:ind w:right="152"/>
              <w:jc w:val="right"/>
              <w:rPr>
                <w:rFonts w:cs="Arial"/>
                <w:szCs w:val="20"/>
              </w:rPr>
            </w:pPr>
            <w:r w:rsidRPr="001D1E49">
              <w:rPr>
                <w:rFonts w:cs="Arial"/>
                <w:szCs w:val="20"/>
              </w:rPr>
              <w:t>6</w:t>
            </w:r>
          </w:p>
        </w:tc>
      </w:tr>
      <w:tr w:rsidR="0025549E" w:rsidRPr="001D1E49" w14:paraId="05BA5FBC" w14:textId="77777777" w:rsidTr="00094CCE">
        <w:trPr>
          <w:jc w:val="center"/>
        </w:trPr>
        <w:tc>
          <w:tcPr>
            <w:tcW w:w="2549" w:type="dxa"/>
            <w:vAlign w:val="center"/>
          </w:tcPr>
          <w:p w14:paraId="2F6BA7B5" w14:textId="77777777" w:rsidR="0025549E" w:rsidRPr="001D1E49" w:rsidRDefault="0025549E" w:rsidP="00094CCE">
            <w:pPr>
              <w:spacing w:before="0"/>
              <w:rPr>
                <w:rFonts w:cs="Arial"/>
                <w:szCs w:val="20"/>
              </w:rPr>
            </w:pPr>
            <w:r w:rsidRPr="001D1E49">
              <w:rPr>
                <w:rFonts w:cs="Arial"/>
                <w:szCs w:val="20"/>
              </w:rPr>
              <w:t>Coordination commercial</w:t>
            </w:r>
          </w:p>
        </w:tc>
        <w:tc>
          <w:tcPr>
            <w:tcW w:w="1250" w:type="dxa"/>
          </w:tcPr>
          <w:p w14:paraId="500D8BCA"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3" w:type="dxa"/>
          </w:tcPr>
          <w:p w14:paraId="32B8B7B3"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4" w:type="dxa"/>
          </w:tcPr>
          <w:p w14:paraId="736C1668" w14:textId="77777777" w:rsidR="0025549E" w:rsidRPr="001D1E49" w:rsidRDefault="0025549E" w:rsidP="00094CCE">
            <w:pPr>
              <w:spacing w:before="0"/>
              <w:ind w:right="152"/>
              <w:jc w:val="right"/>
              <w:rPr>
                <w:rFonts w:cs="Arial"/>
                <w:szCs w:val="20"/>
              </w:rPr>
            </w:pPr>
            <w:r w:rsidRPr="001D1E49">
              <w:rPr>
                <w:rFonts w:cs="Arial"/>
                <w:szCs w:val="20"/>
              </w:rPr>
              <w:t>2</w:t>
            </w:r>
          </w:p>
        </w:tc>
        <w:tc>
          <w:tcPr>
            <w:tcW w:w="1584" w:type="dxa"/>
          </w:tcPr>
          <w:p w14:paraId="14A47F75" w14:textId="77777777" w:rsidR="0025549E" w:rsidRPr="001D1E49" w:rsidRDefault="0025549E" w:rsidP="00094CCE">
            <w:pPr>
              <w:spacing w:before="0"/>
              <w:ind w:right="152"/>
              <w:jc w:val="right"/>
              <w:rPr>
                <w:rFonts w:cs="Arial"/>
                <w:szCs w:val="20"/>
              </w:rPr>
            </w:pPr>
            <w:r w:rsidRPr="001D1E49">
              <w:rPr>
                <w:rFonts w:cs="Arial"/>
                <w:szCs w:val="20"/>
              </w:rPr>
              <w:t>2</w:t>
            </w:r>
          </w:p>
        </w:tc>
      </w:tr>
    </w:tbl>
    <w:p w14:paraId="59F75390" w14:textId="77777777" w:rsidR="0025549E" w:rsidRDefault="0025549E" w:rsidP="0025549E">
      <w:pPr>
        <w:spacing w:before="0"/>
      </w:pPr>
    </w:p>
    <w:p w14:paraId="004D91DC" w14:textId="77777777" w:rsidR="0025549E" w:rsidRDefault="0025549E" w:rsidP="0025549E">
      <w:pPr>
        <w:jc w:val="both"/>
      </w:pPr>
      <w:r>
        <w:t>Quelques remarques concernant la répartition des tâches :</w:t>
      </w:r>
    </w:p>
    <w:p w14:paraId="3AE15088" w14:textId="77777777" w:rsidR="0025549E" w:rsidRDefault="0025549E" w:rsidP="0025549E">
      <w:pPr>
        <w:pStyle w:val="Paragraphedeliste"/>
        <w:numPr>
          <w:ilvl w:val="0"/>
          <w:numId w:val="5"/>
        </w:numPr>
        <w:jc w:val="both"/>
      </w:pPr>
      <w:r>
        <w:t>L’assistante commerciale se plaint d’avoir trop de travail et d’être de plus en plus sollicité par les commerciaux qui lui demandent de faire leurs tâches les plus rébarbatives et notamment la recherche de prospects et la gestion des réclamations. Chaque commercial est chargé du suivi des réclamations de ses clients. Mais ces derniers confient systématiquement ce travail à l’assistante commerciale qui n’est pas forcément la plus apte à répondre. Il en résulte des appels souvent conflictuels et un travail stressant pour l’assistante de gestion.</w:t>
      </w:r>
    </w:p>
    <w:p w14:paraId="70DB404E" w14:textId="77777777" w:rsidR="0025549E" w:rsidRDefault="0025549E" w:rsidP="0025549E">
      <w:pPr>
        <w:pStyle w:val="Paragraphedeliste"/>
        <w:numPr>
          <w:ilvl w:val="0"/>
          <w:numId w:val="5"/>
        </w:numPr>
        <w:jc w:val="both"/>
      </w:pPr>
      <w:r>
        <w:t xml:space="preserve">Des tensions sont apparues entre les commerciaux car M. Dupont Et Mme Rombier reproche à Mme Jacquier de faire </w:t>
      </w:r>
      <w:proofErr w:type="gramStart"/>
      <w:r>
        <w:t>faire</w:t>
      </w:r>
      <w:proofErr w:type="gramEnd"/>
      <w:r>
        <w:t xml:space="preserve"> sa recherche de prospects par l’assistante commerciale, ce qui lui libère du temps pour faire plus de démarchage clientèle et ainsi signer plus de contrats et donc de toucher plus de primes. En réaction, les deux premiers </w:t>
      </w:r>
      <w:proofErr w:type="gramStart"/>
      <w:r>
        <w:t>demandent à ce</w:t>
      </w:r>
      <w:proofErr w:type="gramEnd"/>
      <w:r>
        <w:t xml:space="preserve"> que la recherche de prospects soit faite par l’assistante commerciale.</w:t>
      </w:r>
    </w:p>
    <w:p w14:paraId="263EE2D4" w14:textId="77777777" w:rsidR="0025549E" w:rsidRDefault="0025549E" w:rsidP="0025549E">
      <w:pPr>
        <w:pStyle w:val="Paragraphedeliste"/>
        <w:numPr>
          <w:ilvl w:val="0"/>
          <w:numId w:val="5"/>
        </w:numPr>
        <w:jc w:val="both"/>
      </w:pPr>
      <w:r>
        <w:t>Le suivi des règlements pose quelques problèmes et le taux d’impayés est anormalement haut. Il faudrait que l’assistante commerciale puisse y consacrer un peu plus de temps</w:t>
      </w:r>
    </w:p>
    <w:p w14:paraId="5590A778" w14:textId="77777777" w:rsidR="0025549E" w:rsidRDefault="0025549E" w:rsidP="0025549E">
      <w:pPr>
        <w:pStyle w:val="Paragraphedeliste"/>
        <w:numPr>
          <w:ilvl w:val="0"/>
          <w:numId w:val="5"/>
        </w:numPr>
        <w:jc w:val="both"/>
      </w:pPr>
      <w:r>
        <w:t>On considère que le temps de travail normal d’un commercial devrait se situer aux alentours de 37 heures.</w:t>
      </w:r>
    </w:p>
    <w:p w14:paraId="2975993C" w14:textId="77777777" w:rsidR="0025549E" w:rsidRDefault="0025549E" w:rsidP="0025549E">
      <w:pPr>
        <w:pStyle w:val="Paragraphedeliste"/>
        <w:numPr>
          <w:ilvl w:val="0"/>
          <w:numId w:val="5"/>
        </w:numPr>
        <w:jc w:val="both"/>
      </w:pPr>
      <w:r>
        <w:t>Il semblerait logique que l’assistant ne consacre pas plus de 3 h par semaine à la gestion des réclamations.</w:t>
      </w:r>
    </w:p>
    <w:p w14:paraId="1F846931" w14:textId="77777777" w:rsidR="0025549E" w:rsidRDefault="0025549E" w:rsidP="0025549E">
      <w:pPr>
        <w:spacing w:before="0"/>
      </w:pPr>
    </w:p>
    <w:p w14:paraId="35C440D6" w14:textId="77777777" w:rsidR="0025549E" w:rsidRDefault="0025549E" w:rsidP="0025549E">
      <w:pPr>
        <w:spacing w:before="0"/>
        <w:rPr>
          <w:rFonts w:asciiTheme="minorHAnsi" w:hAnsiTheme="minorHAnsi" w:cstheme="minorHAnsi"/>
          <w:szCs w:val="20"/>
        </w:rPr>
      </w:pPr>
    </w:p>
    <w:p w14:paraId="44F828E2" w14:textId="77777777" w:rsidR="0025549E" w:rsidRDefault="0025549E" w:rsidP="0025549E">
      <w:pPr>
        <w:spacing w:before="0"/>
        <w:rPr>
          <w:rFonts w:asciiTheme="minorHAnsi" w:hAnsiTheme="minorHAnsi" w:cstheme="minorHAnsi"/>
          <w:szCs w:val="20"/>
        </w:rPr>
      </w:pPr>
    </w:p>
    <w:p w14:paraId="7F454974" w14:textId="77777777" w:rsidR="0025549E" w:rsidRDefault="0025549E" w:rsidP="0025549E">
      <w:pPr>
        <w:spacing w:before="0"/>
        <w:rPr>
          <w:rFonts w:asciiTheme="minorHAnsi" w:hAnsiTheme="minorHAnsi" w:cstheme="minorHAnsi"/>
          <w:szCs w:val="20"/>
        </w:rPr>
      </w:pPr>
    </w:p>
    <w:p w14:paraId="201FE1CD" w14:textId="77777777" w:rsidR="0025549E" w:rsidRDefault="0025549E" w:rsidP="0025549E">
      <w:pPr>
        <w:spacing w:before="0"/>
        <w:rPr>
          <w:rFonts w:asciiTheme="minorHAnsi" w:hAnsiTheme="minorHAnsi" w:cstheme="minorHAnsi"/>
          <w:szCs w:val="20"/>
        </w:rPr>
      </w:pPr>
    </w:p>
    <w:p w14:paraId="0226364A" w14:textId="77777777" w:rsidR="0025549E" w:rsidRDefault="0025549E" w:rsidP="0025549E">
      <w:pPr>
        <w:spacing w:before="0"/>
        <w:rPr>
          <w:rFonts w:asciiTheme="minorHAnsi" w:hAnsiTheme="minorHAnsi" w:cstheme="minorHAnsi"/>
          <w:szCs w:val="20"/>
        </w:rPr>
      </w:pPr>
    </w:p>
    <w:p w14:paraId="2044CAF4" w14:textId="5AA4986D" w:rsidR="00CA0C1B" w:rsidRPr="0025549E" w:rsidRDefault="00CA0C1B" w:rsidP="0025549E"/>
    <w:sectPr w:rsidR="00CA0C1B" w:rsidRPr="0025549E" w:rsidSect="00986BB4">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1F16"/>
    <w:multiLevelType w:val="hybridMultilevel"/>
    <w:tmpl w:val="8F427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FA6000"/>
    <w:multiLevelType w:val="multilevel"/>
    <w:tmpl w:val="D76AB11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AE448A"/>
    <w:multiLevelType w:val="hybridMultilevel"/>
    <w:tmpl w:val="6B44B1C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F971917"/>
    <w:multiLevelType w:val="hybridMultilevel"/>
    <w:tmpl w:val="6CD6C24A"/>
    <w:lvl w:ilvl="0" w:tplc="DA601D4C">
      <w:numFmt w:val="bullet"/>
      <w:lvlText w:val="-"/>
      <w:lvlJc w:val="left"/>
      <w:pPr>
        <w:ind w:left="583" w:hanging="360"/>
      </w:pPr>
      <w:rPr>
        <w:rFonts w:ascii="Arial" w:eastAsiaTheme="minorHAnsi" w:hAnsi="Arial" w:cs="Arial" w:hint="default"/>
      </w:rPr>
    </w:lvl>
    <w:lvl w:ilvl="1" w:tplc="040C0003" w:tentative="1">
      <w:start w:val="1"/>
      <w:numFmt w:val="bullet"/>
      <w:lvlText w:val="o"/>
      <w:lvlJc w:val="left"/>
      <w:pPr>
        <w:ind w:left="1303" w:hanging="360"/>
      </w:pPr>
      <w:rPr>
        <w:rFonts w:ascii="Courier New" w:hAnsi="Courier New" w:cs="Courier New" w:hint="default"/>
      </w:rPr>
    </w:lvl>
    <w:lvl w:ilvl="2" w:tplc="040C0005" w:tentative="1">
      <w:start w:val="1"/>
      <w:numFmt w:val="bullet"/>
      <w:lvlText w:val=""/>
      <w:lvlJc w:val="left"/>
      <w:pPr>
        <w:ind w:left="2023" w:hanging="360"/>
      </w:pPr>
      <w:rPr>
        <w:rFonts w:ascii="Wingdings" w:hAnsi="Wingdings" w:hint="default"/>
      </w:rPr>
    </w:lvl>
    <w:lvl w:ilvl="3" w:tplc="040C0001" w:tentative="1">
      <w:start w:val="1"/>
      <w:numFmt w:val="bullet"/>
      <w:lvlText w:val=""/>
      <w:lvlJc w:val="left"/>
      <w:pPr>
        <w:ind w:left="2743" w:hanging="360"/>
      </w:pPr>
      <w:rPr>
        <w:rFonts w:ascii="Symbol" w:hAnsi="Symbol" w:hint="default"/>
      </w:rPr>
    </w:lvl>
    <w:lvl w:ilvl="4" w:tplc="040C0003" w:tentative="1">
      <w:start w:val="1"/>
      <w:numFmt w:val="bullet"/>
      <w:lvlText w:val="o"/>
      <w:lvlJc w:val="left"/>
      <w:pPr>
        <w:ind w:left="3463" w:hanging="360"/>
      </w:pPr>
      <w:rPr>
        <w:rFonts w:ascii="Courier New" w:hAnsi="Courier New" w:cs="Courier New" w:hint="default"/>
      </w:rPr>
    </w:lvl>
    <w:lvl w:ilvl="5" w:tplc="040C0005" w:tentative="1">
      <w:start w:val="1"/>
      <w:numFmt w:val="bullet"/>
      <w:lvlText w:val=""/>
      <w:lvlJc w:val="left"/>
      <w:pPr>
        <w:ind w:left="4183" w:hanging="360"/>
      </w:pPr>
      <w:rPr>
        <w:rFonts w:ascii="Wingdings" w:hAnsi="Wingdings" w:hint="default"/>
      </w:rPr>
    </w:lvl>
    <w:lvl w:ilvl="6" w:tplc="040C0001" w:tentative="1">
      <w:start w:val="1"/>
      <w:numFmt w:val="bullet"/>
      <w:lvlText w:val=""/>
      <w:lvlJc w:val="left"/>
      <w:pPr>
        <w:ind w:left="4903" w:hanging="360"/>
      </w:pPr>
      <w:rPr>
        <w:rFonts w:ascii="Symbol" w:hAnsi="Symbol" w:hint="default"/>
      </w:rPr>
    </w:lvl>
    <w:lvl w:ilvl="7" w:tplc="040C0003" w:tentative="1">
      <w:start w:val="1"/>
      <w:numFmt w:val="bullet"/>
      <w:lvlText w:val="o"/>
      <w:lvlJc w:val="left"/>
      <w:pPr>
        <w:ind w:left="5623" w:hanging="360"/>
      </w:pPr>
      <w:rPr>
        <w:rFonts w:ascii="Courier New" w:hAnsi="Courier New" w:cs="Courier New" w:hint="default"/>
      </w:rPr>
    </w:lvl>
    <w:lvl w:ilvl="8" w:tplc="040C0005" w:tentative="1">
      <w:start w:val="1"/>
      <w:numFmt w:val="bullet"/>
      <w:lvlText w:val=""/>
      <w:lvlJc w:val="left"/>
      <w:pPr>
        <w:ind w:left="6343" w:hanging="360"/>
      </w:pPr>
      <w:rPr>
        <w:rFonts w:ascii="Wingdings" w:hAnsi="Wingdings" w:hint="default"/>
      </w:rPr>
    </w:lvl>
  </w:abstractNum>
  <w:abstractNum w:abstractNumId="4" w15:restartNumberingAfterBreak="0">
    <w:nsid w:val="52AD0369"/>
    <w:multiLevelType w:val="multilevel"/>
    <w:tmpl w:val="2C868C7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8904037">
    <w:abstractNumId w:val="2"/>
  </w:num>
  <w:num w:numId="2" w16cid:durableId="1040327149">
    <w:abstractNumId w:val="3"/>
  </w:num>
  <w:num w:numId="3" w16cid:durableId="1667174873">
    <w:abstractNumId w:val="4"/>
  </w:num>
  <w:num w:numId="4" w16cid:durableId="47191619">
    <w:abstractNumId w:val="1"/>
  </w:num>
  <w:num w:numId="5" w16cid:durableId="52390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5"/>
    <w:rsid w:val="001448D8"/>
    <w:rsid w:val="001A0AB3"/>
    <w:rsid w:val="0025549E"/>
    <w:rsid w:val="004E0481"/>
    <w:rsid w:val="004E62C4"/>
    <w:rsid w:val="0058436D"/>
    <w:rsid w:val="00811784"/>
    <w:rsid w:val="00986BB4"/>
    <w:rsid w:val="009912E6"/>
    <w:rsid w:val="00A22084"/>
    <w:rsid w:val="00A72C64"/>
    <w:rsid w:val="00C7198B"/>
    <w:rsid w:val="00C87E74"/>
    <w:rsid w:val="00CA0C1B"/>
    <w:rsid w:val="00F451A5"/>
    <w:rsid w:val="00FC6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3919"/>
  <w15:chartTrackingRefBased/>
  <w15:docId w15:val="{D6FA5C76-352E-4236-9752-DD9557B6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A5"/>
    <w:pPr>
      <w:spacing w:before="120" w:after="0" w:line="240" w:lineRule="auto"/>
    </w:pPr>
    <w:rPr>
      <w:rFonts w:ascii="Arial" w:hAnsi="Arial"/>
      <w:sz w:val="20"/>
    </w:rPr>
  </w:style>
  <w:style w:type="paragraph" w:styleId="Titre1">
    <w:name w:val="heading 1"/>
    <w:basedOn w:val="Normal"/>
    <w:next w:val="Normal"/>
    <w:link w:val="Titre1Car"/>
    <w:uiPriority w:val="9"/>
    <w:qFormat/>
    <w:rsid w:val="004E62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F451A5"/>
    <w:pPr>
      <w:spacing w:after="120"/>
      <w:outlineLvl w:val="1"/>
    </w:pPr>
    <w:rPr>
      <w:rFonts w:eastAsia="Times New Roman" w:cs="Arial"/>
      <w:b/>
      <w:color w:val="000000"/>
      <w:sz w:val="28"/>
      <w:szCs w:val="20"/>
      <w:lang w:eastAsia="fr-FR"/>
    </w:rPr>
  </w:style>
  <w:style w:type="paragraph" w:styleId="Titre3">
    <w:name w:val="heading 3"/>
    <w:basedOn w:val="Normal"/>
    <w:link w:val="Titre3Car"/>
    <w:uiPriority w:val="9"/>
    <w:qFormat/>
    <w:rsid w:val="00F451A5"/>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51A5"/>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F451A5"/>
    <w:rPr>
      <w:rFonts w:ascii="Arial" w:eastAsia="Times New Roman" w:hAnsi="Arial" w:cs="Times New Roman"/>
      <w:b/>
      <w:sz w:val="24"/>
      <w:szCs w:val="24"/>
      <w:lang w:eastAsia="fr-FR"/>
    </w:rPr>
  </w:style>
  <w:style w:type="paragraph" w:styleId="Paragraphedeliste">
    <w:name w:val="List Paragraph"/>
    <w:basedOn w:val="Normal"/>
    <w:uiPriority w:val="34"/>
    <w:qFormat/>
    <w:rsid w:val="00F451A5"/>
    <w:pPr>
      <w:ind w:left="720"/>
      <w:contextualSpacing/>
    </w:pPr>
  </w:style>
  <w:style w:type="table" w:styleId="Grilledutableau">
    <w:name w:val="Table Grid"/>
    <w:basedOn w:val="TableauNormal"/>
    <w:uiPriority w:val="59"/>
    <w:rsid w:val="00F451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4E62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2013-10-16T06:44:00Z</dcterms:created>
  <dcterms:modified xsi:type="dcterms:W3CDTF">2024-01-23T14:07:00Z</dcterms:modified>
</cp:coreProperties>
</file>