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8" w:type="dxa"/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655"/>
        <w:gridCol w:w="992"/>
      </w:tblGrid>
      <w:tr w:rsidR="004E62C4" w:rsidRPr="009E7A26" w14:paraId="137FAE9F" w14:textId="77777777" w:rsidTr="00DF76E7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7AB1D685" w14:textId="3ECCFF23" w:rsidR="004E62C4" w:rsidRPr="009E7A26" w:rsidRDefault="004E62C4" w:rsidP="00DF76E7">
            <w:pPr>
              <w:pStyle w:val="Titre2"/>
              <w:jc w:val="center"/>
              <w:rPr>
                <w:szCs w:val="22"/>
              </w:rPr>
            </w:pPr>
            <w:r w:rsidRPr="009E7A26">
              <w:rPr>
                <w:szCs w:val="22"/>
              </w:rPr>
              <w:t xml:space="preserve">Réflexion </w:t>
            </w:r>
            <w:r w:rsidR="00B42801">
              <w:rPr>
                <w:szCs w:val="22"/>
              </w:rPr>
              <w:t>/ initiation 3</w:t>
            </w:r>
            <w:r w:rsidRPr="009E7A26">
              <w:rPr>
                <w:szCs w:val="22"/>
              </w:rPr>
              <w:t xml:space="preserve"> – </w:t>
            </w:r>
            <w:r>
              <w:rPr>
                <w:szCs w:val="22"/>
              </w:rPr>
              <w:t>Construire un logigramme</w:t>
            </w:r>
          </w:p>
        </w:tc>
      </w:tr>
      <w:tr w:rsidR="004E62C4" w:rsidRPr="00EF54C1" w14:paraId="71FD88D0" w14:textId="77777777" w:rsidTr="00DF76E7">
        <w:trPr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245AB872" w14:textId="568ABBDC" w:rsidR="004E62C4" w:rsidRPr="00EF54C1" w:rsidRDefault="004E62C4" w:rsidP="00DF76E7">
            <w:pPr>
              <w:spacing w:before="0"/>
            </w:pPr>
            <w:r w:rsidRPr="00EF54C1">
              <w:rPr>
                <w:b/>
              </w:rPr>
              <w:t>Durée</w:t>
            </w:r>
            <w:r>
              <w:t xml:space="preserve"> : </w:t>
            </w:r>
            <w:r w:rsidR="00C87E74">
              <w:t>3</w:t>
            </w:r>
            <w:r>
              <w:t>0’</w:t>
            </w:r>
          </w:p>
        </w:tc>
        <w:tc>
          <w:tcPr>
            <w:tcW w:w="7655" w:type="dxa"/>
            <w:shd w:val="clear" w:color="auto" w:fill="FFFF00"/>
            <w:vAlign w:val="center"/>
          </w:tcPr>
          <w:p w14:paraId="4762A71C" w14:textId="6A99A43D" w:rsidR="004E62C4" w:rsidRPr="00EF54C1" w:rsidRDefault="00BB2A4A" w:rsidP="00DF76E7">
            <w:pPr>
              <w:spacing w:before="0"/>
              <w:jc w:val="center"/>
            </w:pPr>
            <w:r w:rsidRPr="00853F63">
              <w:rPr>
                <w:rFonts w:cs="Arial"/>
                <w:noProof/>
                <w:szCs w:val="20"/>
              </w:rPr>
              <w:drawing>
                <wp:inline distT="0" distB="0" distL="0" distR="0" wp14:anchorId="233EAD5A" wp14:editId="368D0C78">
                  <wp:extent cx="324000" cy="324000"/>
                  <wp:effectExtent l="0" t="0" r="0" b="0"/>
                  <wp:docPr id="819405451" name="Graphique 81940545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694327" name="Graphique 1434694327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3F63">
              <w:rPr>
                <w:rFonts w:cs="Arial"/>
                <w:szCs w:val="20"/>
              </w:rPr>
              <w:t xml:space="preserve">ou </w:t>
            </w:r>
            <w:r w:rsidRPr="00853F63">
              <w:rPr>
                <w:rFonts w:cs="Arial"/>
                <w:noProof/>
                <w:szCs w:val="20"/>
              </w:rPr>
              <w:drawing>
                <wp:inline distT="0" distB="0" distL="0" distR="0" wp14:anchorId="5C2428F7" wp14:editId="72446F9B">
                  <wp:extent cx="360000" cy="360000"/>
                  <wp:effectExtent l="0" t="0" r="0" b="2540"/>
                  <wp:docPr id="1031196283" name="Graphique 103119628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826588" name="Graphique 1759826588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EB1B1C4" w14:textId="77777777" w:rsidR="004E62C4" w:rsidRPr="00EF54C1" w:rsidRDefault="004E62C4" w:rsidP="00DF76E7">
            <w:pPr>
              <w:spacing w:before="0"/>
            </w:pPr>
            <w:r>
              <w:t>Source</w:t>
            </w:r>
          </w:p>
        </w:tc>
      </w:tr>
    </w:tbl>
    <w:p w14:paraId="267680E3" w14:textId="77777777" w:rsidR="004E62C4" w:rsidRDefault="004E62C4" w:rsidP="004E62C4">
      <w:pPr>
        <w:autoSpaceDE w:val="0"/>
        <w:autoSpaceDN w:val="0"/>
        <w:adjustRightInd w:val="0"/>
        <w:spacing w:line="283" w:lineRule="exact"/>
        <w:rPr>
          <w:rFonts w:cs="Arial"/>
          <w:b/>
          <w:color w:val="221F20"/>
          <w:sz w:val="24"/>
          <w:szCs w:val="24"/>
        </w:rPr>
      </w:pPr>
      <w:r w:rsidRPr="009E7A26">
        <w:rPr>
          <w:rFonts w:cs="Arial"/>
          <w:b/>
          <w:color w:val="221F20"/>
          <w:sz w:val="24"/>
          <w:szCs w:val="24"/>
        </w:rPr>
        <w:t>Travail à faire</w:t>
      </w:r>
    </w:p>
    <w:p w14:paraId="2B3B388B" w14:textId="37DC48A1" w:rsidR="004E62C4" w:rsidRPr="009E7A26" w:rsidRDefault="004E62C4" w:rsidP="004E62C4">
      <w:pPr>
        <w:autoSpaceDE w:val="0"/>
        <w:autoSpaceDN w:val="0"/>
        <w:adjustRightInd w:val="0"/>
        <w:spacing w:line="283" w:lineRule="exact"/>
        <w:rPr>
          <w:rFonts w:cs="Arial"/>
          <w:bCs/>
          <w:color w:val="221F20"/>
          <w:szCs w:val="20"/>
        </w:rPr>
      </w:pPr>
      <w:r w:rsidRPr="009E7A26">
        <w:rPr>
          <w:rFonts w:cs="Arial"/>
          <w:bCs/>
          <w:color w:val="221F20"/>
          <w:szCs w:val="20"/>
        </w:rPr>
        <w:t>Réalise</w:t>
      </w:r>
      <w:r>
        <w:rPr>
          <w:rFonts w:cs="Arial"/>
          <w:bCs/>
          <w:color w:val="221F20"/>
          <w:szCs w:val="20"/>
        </w:rPr>
        <w:t>z</w:t>
      </w:r>
      <w:r w:rsidRPr="009E7A26">
        <w:rPr>
          <w:rFonts w:cs="Arial"/>
          <w:bCs/>
          <w:color w:val="221F20"/>
          <w:szCs w:val="20"/>
        </w:rPr>
        <w:t xml:space="preserve"> le </w:t>
      </w:r>
      <w:r>
        <w:rPr>
          <w:rFonts w:cs="Arial"/>
          <w:bCs/>
          <w:color w:val="221F20"/>
          <w:szCs w:val="20"/>
        </w:rPr>
        <w:t>logigramme</w:t>
      </w:r>
      <w:r w:rsidR="001A0AB3">
        <w:rPr>
          <w:rFonts w:cs="Arial"/>
          <w:bCs/>
          <w:color w:val="221F20"/>
          <w:szCs w:val="20"/>
        </w:rPr>
        <w:t xml:space="preserve"> au crayon </w:t>
      </w:r>
      <w:r>
        <w:rPr>
          <w:rFonts w:cs="Arial"/>
          <w:bCs/>
          <w:color w:val="221F20"/>
          <w:szCs w:val="20"/>
        </w:rPr>
        <w:t xml:space="preserve">qui correspond à la procédure décrite ci-dessous en vous aidant de l’exemple qui vous est remis en page </w:t>
      </w:r>
      <w:r w:rsidR="00A74277">
        <w:rPr>
          <w:rFonts w:cs="Arial"/>
          <w:bCs/>
          <w:color w:val="221F20"/>
          <w:szCs w:val="20"/>
        </w:rPr>
        <w:t>23</w:t>
      </w:r>
      <w:r>
        <w:rPr>
          <w:rFonts w:cs="Arial"/>
          <w:bCs/>
          <w:color w:val="221F20"/>
          <w:szCs w:val="20"/>
        </w:rPr>
        <w:t>.</w:t>
      </w:r>
    </w:p>
    <w:p w14:paraId="19F4E931" w14:textId="77777777" w:rsidR="004E62C4" w:rsidRPr="00D43420" w:rsidRDefault="004E62C4" w:rsidP="004E62C4">
      <w:pPr>
        <w:shd w:val="clear" w:color="auto" w:fill="E2EFD9" w:themeFill="accent6" w:themeFillTint="33"/>
        <w:autoSpaceDE w:val="0"/>
        <w:autoSpaceDN w:val="0"/>
        <w:adjustRightInd w:val="0"/>
        <w:spacing w:line="283" w:lineRule="exact"/>
        <w:jc w:val="center"/>
        <w:rPr>
          <w:rFonts w:cs="Arial"/>
          <w:b/>
          <w:color w:val="221F20"/>
          <w:szCs w:val="20"/>
        </w:rPr>
      </w:pPr>
      <w:r w:rsidRPr="00D43420">
        <w:rPr>
          <w:rFonts w:cs="Arial"/>
          <w:b/>
          <w:color w:val="221F20"/>
          <w:szCs w:val="20"/>
        </w:rPr>
        <w:t>Chaque fois qu’une commande arrive les opérations suivantes sont réalisées</w:t>
      </w:r>
    </w:p>
    <w:p w14:paraId="63A2B538" w14:textId="77777777" w:rsidR="004E62C4" w:rsidRPr="00D43420" w:rsidRDefault="004E62C4" w:rsidP="004E62C4">
      <w:pPr>
        <w:pStyle w:val="Paragraphedeliste"/>
        <w:numPr>
          <w:ilvl w:val="0"/>
          <w:numId w:val="3"/>
        </w:numPr>
        <w:shd w:val="clear" w:color="auto" w:fill="E2EFD9" w:themeFill="accent6" w:themeFillTint="33"/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 w:rsidRPr="00D43420">
        <w:rPr>
          <w:rFonts w:cs="Arial"/>
          <w:color w:val="221F20"/>
          <w:szCs w:val="20"/>
        </w:rPr>
        <w:t xml:space="preserve">Réception de la commande </w:t>
      </w:r>
      <w:r>
        <w:rPr>
          <w:rFonts w:cs="Arial"/>
          <w:color w:val="221F20"/>
          <w:szCs w:val="20"/>
        </w:rPr>
        <w:t xml:space="preserve">client </w:t>
      </w:r>
      <w:r w:rsidRPr="00D43420">
        <w:rPr>
          <w:rFonts w:cs="Arial"/>
          <w:color w:val="221F20"/>
          <w:szCs w:val="20"/>
        </w:rPr>
        <w:t>par le service commercial</w:t>
      </w:r>
      <w:r>
        <w:rPr>
          <w:rFonts w:cs="Arial"/>
          <w:color w:val="221F20"/>
          <w:szCs w:val="20"/>
        </w:rPr>
        <w:t xml:space="preserve"> et saisie de la commande sur le PGI (Progiciel de gestion intégré) qui enregistre les opérations commerciales, comptables, etc.</w:t>
      </w:r>
    </w:p>
    <w:p w14:paraId="740F1CED" w14:textId="77777777" w:rsidR="004E62C4" w:rsidRPr="00A87CF5" w:rsidRDefault="004E62C4" w:rsidP="004E62C4">
      <w:pPr>
        <w:pStyle w:val="Paragraphedeliste"/>
        <w:numPr>
          <w:ilvl w:val="0"/>
          <w:numId w:val="3"/>
        </w:numPr>
        <w:shd w:val="clear" w:color="auto" w:fill="E2EFD9" w:themeFill="accent6" w:themeFillTint="33"/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 w:rsidRPr="00A87CF5">
        <w:rPr>
          <w:rFonts w:cs="Arial"/>
          <w:color w:val="221F20"/>
          <w:szCs w:val="20"/>
        </w:rPr>
        <w:t>Contrôle de la quantité en stock, de la fiabilité du client, de la validité du mode de pa</w:t>
      </w:r>
      <w:r>
        <w:rPr>
          <w:rFonts w:cs="Arial"/>
          <w:color w:val="221F20"/>
          <w:szCs w:val="20"/>
        </w:rPr>
        <w:t>i</w:t>
      </w:r>
      <w:r w:rsidRPr="00A87CF5">
        <w:rPr>
          <w:rFonts w:cs="Arial"/>
          <w:color w:val="221F20"/>
          <w:szCs w:val="20"/>
        </w:rPr>
        <w:t>ement</w:t>
      </w:r>
      <w:r>
        <w:rPr>
          <w:rFonts w:cs="Arial"/>
          <w:color w:val="221F20"/>
          <w:szCs w:val="20"/>
        </w:rPr>
        <w:t xml:space="preserve"> dans le PGI.</w:t>
      </w:r>
    </w:p>
    <w:p w14:paraId="02D5AC68" w14:textId="77777777" w:rsidR="004E62C4" w:rsidRPr="00A87CF5" w:rsidRDefault="004E62C4" w:rsidP="004E62C4">
      <w:pPr>
        <w:pStyle w:val="Paragraphedeliste"/>
        <w:numPr>
          <w:ilvl w:val="0"/>
          <w:numId w:val="3"/>
        </w:numPr>
        <w:shd w:val="clear" w:color="auto" w:fill="E2EFD9" w:themeFill="accent6" w:themeFillTint="33"/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 w:rsidRPr="00D43420">
        <w:rPr>
          <w:rFonts w:cs="Arial"/>
          <w:color w:val="221F20"/>
          <w:szCs w:val="20"/>
        </w:rPr>
        <w:t xml:space="preserve">Si toutes les conditions sont remplies, </w:t>
      </w:r>
      <w:r>
        <w:rPr>
          <w:rFonts w:cs="Arial"/>
          <w:color w:val="221F20"/>
          <w:szCs w:val="20"/>
        </w:rPr>
        <w:t>un ordre de préparation</w:t>
      </w:r>
      <w:r w:rsidRPr="00D43420">
        <w:rPr>
          <w:rFonts w:cs="Arial"/>
          <w:color w:val="221F20"/>
          <w:szCs w:val="20"/>
        </w:rPr>
        <w:t xml:space="preserve"> </w:t>
      </w:r>
      <w:r>
        <w:rPr>
          <w:rFonts w:cs="Arial"/>
          <w:color w:val="221F20"/>
          <w:szCs w:val="20"/>
        </w:rPr>
        <w:t>est transmis au magasin par le PGI, s</w:t>
      </w:r>
      <w:r w:rsidRPr="00D43420">
        <w:rPr>
          <w:rFonts w:cs="Arial"/>
          <w:color w:val="221F20"/>
          <w:szCs w:val="20"/>
        </w:rPr>
        <w:t>i toutes les conditions ne sont pas remplies, un courrier de refus est envoyé au client</w:t>
      </w:r>
    </w:p>
    <w:p w14:paraId="5A43D271" w14:textId="77777777" w:rsidR="004E62C4" w:rsidRPr="00A87CF5" w:rsidRDefault="004E62C4" w:rsidP="004E62C4">
      <w:pPr>
        <w:pStyle w:val="Paragraphedeliste"/>
        <w:numPr>
          <w:ilvl w:val="0"/>
          <w:numId w:val="3"/>
        </w:numPr>
        <w:shd w:val="clear" w:color="auto" w:fill="E2EFD9" w:themeFill="accent6" w:themeFillTint="33"/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>
        <w:rPr>
          <w:rFonts w:cs="Arial"/>
          <w:color w:val="221F20"/>
          <w:szCs w:val="20"/>
        </w:rPr>
        <w:t xml:space="preserve">Le magasin prépare la commande. </w:t>
      </w:r>
      <w:r w:rsidRPr="00A87CF5">
        <w:rPr>
          <w:rFonts w:cs="Arial"/>
          <w:color w:val="221F20"/>
          <w:szCs w:val="20"/>
        </w:rPr>
        <w:t>Lorsque le colis est prêt</w:t>
      </w:r>
      <w:r>
        <w:rPr>
          <w:rFonts w:cs="Arial"/>
          <w:color w:val="221F20"/>
          <w:szCs w:val="20"/>
        </w:rPr>
        <w:t>,</w:t>
      </w:r>
      <w:r w:rsidRPr="00A87CF5">
        <w:rPr>
          <w:rFonts w:cs="Arial"/>
          <w:color w:val="221F20"/>
          <w:szCs w:val="20"/>
        </w:rPr>
        <w:t xml:space="preserve"> le magasinier </w:t>
      </w:r>
      <w:r>
        <w:rPr>
          <w:rFonts w:cs="Arial"/>
          <w:color w:val="221F20"/>
          <w:szCs w:val="20"/>
        </w:rPr>
        <w:t xml:space="preserve">valide la préparation dans le PGI </w:t>
      </w:r>
    </w:p>
    <w:p w14:paraId="76ED2FE3" w14:textId="77777777" w:rsidR="004E62C4" w:rsidRDefault="004E62C4" w:rsidP="004E62C4">
      <w:pPr>
        <w:pStyle w:val="Paragraphedeliste"/>
        <w:numPr>
          <w:ilvl w:val="0"/>
          <w:numId w:val="3"/>
        </w:numPr>
        <w:shd w:val="clear" w:color="auto" w:fill="E2EFD9" w:themeFill="accent6" w:themeFillTint="33"/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>
        <w:rPr>
          <w:rFonts w:cs="Arial"/>
          <w:color w:val="221F20"/>
          <w:szCs w:val="20"/>
        </w:rPr>
        <w:t xml:space="preserve">Le service commercial enregistre la vente et envoie un </w:t>
      </w:r>
      <w:r w:rsidRPr="00A87CF5">
        <w:rPr>
          <w:rFonts w:cs="Arial"/>
          <w:b/>
          <w:color w:val="221F20"/>
          <w:szCs w:val="20"/>
        </w:rPr>
        <w:t>ordre d’expédition</w:t>
      </w:r>
      <w:r>
        <w:rPr>
          <w:rFonts w:cs="Arial"/>
          <w:color w:val="221F20"/>
          <w:szCs w:val="20"/>
        </w:rPr>
        <w:t xml:space="preserve"> à partir du PGI.</w:t>
      </w:r>
    </w:p>
    <w:p w14:paraId="04530B75" w14:textId="77777777" w:rsidR="004E62C4" w:rsidRDefault="004E62C4" w:rsidP="004E62C4">
      <w:pPr>
        <w:pStyle w:val="Paragraphedeliste"/>
        <w:numPr>
          <w:ilvl w:val="0"/>
          <w:numId w:val="3"/>
        </w:numPr>
        <w:shd w:val="clear" w:color="auto" w:fill="E2EFD9" w:themeFill="accent6" w:themeFillTint="33"/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>
        <w:rPr>
          <w:rFonts w:cs="Arial"/>
          <w:color w:val="221F20"/>
          <w:szCs w:val="20"/>
        </w:rPr>
        <w:t>Le magasin édite le bon de livraison et la facture, qui sont joints au colis à partir du PGI.</w:t>
      </w:r>
    </w:p>
    <w:p w14:paraId="00EB41E1" w14:textId="77777777" w:rsidR="004E62C4" w:rsidRDefault="004E62C4" w:rsidP="004E62C4">
      <w:pPr>
        <w:pStyle w:val="Paragraphedeliste"/>
        <w:numPr>
          <w:ilvl w:val="0"/>
          <w:numId w:val="3"/>
        </w:numPr>
        <w:shd w:val="clear" w:color="auto" w:fill="E2EFD9" w:themeFill="accent6" w:themeFillTint="33"/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>
        <w:rPr>
          <w:rFonts w:cs="Arial"/>
          <w:color w:val="221F20"/>
          <w:szCs w:val="20"/>
        </w:rPr>
        <w:t>Le magasin expédie le colis.</w:t>
      </w:r>
    </w:p>
    <w:p w14:paraId="6074B783" w14:textId="77777777" w:rsidR="004E62C4" w:rsidRPr="00A35380" w:rsidRDefault="004E62C4" w:rsidP="004E62C4">
      <w:pPr>
        <w:spacing w:before="240"/>
        <w:jc w:val="center"/>
        <w:rPr>
          <w:b/>
          <w:bCs/>
        </w:rPr>
      </w:pPr>
      <w:r>
        <w:rPr>
          <w:b/>
          <w:bCs/>
        </w:rPr>
        <w:t>Logigramme</w:t>
      </w:r>
    </w:p>
    <w:p w14:paraId="2044CAF4" w14:textId="77777777" w:rsidR="00CA0C1B" w:rsidRPr="004E62C4" w:rsidRDefault="00CA0C1B" w:rsidP="004E62C4"/>
    <w:sectPr w:rsidR="00CA0C1B" w:rsidRPr="004E62C4" w:rsidSect="007225B6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E448A"/>
    <w:multiLevelType w:val="hybridMultilevel"/>
    <w:tmpl w:val="6B44B1C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971917"/>
    <w:multiLevelType w:val="hybridMultilevel"/>
    <w:tmpl w:val="6CD6C24A"/>
    <w:lvl w:ilvl="0" w:tplc="DA601D4C">
      <w:numFmt w:val="bullet"/>
      <w:lvlText w:val="-"/>
      <w:lvlJc w:val="left"/>
      <w:pPr>
        <w:ind w:left="58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2" w15:restartNumberingAfterBreak="0">
    <w:nsid w:val="52AD0369"/>
    <w:multiLevelType w:val="multilevel"/>
    <w:tmpl w:val="2C868C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30519356">
    <w:abstractNumId w:val="0"/>
  </w:num>
  <w:num w:numId="2" w16cid:durableId="283581142">
    <w:abstractNumId w:val="1"/>
  </w:num>
  <w:num w:numId="3" w16cid:durableId="1735198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1A5"/>
    <w:rsid w:val="001448D8"/>
    <w:rsid w:val="001A0AB3"/>
    <w:rsid w:val="004A2064"/>
    <w:rsid w:val="004E0481"/>
    <w:rsid w:val="004E62C4"/>
    <w:rsid w:val="0058436D"/>
    <w:rsid w:val="007225B6"/>
    <w:rsid w:val="00811784"/>
    <w:rsid w:val="009912E6"/>
    <w:rsid w:val="00A74277"/>
    <w:rsid w:val="00B42801"/>
    <w:rsid w:val="00BB2A4A"/>
    <w:rsid w:val="00C87E74"/>
    <w:rsid w:val="00CA0C1B"/>
    <w:rsid w:val="00F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3919"/>
  <w15:chartTrackingRefBased/>
  <w15:docId w15:val="{D6FA5C76-352E-4236-9752-DD9557B6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1A5"/>
    <w:pPr>
      <w:spacing w:before="120"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E62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F451A5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451A5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451A5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451A5"/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451A5"/>
    <w:pPr>
      <w:ind w:left="720"/>
      <w:contextualSpacing/>
    </w:pPr>
  </w:style>
  <w:style w:type="table" w:styleId="Grilledutableau">
    <w:name w:val="Table Grid"/>
    <w:basedOn w:val="TableauNormal"/>
    <w:uiPriority w:val="59"/>
    <w:rsid w:val="00F45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E62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2013-10-16T06:44:00Z</dcterms:created>
  <dcterms:modified xsi:type="dcterms:W3CDTF">2024-01-23T14:04:00Z</dcterms:modified>
</cp:coreProperties>
</file>