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71" w:type="dxa"/>
        <w:tblInd w:w="-5" w:type="dxa"/>
        <w:shd w:val="clear" w:color="auto" w:fill="92D050"/>
        <w:tblLook w:val="04A0" w:firstRow="1" w:lastRow="0" w:firstColumn="1" w:lastColumn="0" w:noHBand="0" w:noVBand="1"/>
      </w:tblPr>
      <w:tblGrid>
        <w:gridCol w:w="1233"/>
        <w:gridCol w:w="6675"/>
        <w:gridCol w:w="2263"/>
      </w:tblGrid>
      <w:tr w:rsidR="008D2785" w:rsidRPr="00D5261F" w14:paraId="116344B3" w14:textId="77777777" w:rsidTr="008D2785">
        <w:trPr>
          <w:trHeight w:val="483"/>
        </w:trPr>
        <w:tc>
          <w:tcPr>
            <w:tcW w:w="7908" w:type="dxa"/>
            <w:gridSpan w:val="2"/>
            <w:shd w:val="clear" w:color="auto" w:fill="92D050"/>
            <w:vAlign w:val="center"/>
          </w:tcPr>
          <w:p w14:paraId="18A0B18F" w14:textId="1ED7D07F" w:rsidR="008D2785" w:rsidRPr="00BC70E3" w:rsidRDefault="008D2785" w:rsidP="00C824F4">
            <w:pPr>
              <w:pStyle w:val="Titre2"/>
              <w:spacing w:before="0" w:after="0"/>
              <w:jc w:val="center"/>
              <w:rPr>
                <w:rFonts w:cs="Arial"/>
              </w:rPr>
            </w:pPr>
            <w:bookmarkStart w:id="0" w:name="_Mission_1_:"/>
            <w:bookmarkStart w:id="1" w:name="_Hlk30852878"/>
            <w:bookmarkEnd w:id="0"/>
            <w:r w:rsidRPr="00BC70E3">
              <w:rPr>
                <w:rFonts w:cs="Arial"/>
              </w:rPr>
              <w:t xml:space="preserve">Mission </w:t>
            </w:r>
            <w:r w:rsidR="0075308C">
              <w:rPr>
                <w:rFonts w:cs="Arial"/>
              </w:rPr>
              <w:t>2</w:t>
            </w:r>
            <w:r w:rsidRPr="00BC70E3">
              <w:rPr>
                <w:rFonts w:cs="Arial"/>
              </w:rPr>
              <w:t xml:space="preserve"> – </w:t>
            </w:r>
            <w:r>
              <w:rPr>
                <w:rFonts w:cs="Arial"/>
              </w:rPr>
              <w:t>Organiser le classement et l’indexation des fichiers</w:t>
            </w:r>
          </w:p>
        </w:tc>
        <w:tc>
          <w:tcPr>
            <w:tcW w:w="2263" w:type="dxa"/>
            <w:shd w:val="clear" w:color="auto" w:fill="92D050"/>
            <w:vAlign w:val="center"/>
          </w:tcPr>
          <w:p w14:paraId="67C87CA9" w14:textId="77777777" w:rsidR="008D2785" w:rsidRDefault="008D2785" w:rsidP="00C824F4">
            <w:pPr>
              <w:spacing w:before="0"/>
              <w:jc w:val="center"/>
            </w:pPr>
            <w:r>
              <w:rPr>
                <w:rFonts w:ascii="Calibri" w:hAnsi="Calibri"/>
                <w:noProof/>
                <w:sz w:val="20"/>
              </w:rPr>
              <w:drawing>
                <wp:inline distT="0" distB="0" distL="0" distR="0" wp14:anchorId="229BACBC" wp14:editId="493E7446">
                  <wp:extent cx="1299845" cy="4889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8D2785" w:rsidRPr="005962AF" w14:paraId="19FDE424" w14:textId="77777777" w:rsidTr="008D2785">
        <w:tc>
          <w:tcPr>
            <w:tcW w:w="1233" w:type="dxa"/>
            <w:shd w:val="clear" w:color="auto" w:fill="92D050"/>
            <w:vAlign w:val="center"/>
          </w:tcPr>
          <w:p w14:paraId="284F50AF" w14:textId="77777777" w:rsidR="008D2785" w:rsidRPr="005962AF" w:rsidRDefault="008D2785" w:rsidP="00C824F4">
            <w:pPr>
              <w:spacing w:before="0"/>
              <w:rPr>
                <w:b/>
              </w:rPr>
            </w:pPr>
            <w:r w:rsidRPr="005962AF">
              <w:rPr>
                <w:b/>
              </w:rPr>
              <w:t>Durée</w:t>
            </w:r>
            <w:r>
              <w:t xml:space="preserve"> : 1 h</w:t>
            </w:r>
          </w:p>
        </w:tc>
        <w:tc>
          <w:tcPr>
            <w:tcW w:w="6675" w:type="dxa"/>
            <w:shd w:val="clear" w:color="auto" w:fill="92D050"/>
            <w:vAlign w:val="center"/>
          </w:tcPr>
          <w:p w14:paraId="05D71242" w14:textId="77777777" w:rsidR="008D2785" w:rsidRPr="00444896" w:rsidRDefault="008D2785" w:rsidP="00C824F4">
            <w:pPr>
              <w:spacing w:before="0"/>
              <w:jc w:val="center"/>
              <w:rPr>
                <w:bCs/>
                <w:iCs/>
                <w:noProof/>
              </w:rPr>
            </w:pPr>
            <w:r w:rsidRPr="00444896">
              <w:rPr>
                <w:bCs/>
                <w:iCs/>
                <w:noProof/>
              </w:rPr>
              <w:drawing>
                <wp:inline distT="0" distB="0" distL="0" distR="0" wp14:anchorId="7BFF824F" wp14:editId="14370B96">
                  <wp:extent cx="280422" cy="288000"/>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4C6832.tmp"/>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280422" cy="288000"/>
                          </a:xfrm>
                          <a:prstGeom prst="rect">
                            <a:avLst/>
                          </a:prstGeom>
                        </pic:spPr>
                      </pic:pic>
                    </a:graphicData>
                  </a:graphic>
                </wp:inline>
              </w:drawing>
            </w:r>
          </w:p>
        </w:tc>
        <w:tc>
          <w:tcPr>
            <w:tcW w:w="2263" w:type="dxa"/>
            <w:shd w:val="clear" w:color="auto" w:fill="92D050"/>
            <w:vAlign w:val="center"/>
          </w:tcPr>
          <w:p w14:paraId="26E428CC" w14:textId="77777777" w:rsidR="008D2785" w:rsidRPr="003E216F" w:rsidRDefault="008D2785" w:rsidP="00C824F4">
            <w:pPr>
              <w:spacing w:before="0"/>
              <w:jc w:val="center"/>
              <w:rPr>
                <w:bCs/>
              </w:rPr>
            </w:pPr>
            <w:r w:rsidRPr="003E216F">
              <w:rPr>
                <w:bCs/>
              </w:rPr>
              <w:t>Source</w:t>
            </w:r>
          </w:p>
        </w:tc>
      </w:tr>
    </w:tbl>
    <w:p w14:paraId="3C25FE3D" w14:textId="77777777" w:rsidR="008D2785" w:rsidRPr="00BC70E3" w:rsidRDefault="008D2785" w:rsidP="008D2785">
      <w:pPr>
        <w:spacing w:before="240"/>
        <w:rPr>
          <w:rFonts w:cs="Arial"/>
          <w:b/>
          <w:bCs/>
          <w:sz w:val="24"/>
          <w:szCs w:val="24"/>
        </w:rPr>
      </w:pPr>
      <w:r w:rsidRPr="00BC70E3">
        <w:rPr>
          <w:rFonts w:cs="Arial"/>
          <w:b/>
          <w:bCs/>
          <w:sz w:val="24"/>
          <w:szCs w:val="24"/>
        </w:rPr>
        <w:t>Contexte professionnel</w:t>
      </w:r>
    </w:p>
    <w:p w14:paraId="189736BD" w14:textId="77777777" w:rsidR="008D2785" w:rsidRPr="008D2785" w:rsidRDefault="008D2785" w:rsidP="008D2785">
      <w:pPr>
        <w:rPr>
          <w:rFonts w:cs="Arial"/>
          <w:sz w:val="22"/>
        </w:rPr>
      </w:pPr>
      <w:r w:rsidRPr="008D2785">
        <w:rPr>
          <w:rFonts w:cs="Arial"/>
          <w:sz w:val="22"/>
        </w:rPr>
        <w:t>Mme Berthod a créé une nouvelle division destinée à fabriquer et à commercialiser des cosmétiques :</w:t>
      </w:r>
    </w:p>
    <w:p w14:paraId="7C1BBC8F" w14:textId="77777777" w:rsidR="008D2785" w:rsidRPr="008D2785" w:rsidRDefault="008D2785" w:rsidP="008D2785">
      <w:pPr>
        <w:pStyle w:val="Paragraphedeliste"/>
        <w:numPr>
          <w:ilvl w:val="0"/>
          <w:numId w:val="1"/>
        </w:numPr>
        <w:spacing w:before="0"/>
        <w:ind w:left="284" w:hanging="284"/>
        <w:rPr>
          <w:rFonts w:cs="Arial"/>
          <w:sz w:val="22"/>
          <w:lang w:eastAsia="fr-FR"/>
        </w:rPr>
      </w:pPr>
      <w:r w:rsidRPr="008D2785">
        <w:rPr>
          <w:rFonts w:cs="Arial"/>
          <w:sz w:val="22"/>
          <w:lang w:eastAsia="fr-FR"/>
        </w:rPr>
        <w:t xml:space="preserve">crèmes, lotions, gels et huiles pour la peau, </w:t>
      </w:r>
    </w:p>
    <w:p w14:paraId="4F1DBA3A" w14:textId="77777777" w:rsidR="008D2785" w:rsidRPr="008D2785" w:rsidRDefault="008D2785" w:rsidP="008D2785">
      <w:pPr>
        <w:pStyle w:val="Paragraphedeliste"/>
        <w:numPr>
          <w:ilvl w:val="0"/>
          <w:numId w:val="1"/>
        </w:numPr>
        <w:spacing w:before="0"/>
        <w:ind w:left="284" w:hanging="284"/>
        <w:rPr>
          <w:rFonts w:cs="Arial"/>
          <w:sz w:val="22"/>
          <w:lang w:eastAsia="fr-FR"/>
        </w:rPr>
      </w:pPr>
      <w:r w:rsidRPr="008D2785">
        <w:rPr>
          <w:rFonts w:cs="Arial"/>
          <w:sz w:val="22"/>
          <w:lang w:eastAsia="fr-FR"/>
        </w:rPr>
        <w:t>masques de beauté,</w:t>
      </w:r>
    </w:p>
    <w:p w14:paraId="427E1BB6" w14:textId="77777777" w:rsidR="008D2785" w:rsidRPr="008D2785" w:rsidRDefault="008D2785" w:rsidP="008D2785">
      <w:pPr>
        <w:pStyle w:val="Paragraphedeliste"/>
        <w:numPr>
          <w:ilvl w:val="0"/>
          <w:numId w:val="1"/>
        </w:numPr>
        <w:spacing w:before="0"/>
        <w:ind w:left="284" w:hanging="284"/>
        <w:rPr>
          <w:rFonts w:cs="Arial"/>
          <w:sz w:val="22"/>
          <w:lang w:eastAsia="fr-FR"/>
        </w:rPr>
      </w:pPr>
      <w:r w:rsidRPr="008D2785">
        <w:rPr>
          <w:rFonts w:cs="Arial"/>
          <w:sz w:val="22"/>
          <w:lang w:eastAsia="fr-FR"/>
        </w:rPr>
        <w:t>fonds de teint, poudres pour maquillage,</w:t>
      </w:r>
    </w:p>
    <w:p w14:paraId="7AF9EA62" w14:textId="77777777" w:rsidR="008D2785" w:rsidRPr="008D2785" w:rsidRDefault="008D2785" w:rsidP="008D2785">
      <w:pPr>
        <w:pStyle w:val="Paragraphedeliste"/>
        <w:numPr>
          <w:ilvl w:val="0"/>
          <w:numId w:val="1"/>
        </w:numPr>
        <w:spacing w:before="0"/>
        <w:ind w:left="284" w:hanging="284"/>
        <w:rPr>
          <w:rFonts w:cs="Arial"/>
          <w:sz w:val="22"/>
          <w:lang w:eastAsia="fr-FR"/>
        </w:rPr>
      </w:pPr>
      <w:r w:rsidRPr="008D2785">
        <w:rPr>
          <w:rFonts w:cs="Arial"/>
          <w:sz w:val="22"/>
          <w:lang w:eastAsia="fr-FR"/>
        </w:rPr>
        <w:t>crèmes pour l'hygiène corporelle,</w:t>
      </w:r>
    </w:p>
    <w:p w14:paraId="60A1A690" w14:textId="77777777" w:rsidR="008D2785" w:rsidRPr="008D2785" w:rsidRDefault="008D2785" w:rsidP="008D2785">
      <w:pPr>
        <w:pStyle w:val="Paragraphedeliste"/>
        <w:numPr>
          <w:ilvl w:val="0"/>
          <w:numId w:val="1"/>
        </w:numPr>
        <w:spacing w:before="0"/>
        <w:ind w:left="284" w:hanging="284"/>
        <w:rPr>
          <w:rFonts w:cs="Arial"/>
          <w:sz w:val="22"/>
          <w:lang w:eastAsia="fr-FR"/>
        </w:rPr>
      </w:pPr>
      <w:r w:rsidRPr="008D2785">
        <w:rPr>
          <w:rFonts w:cs="Arial"/>
          <w:sz w:val="22"/>
          <w:lang w:eastAsia="fr-FR"/>
        </w:rPr>
        <w:t xml:space="preserve">crèmes dépilatoires. </w:t>
      </w:r>
    </w:p>
    <w:p w14:paraId="347FD0FC" w14:textId="77777777" w:rsidR="008D2785" w:rsidRPr="008D2785" w:rsidRDefault="008D2785" w:rsidP="008D2785">
      <w:pPr>
        <w:rPr>
          <w:rFonts w:cs="Arial"/>
          <w:sz w:val="22"/>
        </w:rPr>
      </w:pPr>
      <w:r w:rsidRPr="008D2785">
        <w:rPr>
          <w:rFonts w:cs="Arial"/>
          <w:sz w:val="22"/>
        </w:rPr>
        <w:t>Cette division est juridiquement une filiale indépendante de la maison mère. Sa raison sociale est </w:t>
      </w:r>
      <w:r w:rsidRPr="008D2785">
        <w:rPr>
          <w:rFonts w:cs="Arial"/>
          <w:b/>
          <w:sz w:val="22"/>
        </w:rPr>
        <w:t>Erbioline Cosmétiques</w:t>
      </w:r>
      <w:r w:rsidRPr="008D2785">
        <w:rPr>
          <w:rFonts w:cs="Arial"/>
          <w:sz w:val="22"/>
        </w:rPr>
        <w:t>.</w:t>
      </w:r>
    </w:p>
    <w:p w14:paraId="268111E4" w14:textId="77777777" w:rsidR="008D2785" w:rsidRPr="008D2785" w:rsidRDefault="008D2785" w:rsidP="008D2785">
      <w:pPr>
        <w:rPr>
          <w:rFonts w:cs="Arial"/>
          <w:sz w:val="22"/>
        </w:rPr>
      </w:pPr>
      <w:r w:rsidRPr="008D2785">
        <w:rPr>
          <w:rFonts w:cs="Arial"/>
          <w:sz w:val="22"/>
        </w:rPr>
        <w:t>Des locaux de 300 m² viennent d’être construits pour héberger cette nouvelle activité (laboratoire de recherche, atelier de production, bureaux).</w:t>
      </w:r>
    </w:p>
    <w:p w14:paraId="40981019" w14:textId="77777777" w:rsidR="008D2785" w:rsidRPr="008D2785" w:rsidRDefault="008D2785" w:rsidP="008D2785">
      <w:pPr>
        <w:rPr>
          <w:rFonts w:cs="Arial"/>
          <w:sz w:val="22"/>
        </w:rPr>
      </w:pPr>
      <w:r w:rsidRPr="008D2785">
        <w:rPr>
          <w:rFonts w:cs="Arial"/>
          <w:sz w:val="22"/>
        </w:rPr>
        <w:t xml:space="preserve">Mme Berthod a recruté le personnel suivant : </w:t>
      </w:r>
    </w:p>
    <w:p w14:paraId="24AE78BC" w14:textId="77777777" w:rsidR="008D2785" w:rsidRPr="008D2785" w:rsidRDefault="008D2785" w:rsidP="008D2785">
      <w:pPr>
        <w:pStyle w:val="Paragraphedeliste"/>
        <w:numPr>
          <w:ilvl w:val="0"/>
          <w:numId w:val="7"/>
        </w:numPr>
        <w:spacing w:before="0"/>
        <w:ind w:left="284" w:hanging="284"/>
        <w:rPr>
          <w:rFonts w:cs="Arial"/>
          <w:sz w:val="22"/>
        </w:rPr>
      </w:pPr>
      <w:r w:rsidRPr="008D2785">
        <w:rPr>
          <w:rFonts w:cs="Arial"/>
          <w:sz w:val="22"/>
        </w:rPr>
        <w:t xml:space="preserve">deux ingénieurs en cosmétique ; </w:t>
      </w:r>
    </w:p>
    <w:p w14:paraId="545A7C1E" w14:textId="77777777" w:rsidR="008D2785" w:rsidRPr="008D2785" w:rsidRDefault="008D2785" w:rsidP="008D2785">
      <w:pPr>
        <w:pStyle w:val="Paragraphedeliste"/>
        <w:numPr>
          <w:ilvl w:val="0"/>
          <w:numId w:val="7"/>
        </w:numPr>
        <w:ind w:left="284" w:hanging="284"/>
        <w:rPr>
          <w:rFonts w:cs="Arial"/>
          <w:sz w:val="22"/>
        </w:rPr>
      </w:pPr>
      <w:r w:rsidRPr="008D2785">
        <w:rPr>
          <w:rFonts w:cs="Arial"/>
          <w:sz w:val="22"/>
        </w:rPr>
        <w:t>deux préparatrices chargées de la production ;</w:t>
      </w:r>
    </w:p>
    <w:p w14:paraId="2E58711A" w14:textId="77777777" w:rsidR="008D2785" w:rsidRPr="008D2785" w:rsidRDefault="008D2785" w:rsidP="008D2785">
      <w:pPr>
        <w:pStyle w:val="Paragraphedeliste"/>
        <w:numPr>
          <w:ilvl w:val="0"/>
          <w:numId w:val="7"/>
        </w:numPr>
        <w:ind w:left="284" w:hanging="284"/>
        <w:rPr>
          <w:rFonts w:cs="Arial"/>
          <w:sz w:val="22"/>
        </w:rPr>
      </w:pPr>
      <w:r w:rsidRPr="008D2785">
        <w:rPr>
          <w:rFonts w:cs="Arial"/>
          <w:sz w:val="22"/>
        </w:rPr>
        <w:t>deux commerciaux ;</w:t>
      </w:r>
    </w:p>
    <w:p w14:paraId="11F7C2FF" w14:textId="77777777" w:rsidR="008D2785" w:rsidRPr="008D2785" w:rsidRDefault="008D2785" w:rsidP="008D2785">
      <w:pPr>
        <w:pStyle w:val="Paragraphedeliste"/>
        <w:numPr>
          <w:ilvl w:val="0"/>
          <w:numId w:val="7"/>
        </w:numPr>
        <w:ind w:left="284" w:hanging="284"/>
        <w:rPr>
          <w:rFonts w:cs="Arial"/>
          <w:sz w:val="22"/>
        </w:rPr>
      </w:pPr>
      <w:r w:rsidRPr="008D2785">
        <w:rPr>
          <w:rFonts w:cs="Arial"/>
          <w:sz w:val="22"/>
        </w:rPr>
        <w:t>vous-même en tant qu’attaché(e) de gestion. Vous prendrez en charge le travail administratif, la comptabilité ;</w:t>
      </w:r>
    </w:p>
    <w:p w14:paraId="69006E3A" w14:textId="77777777" w:rsidR="008D2785" w:rsidRPr="008D2785" w:rsidRDefault="008D2785" w:rsidP="008D2785">
      <w:pPr>
        <w:pStyle w:val="Paragraphedeliste"/>
        <w:numPr>
          <w:ilvl w:val="0"/>
          <w:numId w:val="7"/>
        </w:numPr>
        <w:ind w:left="284" w:hanging="284"/>
        <w:rPr>
          <w:rFonts w:cs="Arial"/>
          <w:sz w:val="22"/>
        </w:rPr>
      </w:pPr>
      <w:r w:rsidRPr="008D2785">
        <w:rPr>
          <w:rFonts w:cs="Arial"/>
          <w:sz w:val="22"/>
        </w:rPr>
        <w:t>la facturation et la paie.</w:t>
      </w:r>
    </w:p>
    <w:p w14:paraId="50918CBF" w14:textId="233FEA4C" w:rsidR="008D2785" w:rsidRPr="008D2785" w:rsidRDefault="008D2785" w:rsidP="008D2785">
      <w:pPr>
        <w:spacing w:after="240"/>
        <w:rPr>
          <w:rFonts w:cs="Arial"/>
          <w:sz w:val="22"/>
        </w:rPr>
      </w:pPr>
      <w:r w:rsidRPr="008D2785">
        <w:rPr>
          <w:rFonts w:cs="Arial"/>
          <w:sz w:val="22"/>
        </w:rPr>
        <w:t xml:space="preserve">Elle vous demande de prévoir l’organisation informatique de la société. </w:t>
      </w:r>
    </w:p>
    <w:p w14:paraId="04AAECC8" w14:textId="77777777" w:rsidR="008D2785" w:rsidRDefault="008D2785" w:rsidP="008D2785"/>
    <w:p w14:paraId="2C4A6C08" w14:textId="77777777" w:rsidR="008D2785" w:rsidRPr="00BC70E3" w:rsidRDefault="008D2785" w:rsidP="008D2785">
      <w:pPr>
        <w:pStyle w:val="Titre3"/>
        <w:spacing w:before="0"/>
        <w:rPr>
          <w:bCs/>
        </w:rPr>
      </w:pPr>
      <w:r w:rsidRPr="00BC70E3">
        <w:rPr>
          <w:bCs/>
        </w:rPr>
        <w:t>Travail à faire</w:t>
      </w:r>
    </w:p>
    <w:p w14:paraId="3E1F2B4D" w14:textId="77777777" w:rsidR="008D2785" w:rsidRPr="008D2785" w:rsidRDefault="008D2785" w:rsidP="008D2785">
      <w:pPr>
        <w:pStyle w:val="Paragraphedeliste"/>
        <w:numPr>
          <w:ilvl w:val="0"/>
          <w:numId w:val="8"/>
        </w:numPr>
        <w:rPr>
          <w:rFonts w:cs="Arial"/>
          <w:sz w:val="22"/>
        </w:rPr>
      </w:pPr>
      <w:r w:rsidRPr="008D2785">
        <w:rPr>
          <w:rFonts w:cs="Arial"/>
          <w:sz w:val="22"/>
        </w:rPr>
        <w:t xml:space="preserve">Proposez une organisation logique des dossiers et sous-dossiers informatiques au sein desquels seront archivés les fichiers informatiques de l’intégralité de la division </w:t>
      </w:r>
      <w:r w:rsidRPr="008D2785">
        <w:rPr>
          <w:rFonts w:cs="Arial"/>
          <w:bCs/>
          <w:sz w:val="22"/>
        </w:rPr>
        <w:t>Erbioline Cosmétiques</w:t>
      </w:r>
      <w:r w:rsidRPr="008D2785">
        <w:rPr>
          <w:rFonts w:cs="Arial"/>
          <w:sz w:val="22"/>
        </w:rPr>
        <w:t xml:space="preserve">. </w:t>
      </w:r>
    </w:p>
    <w:p w14:paraId="4CCCEBE2" w14:textId="77777777" w:rsidR="008D2785" w:rsidRPr="008D2785" w:rsidRDefault="008D2785" w:rsidP="008D2785">
      <w:pPr>
        <w:pStyle w:val="Paragraphedeliste"/>
        <w:numPr>
          <w:ilvl w:val="0"/>
          <w:numId w:val="10"/>
        </w:numPr>
        <w:rPr>
          <w:rFonts w:cs="Arial"/>
          <w:sz w:val="22"/>
        </w:rPr>
      </w:pPr>
      <w:r w:rsidRPr="008D2785">
        <w:rPr>
          <w:rFonts w:cs="Arial"/>
          <w:sz w:val="22"/>
        </w:rPr>
        <w:t xml:space="preserve">Pour déterminer l’arborescence à créer, vous utiliserez les informations ci-dessus et celles de la partie « Ressources » communiquées dans les pages suivantes. Illustrez votre propos par des exemples. </w:t>
      </w:r>
      <w:r w:rsidRPr="008D2785">
        <w:rPr>
          <w:rFonts w:cs="Arial"/>
          <w:b/>
          <w:sz w:val="22"/>
        </w:rPr>
        <w:t>Décrivez de façon approfondie l’arborescence et ne vous limitez pas aux dossiers les plus évidents.</w:t>
      </w:r>
    </w:p>
    <w:p w14:paraId="6C821ECE" w14:textId="77777777" w:rsidR="008D2785" w:rsidRPr="008D2785" w:rsidRDefault="008D2785" w:rsidP="008D2785">
      <w:pPr>
        <w:pStyle w:val="Paragraphedeliste"/>
        <w:numPr>
          <w:ilvl w:val="0"/>
          <w:numId w:val="10"/>
        </w:numPr>
        <w:rPr>
          <w:rFonts w:cs="Arial"/>
          <w:sz w:val="22"/>
        </w:rPr>
      </w:pPr>
      <w:r w:rsidRPr="008D2785">
        <w:rPr>
          <w:rFonts w:cs="Arial"/>
          <w:bCs/>
          <w:sz w:val="22"/>
        </w:rPr>
        <w:t>Concevez l’arborescence sur votre ordinateur dans un dossier et en faire une copie d’écran.</w:t>
      </w:r>
    </w:p>
    <w:p w14:paraId="56E4BFA4" w14:textId="77777777" w:rsidR="008D2785" w:rsidRPr="008D2785" w:rsidRDefault="008D2785" w:rsidP="008D2785">
      <w:pPr>
        <w:pStyle w:val="Paragraphedeliste"/>
        <w:rPr>
          <w:rFonts w:cs="Arial"/>
          <w:sz w:val="22"/>
        </w:rPr>
      </w:pPr>
    </w:p>
    <w:p w14:paraId="2098EBB1" w14:textId="77777777" w:rsidR="008D2785" w:rsidRPr="008D2785" w:rsidRDefault="008D2785" w:rsidP="008D2785">
      <w:pPr>
        <w:pStyle w:val="Paragraphedeliste"/>
        <w:numPr>
          <w:ilvl w:val="0"/>
          <w:numId w:val="8"/>
        </w:numPr>
        <w:spacing w:before="240"/>
        <w:rPr>
          <w:rFonts w:cs="Arial"/>
          <w:sz w:val="22"/>
        </w:rPr>
      </w:pPr>
      <w:r w:rsidRPr="008D2785">
        <w:rPr>
          <w:rFonts w:cs="Arial"/>
          <w:sz w:val="22"/>
        </w:rPr>
        <w:t xml:space="preserve">Rédigez la note de service qui sera distribuée au personnel de la division Erbioline Cosmétiques. Elle expliquera l’arborescence qui sera paramétrée sur le serveur et les règles à respecter dans le nommage des fichiers et des dossiers. </w:t>
      </w:r>
    </w:p>
    <w:p w14:paraId="2596BB78" w14:textId="77777777" w:rsidR="008D2785" w:rsidRPr="008D2785" w:rsidRDefault="008D2785" w:rsidP="008D2785">
      <w:pPr>
        <w:spacing w:before="240"/>
        <w:ind w:left="360"/>
        <w:rPr>
          <w:rFonts w:cs="Arial"/>
          <w:sz w:val="22"/>
        </w:rPr>
      </w:pPr>
      <w:r w:rsidRPr="008D2785">
        <w:rPr>
          <w:rFonts w:cs="Arial"/>
          <w:sz w:val="22"/>
        </w:rPr>
        <w:t xml:space="preserve">Insistez sur les points suivants : </w:t>
      </w:r>
    </w:p>
    <w:p w14:paraId="22A2C017" w14:textId="77777777" w:rsidR="008D2785" w:rsidRPr="008D2785" w:rsidRDefault="008D2785" w:rsidP="008D2785">
      <w:pPr>
        <w:pStyle w:val="Paragraphedeliste"/>
        <w:numPr>
          <w:ilvl w:val="0"/>
          <w:numId w:val="9"/>
        </w:numPr>
        <w:rPr>
          <w:rFonts w:cs="Arial"/>
          <w:sz w:val="22"/>
        </w:rPr>
      </w:pPr>
      <w:r w:rsidRPr="008D2785">
        <w:rPr>
          <w:rFonts w:cs="Arial"/>
          <w:sz w:val="22"/>
        </w:rPr>
        <w:t xml:space="preserve">l’aspect contre-productif du non respects de ces règles ; </w:t>
      </w:r>
    </w:p>
    <w:p w14:paraId="58AFEF7F" w14:textId="77777777" w:rsidR="008D2785" w:rsidRPr="008D2785" w:rsidRDefault="008D2785" w:rsidP="008D2785">
      <w:pPr>
        <w:pStyle w:val="Paragraphedeliste"/>
        <w:numPr>
          <w:ilvl w:val="0"/>
          <w:numId w:val="9"/>
        </w:numPr>
        <w:rPr>
          <w:rFonts w:cs="Arial"/>
          <w:sz w:val="22"/>
        </w:rPr>
      </w:pPr>
      <w:r w:rsidRPr="008D2785">
        <w:rPr>
          <w:rFonts w:cs="Arial"/>
          <w:sz w:val="22"/>
        </w:rPr>
        <w:t>le responsable informatique ne réalisera pas de sauvegardes périodiques des fichiers non rangés dans des dossiers. Par ailleurs, ces fichiers sont susceptibles d’être détruits sans avertissement ;</w:t>
      </w:r>
    </w:p>
    <w:p w14:paraId="7083BD5D" w14:textId="77777777" w:rsidR="008D2785" w:rsidRPr="008D2785" w:rsidRDefault="008D2785" w:rsidP="008D2785">
      <w:pPr>
        <w:pStyle w:val="Paragraphedeliste"/>
        <w:numPr>
          <w:ilvl w:val="0"/>
          <w:numId w:val="9"/>
        </w:numPr>
        <w:rPr>
          <w:rFonts w:cs="Arial"/>
          <w:sz w:val="22"/>
        </w:rPr>
      </w:pPr>
      <w:r w:rsidRPr="008D2785">
        <w:rPr>
          <w:rFonts w:cs="Arial"/>
          <w:sz w:val="22"/>
        </w:rPr>
        <w:t>en cas de problèmes, il faut consulter le responsable informatique.</w:t>
      </w:r>
    </w:p>
    <w:p w14:paraId="09049E03" w14:textId="77777777" w:rsidR="008D2785" w:rsidRPr="008D2785" w:rsidRDefault="008D2785" w:rsidP="008D2785">
      <w:pPr>
        <w:rPr>
          <w:rFonts w:cs="Arial"/>
          <w:sz w:val="22"/>
        </w:rPr>
      </w:pPr>
    </w:p>
    <w:p w14:paraId="112E8B12" w14:textId="77777777" w:rsidR="008D2785" w:rsidRPr="008D2785" w:rsidRDefault="008D2785" w:rsidP="008D2785">
      <w:pPr>
        <w:rPr>
          <w:rFonts w:cs="Arial"/>
          <w:sz w:val="22"/>
        </w:rPr>
      </w:pPr>
      <w:bookmarkStart w:id="2" w:name="_Mission_3_:"/>
      <w:bookmarkEnd w:id="2"/>
      <w:r w:rsidRPr="008D2785">
        <w:rPr>
          <w:rFonts w:cs="Arial"/>
          <w:sz w:val="22"/>
        </w:rPr>
        <w:t>Mme Berthod trouve que les pages web des produits conçus par la division cosmétique sont insuffisamment référencées sur le Web. Elle a demandé au Webmaster en charge du référencement des pages d’améliorer cette situation. Ce dernier demande à votre service de lui retourner avec chaque fiche produit une liste de mots-clés destinée à faciliter le référencement des pages. Il vous fait savoir que le nombre de mots clé est limité à sept par fichier. Vous devez donc sélectionner les plus pertinents.</w:t>
      </w:r>
    </w:p>
    <w:p w14:paraId="4199EAEF" w14:textId="70F0BD5A" w:rsidR="008D2785" w:rsidRPr="008D2785" w:rsidRDefault="008D2785" w:rsidP="008D2785">
      <w:pPr>
        <w:pStyle w:val="Paragraphedeliste"/>
        <w:numPr>
          <w:ilvl w:val="0"/>
          <w:numId w:val="8"/>
        </w:numPr>
        <w:rPr>
          <w:rFonts w:cs="Arial"/>
          <w:bCs/>
          <w:sz w:val="22"/>
        </w:rPr>
      </w:pPr>
      <w:r w:rsidRPr="008D2785">
        <w:rPr>
          <w:rFonts w:cs="Arial"/>
          <w:bCs/>
          <w:sz w:val="22"/>
        </w:rPr>
        <w:t xml:space="preserve">Proposez une liste de mots-clés destinée à faciliter l’indexation des pages de la fiche produit qui vous est remise </w:t>
      </w:r>
      <w:r w:rsidRPr="008D2785">
        <w:rPr>
          <w:rFonts w:cs="Arial"/>
          <w:b/>
          <w:sz w:val="22"/>
        </w:rPr>
        <w:t>(document)</w:t>
      </w:r>
      <w:r w:rsidRPr="008D2785">
        <w:rPr>
          <w:rFonts w:cs="Arial"/>
          <w:bCs/>
          <w:sz w:val="22"/>
        </w:rPr>
        <w:t>.</w:t>
      </w:r>
    </w:p>
    <w:p w14:paraId="1409F7ED" w14:textId="4BA472D2" w:rsidR="008D2785" w:rsidRDefault="008D2785" w:rsidP="008D2785">
      <w:pPr>
        <w:rPr>
          <w:rFonts w:cs="Arial"/>
          <w:b/>
          <w:bCs/>
          <w:sz w:val="24"/>
          <w:szCs w:val="28"/>
        </w:rPr>
      </w:pPr>
      <w:r w:rsidRPr="006429AA">
        <w:rPr>
          <w:rFonts w:cs="Arial"/>
          <w:b/>
          <w:bCs/>
          <w:color w:val="FFFFFF" w:themeColor="background1"/>
          <w:sz w:val="24"/>
          <w:szCs w:val="28"/>
          <w:highlight w:val="red"/>
        </w:rPr>
        <w:lastRenderedPageBreak/>
        <w:t>Doc.</w:t>
      </w:r>
      <w:r>
        <w:rPr>
          <w:rFonts w:cs="Arial"/>
          <w:b/>
          <w:bCs/>
          <w:color w:val="FFFFFF" w:themeColor="background1"/>
          <w:sz w:val="24"/>
          <w:szCs w:val="28"/>
          <w:highlight w:val="red"/>
        </w:rPr>
        <w:t> </w:t>
      </w:r>
      <w:r w:rsidRPr="006429AA">
        <w:rPr>
          <w:rFonts w:cs="Arial"/>
          <w:b/>
          <w:bCs/>
          <w:color w:val="FFFFFF" w:themeColor="background1"/>
          <w:sz w:val="24"/>
          <w:szCs w:val="28"/>
        </w:rPr>
        <w:t xml:space="preserve"> </w:t>
      </w:r>
      <w:r>
        <w:rPr>
          <w:rFonts w:cs="Arial"/>
          <w:b/>
          <w:bCs/>
          <w:color w:val="FFFFFF" w:themeColor="background1"/>
          <w:sz w:val="24"/>
          <w:szCs w:val="28"/>
        </w:rPr>
        <w:t xml:space="preserve"> </w:t>
      </w:r>
      <w:r w:rsidRPr="006429AA">
        <w:rPr>
          <w:rFonts w:cs="Arial"/>
          <w:b/>
          <w:bCs/>
          <w:sz w:val="24"/>
          <w:szCs w:val="28"/>
        </w:rPr>
        <w:t>Fiche produit</w:t>
      </w:r>
    </w:p>
    <w:p w14:paraId="06B9241B" w14:textId="77777777" w:rsidR="008D2785" w:rsidRPr="006429AA" w:rsidRDefault="008D2785" w:rsidP="008D2785">
      <w:pPr>
        <w:rPr>
          <w:rFonts w:cs="Arial"/>
          <w:b/>
          <w:bCs/>
          <w:sz w:val="24"/>
          <w:szCs w:val="28"/>
        </w:rPr>
      </w:pPr>
    </w:p>
    <w:p w14:paraId="5D78FA84" w14:textId="1BA2041A" w:rsidR="008D2785" w:rsidRDefault="008D2785" w:rsidP="008D2785">
      <w:pPr>
        <w:pStyle w:val="Titre1"/>
        <w:spacing w:before="0" w:after="0" w:line="600" w:lineRule="atLeast"/>
        <w:ind w:left="567" w:right="424"/>
        <w:jc w:val="center"/>
        <w:rPr>
          <w:rFonts w:ascii="Century Gothic" w:hAnsi="Century Gothic"/>
          <w:color w:val="330033"/>
          <w:szCs w:val="45"/>
        </w:rPr>
      </w:pPr>
      <w:r>
        <w:rPr>
          <w:rFonts w:ascii="Century Gothic" w:hAnsi="Century Gothic"/>
          <w:noProof/>
          <w:color w:val="330033"/>
          <w:szCs w:val="45"/>
        </w:rPr>
        <mc:AlternateContent>
          <mc:Choice Requires="wps">
            <w:drawing>
              <wp:anchor distT="0" distB="0" distL="114300" distR="114300" simplePos="0" relativeHeight="251658239" behindDoc="1" locked="0" layoutInCell="1" allowOverlap="1" wp14:anchorId="6CF2B2B4" wp14:editId="73FA107F">
                <wp:simplePos x="0" y="0"/>
                <wp:positionH relativeFrom="column">
                  <wp:posOffset>235585</wp:posOffset>
                </wp:positionH>
                <wp:positionV relativeFrom="paragraph">
                  <wp:posOffset>36195</wp:posOffset>
                </wp:positionV>
                <wp:extent cx="6139542" cy="6864350"/>
                <wp:effectExtent l="0" t="0" r="13970" b="12700"/>
                <wp:wrapNone/>
                <wp:docPr id="2" name="Rectangle 2"/>
                <wp:cNvGraphicFramePr/>
                <a:graphic xmlns:a="http://schemas.openxmlformats.org/drawingml/2006/main">
                  <a:graphicData uri="http://schemas.microsoft.com/office/word/2010/wordprocessingShape">
                    <wps:wsp>
                      <wps:cNvSpPr/>
                      <wps:spPr>
                        <a:xfrm>
                          <a:off x="0" y="0"/>
                          <a:ext cx="6139542" cy="68643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27504" id="Rectangle 2" o:spid="_x0000_s1026" style="position:absolute;margin-left:18.55pt;margin-top:2.85pt;width:483.45pt;height:54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" fillcolor="#e2efd9 [665]" strokecolor="#1f4d78 [1604]" strokeweight="1pt"/>
            </w:pict>
          </mc:Fallback>
        </mc:AlternateContent>
      </w:r>
      <w:r w:rsidRPr="00566713">
        <w:rPr>
          <w:rFonts w:ascii="Century Gothic" w:hAnsi="Century Gothic"/>
          <w:color w:val="330033"/>
          <w:szCs w:val="45"/>
        </w:rPr>
        <w:t xml:space="preserve">Savon </w:t>
      </w:r>
      <w:r>
        <w:rPr>
          <w:rFonts w:ascii="Century Gothic" w:hAnsi="Century Gothic"/>
          <w:color w:val="330033"/>
          <w:szCs w:val="45"/>
        </w:rPr>
        <w:t>à l’essence d’edelweiss</w:t>
      </w:r>
    </w:p>
    <w:p w14:paraId="052F755F" w14:textId="5DF267D0" w:rsidR="008D2785" w:rsidRPr="00F63F44" w:rsidRDefault="008D2785" w:rsidP="008D2785">
      <w:pPr>
        <w:ind w:left="567" w:right="424"/>
      </w:pPr>
      <w:r>
        <w:rPr>
          <w:rFonts w:cs="Arial"/>
          <w:noProof/>
          <w:lang w:eastAsia="fr-FR"/>
        </w:rPr>
        <w:drawing>
          <wp:anchor distT="0" distB="0" distL="114300" distR="114300" simplePos="0" relativeHeight="251660288" behindDoc="0" locked="0" layoutInCell="1" allowOverlap="1" wp14:anchorId="1EC428C6" wp14:editId="71D93746">
            <wp:simplePos x="0" y="0"/>
            <wp:positionH relativeFrom="column">
              <wp:posOffset>4942205</wp:posOffset>
            </wp:positionH>
            <wp:positionV relativeFrom="paragraph">
              <wp:posOffset>175895</wp:posOffset>
            </wp:positionV>
            <wp:extent cx="1324610" cy="838200"/>
            <wp:effectExtent l="0" t="0" r="8890" b="0"/>
            <wp:wrapSquare wrapText="bothSides"/>
            <wp:docPr id="4" name="Image 4" descr="http://www.edelweissbuffalo.com/edelwei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delweissbuffalo.com/edelweiss-2.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461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B661B5" w14:textId="4331861A" w:rsidR="008D2785" w:rsidRPr="008D2785" w:rsidRDefault="008D2785" w:rsidP="008D2785">
      <w:pPr>
        <w:pStyle w:val="commentaire-titre1"/>
        <w:ind w:left="567" w:right="424"/>
        <w:rPr>
          <w:sz w:val="22"/>
          <w:szCs w:val="24"/>
        </w:rPr>
      </w:pPr>
      <w:r w:rsidRPr="008D2785">
        <w:rPr>
          <w:sz w:val="22"/>
          <w:szCs w:val="24"/>
        </w:rPr>
        <w:t>Idéal pour les peaux sensibles, fatiguées ou matures, c'est un savon de qualité exceptionnelle, saponifié à froid artisanalement et enrichi aux essences d’Edelweiss et d'huiles végétales BIO de rose musquée, pour des propriétés régénérantes et anti-âge.</w:t>
      </w:r>
    </w:p>
    <w:p w14:paraId="57CF05F7" w14:textId="77777777" w:rsidR="008D2785" w:rsidRPr="002076C1" w:rsidRDefault="008D2785" w:rsidP="008D2785">
      <w:pPr>
        <w:spacing w:line="270" w:lineRule="atLeast"/>
        <w:ind w:left="567" w:right="424"/>
        <w:jc w:val="center"/>
        <w:rPr>
          <w:rFonts w:ascii="Century Gothic" w:hAnsi="Century Gothic"/>
          <w:color w:val="333333"/>
          <w:sz w:val="22"/>
        </w:rPr>
      </w:pPr>
    </w:p>
    <w:p w14:paraId="3C24AAD3"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Procédé d’obtention</w:t>
      </w:r>
      <w:r w:rsidRPr="008D2785">
        <w:rPr>
          <w:rFonts w:ascii="Arial Narrow" w:hAnsi="Arial Narrow"/>
          <w:color w:val="333333"/>
          <w:sz w:val="22"/>
          <w:szCs w:val="20"/>
        </w:rPr>
        <w:t xml:space="preserve"> : Saponification à froid artisanale</w:t>
      </w:r>
    </w:p>
    <w:p w14:paraId="65BA2F2D"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Composition INCI</w:t>
      </w:r>
      <w:r w:rsidRPr="008D2785">
        <w:rPr>
          <w:rFonts w:ascii="Arial Narrow" w:hAnsi="Arial Narrow"/>
          <w:color w:val="333333"/>
          <w:sz w:val="22"/>
          <w:szCs w:val="20"/>
        </w:rPr>
        <w:t xml:space="preserve"> </w:t>
      </w:r>
      <w:r w:rsidRPr="008D2785">
        <w:rPr>
          <w:rFonts w:cs="Arial"/>
          <w:color w:val="111111"/>
          <w:sz w:val="20"/>
          <w:szCs w:val="20"/>
        </w:rPr>
        <w:t xml:space="preserve">- </w:t>
      </w:r>
      <w:r w:rsidRPr="008D2785">
        <w:rPr>
          <w:rFonts w:ascii="Arial Narrow" w:hAnsi="Arial Narrow" w:cs="Arial"/>
          <w:color w:val="111111"/>
          <w:sz w:val="20"/>
          <w:szCs w:val="20"/>
        </w:rPr>
        <w:t>Leontopodium alpinum (</w:t>
      </w:r>
      <w:r w:rsidRPr="008D2785">
        <w:rPr>
          <w:rFonts w:ascii="Arial Narrow" w:hAnsi="Arial Narrow"/>
          <w:color w:val="333333"/>
          <w:sz w:val="22"/>
          <w:szCs w:val="20"/>
        </w:rPr>
        <w:t>1%), Olea europaea oil* (huile d'Olive), Butyrospermum parkii butter* (beurre de karité), Cocos nucifera oil* (huile de Coco), Rosa rubiginosa seed oil* (huile de Rose musquée, 2.5%), Sodium hydroxide (soude), Aqua (eau).</w:t>
      </w:r>
    </w:p>
    <w:p w14:paraId="32B0B8FA" w14:textId="77777777" w:rsidR="008D2785" w:rsidRPr="008D2785" w:rsidRDefault="008D2785" w:rsidP="008D2785">
      <w:pPr>
        <w:spacing w:before="0"/>
        <w:ind w:left="567" w:right="424"/>
        <w:rPr>
          <w:rFonts w:ascii="Arial Narrow" w:hAnsi="Arial Narrow"/>
          <w:color w:val="333333"/>
          <w:sz w:val="22"/>
          <w:szCs w:val="20"/>
        </w:rPr>
      </w:pPr>
      <w:r w:rsidRPr="008D2785">
        <w:rPr>
          <w:rFonts w:ascii="Arial Narrow" w:hAnsi="Arial Narrow"/>
          <w:color w:val="333333"/>
          <w:sz w:val="22"/>
          <w:szCs w:val="20"/>
        </w:rPr>
        <w:t>* Ingrédients issus de l'Agriculture Biologique</w:t>
      </w:r>
    </w:p>
    <w:p w14:paraId="40B50A50"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Qualité</w:t>
      </w:r>
      <w:r w:rsidRPr="008D2785">
        <w:rPr>
          <w:rFonts w:ascii="Arial Narrow" w:hAnsi="Arial Narrow"/>
          <w:color w:val="333333"/>
          <w:sz w:val="22"/>
          <w:szCs w:val="20"/>
        </w:rPr>
        <w:t xml:space="preserve"> : Savon certifié BIO, 88.1% d'ingrédients biologiques, 99.9% naturelSavon Douceur certifié par Ecocert Greenlife selon le référentiel Ecocert disponible sur </w:t>
      </w:r>
      <w:hyperlink r:id="rId8" w:tgtFrame="_blank" w:history="1">
        <w:r w:rsidRPr="008D2785">
          <w:rPr>
            <w:rStyle w:val="Lienhypertexte"/>
            <w:rFonts w:ascii="Arial Narrow" w:hAnsi="Arial Narrow"/>
            <w:i/>
            <w:iCs/>
            <w:sz w:val="22"/>
            <w:szCs w:val="20"/>
          </w:rPr>
          <w:t>http://cosmetiques.ecocert.com</w:t>
        </w:r>
      </w:hyperlink>
      <w:r w:rsidRPr="008D2785">
        <w:rPr>
          <w:rFonts w:ascii="Arial Narrow" w:hAnsi="Arial Narrow"/>
          <w:color w:val="333333"/>
          <w:sz w:val="22"/>
          <w:szCs w:val="20"/>
        </w:rPr>
        <w:t>.</w:t>
      </w:r>
    </w:p>
    <w:p w14:paraId="7C598171"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Pays de fabrication</w:t>
      </w:r>
      <w:r w:rsidRPr="008D2785">
        <w:rPr>
          <w:rFonts w:ascii="Arial Narrow" w:hAnsi="Arial Narrow"/>
          <w:color w:val="333333"/>
          <w:sz w:val="22"/>
          <w:szCs w:val="20"/>
        </w:rPr>
        <w:t xml:space="preserve"> : France (Ardèche)</w:t>
      </w:r>
    </w:p>
    <w:p w14:paraId="10C7B8DA"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Présentation</w:t>
      </w:r>
      <w:r w:rsidRPr="008D2785">
        <w:rPr>
          <w:rFonts w:ascii="Arial Narrow" w:hAnsi="Arial Narrow"/>
          <w:color w:val="333333"/>
          <w:sz w:val="22"/>
          <w:szCs w:val="20"/>
        </w:rPr>
        <w:t xml:space="preserve"> : Savon rectangulaire d'au moins 100 g, emballé dans une cellophane biodégradable tenue par un ruban de raphia.</w:t>
      </w:r>
    </w:p>
    <w:p w14:paraId="590B2CC8"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Couleur</w:t>
      </w:r>
      <w:r w:rsidRPr="008D2785">
        <w:rPr>
          <w:rFonts w:ascii="Arial Narrow" w:hAnsi="Arial Narrow"/>
          <w:color w:val="333333"/>
          <w:sz w:val="22"/>
          <w:szCs w:val="20"/>
        </w:rPr>
        <w:t xml:space="preserve"> : Beige crème</w:t>
      </w:r>
    </w:p>
    <w:p w14:paraId="1CC1C73B" w14:textId="77777777" w:rsidR="008D2785" w:rsidRPr="008D2785" w:rsidRDefault="008D2785" w:rsidP="008D2785">
      <w:pPr>
        <w:spacing w:before="0"/>
        <w:ind w:left="567" w:right="424"/>
        <w:rPr>
          <w:rFonts w:ascii="Arial Narrow" w:hAnsi="Arial Narrow"/>
          <w:color w:val="333333"/>
          <w:sz w:val="22"/>
          <w:szCs w:val="20"/>
        </w:rPr>
      </w:pPr>
      <w:r w:rsidRPr="008D2785">
        <w:rPr>
          <w:rStyle w:val="sstitre2"/>
          <w:rFonts w:ascii="Arial Narrow" w:hAnsi="Arial Narrow"/>
        </w:rPr>
        <w:t>Odeur</w:t>
      </w:r>
      <w:r w:rsidRPr="008D2785">
        <w:rPr>
          <w:rFonts w:ascii="Arial Narrow" w:hAnsi="Arial Narrow"/>
          <w:color w:val="333333"/>
          <w:sz w:val="22"/>
          <w:szCs w:val="20"/>
        </w:rPr>
        <w:t xml:space="preserve"> : Douce, de savon neutre </w:t>
      </w:r>
    </w:p>
    <w:p w14:paraId="42865232" w14:textId="4D264203" w:rsidR="008D2785" w:rsidRPr="002076C1" w:rsidRDefault="008D2785" w:rsidP="008D2785">
      <w:pPr>
        <w:pStyle w:val="center3"/>
        <w:spacing w:before="240"/>
        <w:ind w:left="567" w:right="424"/>
        <w:jc w:val="left"/>
        <w:rPr>
          <w:i/>
          <w:sz w:val="22"/>
          <w:szCs w:val="22"/>
        </w:rPr>
      </w:pPr>
      <w:r>
        <w:rPr>
          <w:i/>
          <w:noProof/>
          <w:sz w:val="22"/>
          <w:szCs w:val="22"/>
        </w:rPr>
        <w:drawing>
          <wp:anchor distT="0" distB="0" distL="114300" distR="114300" simplePos="0" relativeHeight="251662336" behindDoc="0" locked="0" layoutInCell="1" allowOverlap="1" wp14:anchorId="1EFA7C5C" wp14:editId="7AC1A821">
            <wp:simplePos x="0" y="0"/>
            <wp:positionH relativeFrom="column">
              <wp:posOffset>4629785</wp:posOffset>
            </wp:positionH>
            <wp:positionV relativeFrom="paragraph">
              <wp:posOffset>295275</wp:posOffset>
            </wp:positionV>
            <wp:extent cx="1635760" cy="1045210"/>
            <wp:effectExtent l="0" t="0" r="2540" b="2540"/>
            <wp:wrapSquare wrapText="bothSides"/>
            <wp:docPr id="3" name="Image 3" descr="Une image contenant table, alimentation, plante, en bo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01C6B.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760" cy="1045210"/>
                    </a:xfrm>
                    <a:prstGeom prst="rect">
                      <a:avLst/>
                    </a:prstGeom>
                  </pic:spPr>
                </pic:pic>
              </a:graphicData>
            </a:graphic>
            <wp14:sizeRelH relativeFrom="margin">
              <wp14:pctWidth>0</wp14:pctWidth>
            </wp14:sizeRelH>
            <wp14:sizeRelV relativeFrom="margin">
              <wp14:pctHeight>0</wp14:pctHeight>
            </wp14:sizeRelV>
          </wp:anchor>
        </w:drawing>
      </w:r>
      <w:r w:rsidRPr="002076C1">
        <w:rPr>
          <w:i/>
          <w:sz w:val="22"/>
          <w:szCs w:val="22"/>
        </w:rPr>
        <w:t> </w:t>
      </w:r>
      <w:r>
        <w:rPr>
          <w:i/>
          <w:sz w:val="22"/>
          <w:szCs w:val="22"/>
        </w:rPr>
        <w:tab/>
      </w:r>
      <w:r>
        <w:rPr>
          <w:i/>
          <w:sz w:val="22"/>
          <w:szCs w:val="22"/>
        </w:rPr>
        <w:tab/>
      </w:r>
      <w:r>
        <w:rPr>
          <w:i/>
          <w:sz w:val="22"/>
          <w:szCs w:val="22"/>
        </w:rPr>
        <w:tab/>
      </w:r>
      <w:r>
        <w:rPr>
          <w:i/>
          <w:sz w:val="22"/>
          <w:szCs w:val="22"/>
        </w:rPr>
        <w:tab/>
      </w:r>
      <w:r>
        <w:rPr>
          <w:i/>
          <w:sz w:val="22"/>
          <w:szCs w:val="22"/>
        </w:rPr>
        <w:tab/>
      </w:r>
      <w:r w:rsidRPr="002076C1">
        <w:rPr>
          <w:i/>
          <w:sz w:val="22"/>
          <w:szCs w:val="22"/>
        </w:rPr>
        <w:t>En bref</w:t>
      </w:r>
    </w:p>
    <w:p w14:paraId="360C186A" w14:textId="5C97F887" w:rsidR="008D2785" w:rsidRPr="008D2785" w:rsidRDefault="008D2785" w:rsidP="008D2785">
      <w:pPr>
        <w:pStyle w:val="center3"/>
        <w:spacing w:before="0" w:after="0" w:line="276" w:lineRule="auto"/>
        <w:ind w:left="567" w:right="424"/>
        <w:jc w:val="both"/>
        <w:rPr>
          <w:b w:val="0"/>
          <w:szCs w:val="24"/>
        </w:rPr>
      </w:pPr>
      <w:r w:rsidRPr="008D2785">
        <w:rPr>
          <w:b w:val="0"/>
          <w:szCs w:val="24"/>
        </w:rPr>
        <w:t>Pour ce savon, nous avons souhaité la meilleure qualité possible : fabrication artisanale en saponification à froid pour un savon surgras et naturellement riche en glycérine, ingrédients BIO, surgraissage en huiles BIO de haute qualité pour des propriétés additionnelles... C'est donc un savon d'exception que nous vous proposons !</w:t>
      </w:r>
    </w:p>
    <w:p w14:paraId="09116298" w14:textId="77777777" w:rsidR="008D2785" w:rsidRPr="008D2785" w:rsidRDefault="008D2785" w:rsidP="008D2785">
      <w:pPr>
        <w:pStyle w:val="center3"/>
        <w:spacing w:before="0" w:after="0" w:line="276" w:lineRule="auto"/>
        <w:ind w:left="567" w:right="424"/>
        <w:jc w:val="both"/>
        <w:rPr>
          <w:b w:val="0"/>
          <w:szCs w:val="24"/>
        </w:rPr>
      </w:pPr>
    </w:p>
    <w:p w14:paraId="7B000AA7" w14:textId="056F01BB" w:rsidR="008D2785" w:rsidRPr="008D2785" w:rsidRDefault="008D2785" w:rsidP="008D2785">
      <w:pPr>
        <w:pStyle w:val="center3"/>
        <w:spacing w:before="0" w:after="0" w:line="276" w:lineRule="auto"/>
        <w:ind w:left="567" w:right="424"/>
        <w:jc w:val="both"/>
        <w:rPr>
          <w:b w:val="0"/>
        </w:rPr>
      </w:pPr>
      <w:r w:rsidRPr="008D2785">
        <w:rPr>
          <w:b w:val="0"/>
        </w:rPr>
        <w:t xml:space="preserve">Depuis les années 2000, l'Edelweiss est cultivé en Suisse pour ses vertus antiâges. Cette plante contient un antioxydant qui à la propriété de ralentir le vieillissement des cellules. </w:t>
      </w:r>
    </w:p>
    <w:p w14:paraId="4BA593AA" w14:textId="0EA21105" w:rsidR="008D2785" w:rsidRPr="008D2785" w:rsidRDefault="008D2785" w:rsidP="008D2785">
      <w:pPr>
        <w:pStyle w:val="center3"/>
        <w:spacing w:before="0" w:after="0" w:line="276" w:lineRule="auto"/>
        <w:ind w:left="567" w:right="424"/>
        <w:jc w:val="both"/>
        <w:rPr>
          <w:b w:val="0"/>
        </w:rPr>
      </w:pPr>
      <w:r w:rsidRPr="008D2785">
        <w:rPr>
          <w:bCs w:val="0"/>
          <w:noProof/>
          <w:szCs w:val="24"/>
        </w:rPr>
        <w:drawing>
          <wp:anchor distT="0" distB="0" distL="114300" distR="114300" simplePos="0" relativeHeight="251661312" behindDoc="0" locked="0" layoutInCell="1" allowOverlap="1" wp14:anchorId="1465B081" wp14:editId="38499FCB">
            <wp:simplePos x="0" y="0"/>
            <wp:positionH relativeFrom="column">
              <wp:posOffset>438785</wp:posOffset>
            </wp:positionH>
            <wp:positionV relativeFrom="paragraph">
              <wp:posOffset>148590</wp:posOffset>
            </wp:positionV>
            <wp:extent cx="1680845" cy="12604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535-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845" cy="1260475"/>
                    </a:xfrm>
                    <a:prstGeom prst="rect">
                      <a:avLst/>
                    </a:prstGeom>
                  </pic:spPr>
                </pic:pic>
              </a:graphicData>
            </a:graphic>
            <wp14:sizeRelH relativeFrom="margin">
              <wp14:pctWidth>0</wp14:pctWidth>
            </wp14:sizeRelH>
            <wp14:sizeRelV relativeFrom="margin">
              <wp14:pctHeight>0</wp14:pctHeight>
            </wp14:sizeRelV>
          </wp:anchor>
        </w:drawing>
      </w:r>
    </w:p>
    <w:p w14:paraId="2A1EC949" w14:textId="47836DDC" w:rsidR="008D2785" w:rsidRPr="008D2785" w:rsidRDefault="008D2785" w:rsidP="008D2785">
      <w:pPr>
        <w:pStyle w:val="center3"/>
        <w:spacing w:before="120" w:after="0" w:line="276" w:lineRule="auto"/>
        <w:ind w:left="567" w:right="424"/>
        <w:jc w:val="both"/>
        <w:rPr>
          <w:b w:val="0"/>
        </w:rPr>
      </w:pPr>
      <w:r w:rsidRPr="008D2785">
        <w:rPr>
          <w:b w:val="0"/>
        </w:rPr>
        <w:t>Notre production d’essence d’Edelweiss provient exclusivement d’un producteur Local : Michel Gataz qui est situé dans le haut Valais à Arolla, au-dessus d’Evolène à 1 800 mètres d’altitude. Cette production complexe et exigeante, compte tenu de l’altitude, est réalisée sans adjonction de produits phytosanitaires et en plein champs.</w:t>
      </w:r>
    </w:p>
    <w:p w14:paraId="7A1CB7E7" w14:textId="77777777" w:rsidR="008D2785" w:rsidRPr="002076C1" w:rsidRDefault="008D2785" w:rsidP="008D2785">
      <w:pPr>
        <w:pStyle w:val="center3"/>
        <w:spacing w:before="0" w:after="0" w:line="240" w:lineRule="auto"/>
        <w:ind w:left="567" w:right="424"/>
        <w:jc w:val="both"/>
        <w:rPr>
          <w:b w:val="0"/>
          <w:sz w:val="18"/>
          <w:szCs w:val="22"/>
        </w:rPr>
      </w:pPr>
    </w:p>
    <w:p w14:paraId="3AC81693" w14:textId="77777777" w:rsidR="008D2785" w:rsidRPr="00FE0629" w:rsidRDefault="008D2785" w:rsidP="008D2785">
      <w:pPr>
        <w:pStyle w:val="center3"/>
        <w:spacing w:before="0" w:after="0" w:line="240" w:lineRule="auto"/>
        <w:ind w:left="284" w:right="284"/>
        <w:jc w:val="both"/>
        <w:rPr>
          <w:b w:val="0"/>
          <w:sz w:val="1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339"/>
        <w:gridCol w:w="7724"/>
      </w:tblGrid>
      <w:tr w:rsidR="008D2785" w:rsidRPr="00FE0629" w14:paraId="7666B433" w14:textId="77777777" w:rsidTr="00C824F4">
        <w:trPr>
          <w:tblCellSpacing w:w="15" w:type="dxa"/>
          <w:jc w:val="center"/>
        </w:trPr>
        <w:tc>
          <w:tcPr>
            <w:tcW w:w="1150" w:type="pct"/>
            <w:vAlign w:val="center"/>
            <w:hideMark/>
          </w:tcPr>
          <w:p w14:paraId="2916D068" w14:textId="77777777" w:rsidR="008D2785" w:rsidRPr="00FE0629" w:rsidRDefault="008D2785" w:rsidP="00C824F4">
            <w:pPr>
              <w:spacing w:before="0"/>
              <w:ind w:left="284" w:right="284"/>
              <w:rPr>
                <w:rFonts w:ascii="Century Gothic" w:hAnsi="Century Gothic"/>
                <w:color w:val="333333"/>
                <w:sz w:val="16"/>
                <w:szCs w:val="20"/>
              </w:rPr>
            </w:pPr>
          </w:p>
        </w:tc>
        <w:tc>
          <w:tcPr>
            <w:tcW w:w="3850" w:type="pct"/>
            <w:vAlign w:val="center"/>
            <w:hideMark/>
          </w:tcPr>
          <w:p w14:paraId="6B45F8CD" w14:textId="77777777" w:rsidR="008D2785" w:rsidRPr="00FE0629" w:rsidRDefault="008D2785" w:rsidP="00C824F4">
            <w:pPr>
              <w:spacing w:before="0"/>
              <w:ind w:left="284" w:right="284"/>
              <w:rPr>
                <w:rFonts w:ascii="Century Gothic" w:hAnsi="Century Gothic"/>
                <w:bCs/>
                <w:color w:val="330033"/>
                <w:sz w:val="16"/>
                <w:szCs w:val="20"/>
              </w:rPr>
            </w:pPr>
          </w:p>
        </w:tc>
      </w:tr>
    </w:tbl>
    <w:p w14:paraId="5D1BFFBD" w14:textId="77777777" w:rsidR="008D2785" w:rsidRPr="00FE0629" w:rsidRDefault="008D2785" w:rsidP="008D2785">
      <w:pPr>
        <w:shd w:val="clear" w:color="auto" w:fill="BAA6BA"/>
        <w:spacing w:before="0"/>
        <w:ind w:left="284" w:right="284"/>
        <w:jc w:val="center"/>
        <w:rPr>
          <w:rFonts w:ascii="Century Gothic" w:hAnsi="Century Gothic"/>
          <w:bCs/>
          <w:vanish/>
          <w:color w:val="333333"/>
          <w:sz w:val="16"/>
          <w:szCs w:val="2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223"/>
        <w:gridCol w:w="1840"/>
      </w:tblGrid>
      <w:tr w:rsidR="008D2785" w:rsidRPr="00FE0629" w14:paraId="672D50CF" w14:textId="77777777" w:rsidTr="00C824F4">
        <w:trPr>
          <w:tblCellSpacing w:w="15" w:type="dxa"/>
          <w:jc w:val="center"/>
        </w:trPr>
        <w:tc>
          <w:tcPr>
            <w:tcW w:w="4100" w:type="pct"/>
            <w:vAlign w:val="center"/>
            <w:hideMark/>
          </w:tcPr>
          <w:p w14:paraId="162ECF34" w14:textId="77777777" w:rsidR="008D2785" w:rsidRPr="00FE0629" w:rsidRDefault="008D2785" w:rsidP="00C824F4">
            <w:pPr>
              <w:spacing w:before="0"/>
              <w:ind w:left="284" w:right="284"/>
              <w:jc w:val="left"/>
              <w:rPr>
                <w:rFonts w:ascii="Century Gothic" w:hAnsi="Century Gothic"/>
                <w:bCs/>
                <w:color w:val="330033"/>
                <w:sz w:val="16"/>
                <w:szCs w:val="20"/>
              </w:rPr>
            </w:pPr>
          </w:p>
        </w:tc>
        <w:tc>
          <w:tcPr>
            <w:tcW w:w="900" w:type="pct"/>
            <w:vAlign w:val="center"/>
            <w:hideMark/>
          </w:tcPr>
          <w:p w14:paraId="1CCFB3B1" w14:textId="77777777" w:rsidR="008D2785" w:rsidRPr="00FE0629" w:rsidRDefault="008D2785" w:rsidP="00C824F4">
            <w:pPr>
              <w:spacing w:before="0"/>
              <w:ind w:left="284" w:right="284"/>
              <w:jc w:val="right"/>
              <w:rPr>
                <w:rFonts w:ascii="Century Gothic" w:hAnsi="Century Gothic"/>
                <w:color w:val="333333"/>
                <w:sz w:val="16"/>
                <w:szCs w:val="20"/>
              </w:rPr>
            </w:pPr>
          </w:p>
        </w:tc>
      </w:tr>
      <w:bookmarkEnd w:id="1"/>
    </w:tbl>
    <w:p w14:paraId="5082084A" w14:textId="77777777" w:rsidR="008D2785" w:rsidRDefault="008D2785" w:rsidP="008D2785"/>
    <w:sectPr w:rsidR="008D2785" w:rsidSect="005A37EA">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860"/>
    <w:multiLevelType w:val="hybridMultilevel"/>
    <w:tmpl w:val="38348132"/>
    <w:lvl w:ilvl="0" w:tplc="D3CE2D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D40C4"/>
    <w:multiLevelType w:val="hybridMultilevel"/>
    <w:tmpl w:val="D6F4E8BA"/>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D534CDA"/>
    <w:multiLevelType w:val="multilevel"/>
    <w:tmpl w:val="0A2E050A"/>
    <w:lvl w:ilvl="0">
      <w:start w:val="1"/>
      <w:numFmt w:val="bullet"/>
      <w:lvlText w:val=""/>
      <w:lvlJc w:val="left"/>
      <w:pPr>
        <w:ind w:left="375" w:hanging="375"/>
      </w:pPr>
      <w:rPr>
        <w:rFonts w:ascii="Symbol" w:hAnsi="Symbol"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44730"/>
    <w:multiLevelType w:val="hybridMultilevel"/>
    <w:tmpl w:val="A1B88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9318F4"/>
    <w:multiLevelType w:val="hybridMultilevel"/>
    <w:tmpl w:val="B33A39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CF35B7F"/>
    <w:multiLevelType w:val="hybridMultilevel"/>
    <w:tmpl w:val="D250DE9C"/>
    <w:lvl w:ilvl="0" w:tplc="A0EE726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412CCA"/>
    <w:multiLevelType w:val="hybridMultilevel"/>
    <w:tmpl w:val="4FBAE3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EC453B9"/>
    <w:multiLevelType w:val="hybridMultilevel"/>
    <w:tmpl w:val="4704E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BA7BEA"/>
    <w:multiLevelType w:val="hybridMultilevel"/>
    <w:tmpl w:val="1B588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F7471A"/>
    <w:multiLevelType w:val="hybridMultilevel"/>
    <w:tmpl w:val="09600CCC"/>
    <w:lvl w:ilvl="0" w:tplc="D3CE2D7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37578139">
    <w:abstractNumId w:val="5"/>
  </w:num>
  <w:num w:numId="2" w16cid:durableId="1107775274">
    <w:abstractNumId w:val="4"/>
  </w:num>
  <w:num w:numId="3" w16cid:durableId="49966365">
    <w:abstractNumId w:val="2"/>
  </w:num>
  <w:num w:numId="4" w16cid:durableId="44959947">
    <w:abstractNumId w:val="7"/>
  </w:num>
  <w:num w:numId="5" w16cid:durableId="1419252761">
    <w:abstractNumId w:val="3"/>
  </w:num>
  <w:num w:numId="6" w16cid:durableId="1119957029">
    <w:abstractNumId w:val="8"/>
  </w:num>
  <w:num w:numId="7" w16cid:durableId="627660718">
    <w:abstractNumId w:val="1"/>
  </w:num>
  <w:num w:numId="8" w16cid:durableId="1057631520">
    <w:abstractNumId w:val="6"/>
  </w:num>
  <w:num w:numId="9" w16cid:durableId="1867867390">
    <w:abstractNumId w:val="9"/>
  </w:num>
  <w:num w:numId="10" w16cid:durableId="18012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D2"/>
    <w:rsid w:val="001A0F0C"/>
    <w:rsid w:val="00335F9B"/>
    <w:rsid w:val="003F214D"/>
    <w:rsid w:val="004E049A"/>
    <w:rsid w:val="004E79E3"/>
    <w:rsid w:val="00560B4C"/>
    <w:rsid w:val="005A37EA"/>
    <w:rsid w:val="005C7683"/>
    <w:rsid w:val="0075308C"/>
    <w:rsid w:val="00767004"/>
    <w:rsid w:val="007816A4"/>
    <w:rsid w:val="00894FD6"/>
    <w:rsid w:val="008A3D4F"/>
    <w:rsid w:val="008D2785"/>
    <w:rsid w:val="00951986"/>
    <w:rsid w:val="009E0DD2"/>
    <w:rsid w:val="00B643FD"/>
    <w:rsid w:val="00BE6DA3"/>
    <w:rsid w:val="00E75C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E239"/>
  <w15:chartTrackingRefBased/>
  <w15:docId w15:val="{BCA6F67D-BA3A-4823-B468-CC74D92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DD2"/>
    <w:pPr>
      <w:spacing w:before="120" w:after="0" w:line="240" w:lineRule="auto"/>
      <w:jc w:val="both"/>
    </w:pPr>
    <w:rPr>
      <w:rFonts w:ascii="Arial" w:eastAsia="Calibri" w:hAnsi="Arial" w:cs="Times New Roman"/>
      <w:sz w:val="18"/>
    </w:rPr>
  </w:style>
  <w:style w:type="paragraph" w:styleId="Titre1">
    <w:name w:val="heading 1"/>
    <w:basedOn w:val="Normal"/>
    <w:next w:val="Normal"/>
    <w:link w:val="Titre1Car"/>
    <w:uiPriority w:val="9"/>
    <w:qFormat/>
    <w:rsid w:val="009E0DD2"/>
    <w:pPr>
      <w:keepNext/>
      <w:keepLines/>
      <w:spacing w:before="240" w:after="240"/>
      <w:outlineLvl w:val="0"/>
    </w:pPr>
    <w:rPr>
      <w:rFonts w:eastAsiaTheme="majorEastAsia" w:cstheme="majorBidi"/>
      <w:b/>
      <w:bCs/>
      <w:sz w:val="32"/>
      <w:szCs w:val="28"/>
    </w:rPr>
  </w:style>
  <w:style w:type="paragraph" w:styleId="Titre2">
    <w:name w:val="heading 2"/>
    <w:basedOn w:val="Titre1"/>
    <w:next w:val="Normal"/>
    <w:link w:val="Titre2Car"/>
    <w:uiPriority w:val="9"/>
    <w:unhideWhenUsed/>
    <w:qFormat/>
    <w:rsid w:val="009E0DD2"/>
    <w:pPr>
      <w:outlineLvl w:val="1"/>
    </w:pPr>
    <w:rPr>
      <w:sz w:val="28"/>
    </w:rPr>
  </w:style>
  <w:style w:type="paragraph" w:styleId="Titre3">
    <w:name w:val="heading 3"/>
    <w:basedOn w:val="Paragraphedeliste"/>
    <w:next w:val="Normal"/>
    <w:link w:val="Titre3Car"/>
    <w:uiPriority w:val="9"/>
    <w:unhideWhenUsed/>
    <w:qFormat/>
    <w:rsid w:val="009E0DD2"/>
    <w:pPr>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0DD2"/>
    <w:rPr>
      <w:rFonts w:ascii="Arial" w:eastAsiaTheme="majorEastAsia" w:hAnsi="Arial" w:cstheme="majorBidi"/>
      <w:b/>
      <w:bCs/>
      <w:sz w:val="32"/>
      <w:szCs w:val="28"/>
    </w:rPr>
  </w:style>
  <w:style w:type="character" w:customStyle="1" w:styleId="Titre2Car">
    <w:name w:val="Titre 2 Car"/>
    <w:basedOn w:val="Policepardfaut"/>
    <w:link w:val="Titre2"/>
    <w:uiPriority w:val="9"/>
    <w:rsid w:val="009E0DD2"/>
    <w:rPr>
      <w:rFonts w:ascii="Arial" w:eastAsiaTheme="majorEastAsia" w:hAnsi="Arial" w:cstheme="majorBidi"/>
      <w:b/>
      <w:bCs/>
      <w:sz w:val="28"/>
      <w:szCs w:val="28"/>
    </w:rPr>
  </w:style>
  <w:style w:type="character" w:customStyle="1" w:styleId="Titre3Car">
    <w:name w:val="Titre 3 Car"/>
    <w:basedOn w:val="Policepardfaut"/>
    <w:link w:val="Titre3"/>
    <w:uiPriority w:val="9"/>
    <w:rsid w:val="009E0DD2"/>
    <w:rPr>
      <w:rFonts w:ascii="Arial" w:eastAsia="Calibri" w:hAnsi="Arial" w:cs="Times New Roman"/>
      <w:b/>
      <w:sz w:val="24"/>
      <w:szCs w:val="24"/>
    </w:rPr>
  </w:style>
  <w:style w:type="paragraph" w:styleId="Paragraphedeliste">
    <w:name w:val="List Paragraph"/>
    <w:basedOn w:val="Normal"/>
    <w:uiPriority w:val="34"/>
    <w:qFormat/>
    <w:rsid w:val="009E0DD2"/>
    <w:pPr>
      <w:ind w:left="720"/>
      <w:contextualSpacing/>
    </w:pPr>
  </w:style>
  <w:style w:type="table" w:styleId="Grilledutableau">
    <w:name w:val="Table Grid"/>
    <w:basedOn w:val="TableauNormal"/>
    <w:uiPriority w:val="59"/>
    <w:rsid w:val="009E0D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9E0DD2"/>
    <w:rPr>
      <w:color w:val="0000FF"/>
      <w:u w:val="single"/>
    </w:rPr>
  </w:style>
  <w:style w:type="paragraph" w:customStyle="1" w:styleId="commentaire-titre1">
    <w:name w:val="commentaire-titre1"/>
    <w:basedOn w:val="Normal"/>
    <w:rsid w:val="009E0DD2"/>
    <w:pPr>
      <w:spacing w:before="45" w:after="90" w:line="270" w:lineRule="atLeast"/>
      <w:jc w:val="center"/>
    </w:pPr>
    <w:rPr>
      <w:rFonts w:ascii="Century Gothic" w:eastAsia="Times New Roman" w:hAnsi="Century Gothic"/>
      <w:b/>
      <w:bCs/>
      <w:color w:val="CC0066"/>
      <w:sz w:val="20"/>
      <w:szCs w:val="20"/>
      <w:lang w:eastAsia="fr-FR"/>
    </w:rPr>
  </w:style>
  <w:style w:type="character" w:customStyle="1" w:styleId="sstitre2">
    <w:name w:val="sstitre2"/>
    <w:basedOn w:val="Policepardfaut"/>
    <w:rsid w:val="009E0DD2"/>
    <w:rPr>
      <w:rFonts w:ascii="Century Gothic" w:hAnsi="Century Gothic" w:hint="default"/>
      <w:b/>
      <w:bCs/>
      <w:color w:val="330033"/>
      <w:sz w:val="20"/>
      <w:szCs w:val="20"/>
      <w:u w:val="single"/>
    </w:rPr>
  </w:style>
  <w:style w:type="paragraph" w:customStyle="1" w:styleId="center3">
    <w:name w:val="center3"/>
    <w:basedOn w:val="Normal"/>
    <w:rsid w:val="009E0DD2"/>
    <w:pPr>
      <w:spacing w:before="45" w:after="90" w:line="270" w:lineRule="atLeast"/>
      <w:jc w:val="center"/>
    </w:pPr>
    <w:rPr>
      <w:rFonts w:ascii="Century Gothic" w:eastAsia="Times New Roman" w:hAnsi="Century Gothic"/>
      <w:b/>
      <w:bCs/>
      <w:color w:val="3300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metiques.ecocert.com/"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2014-01-05T09:28:00Z</dcterms:created>
  <dcterms:modified xsi:type="dcterms:W3CDTF">2024-01-12T14:33:00Z</dcterms:modified>
</cp:coreProperties>
</file>