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55" w:type="dxa"/>
        <w:shd w:val="clear" w:color="auto" w:fill="92D050"/>
        <w:tblLook w:val="04A0" w:firstRow="1" w:lastRow="0" w:firstColumn="1" w:lastColumn="0" w:noHBand="0" w:noVBand="1"/>
      </w:tblPr>
      <w:tblGrid>
        <w:gridCol w:w="1384"/>
        <w:gridCol w:w="6408"/>
        <w:gridCol w:w="2263"/>
      </w:tblGrid>
      <w:tr w:rsidR="00E55DB5" w:rsidRPr="001D70A3" w14:paraId="3DA5BC0B" w14:textId="77777777" w:rsidTr="00417A35">
        <w:trPr>
          <w:trHeight w:val="386"/>
        </w:trPr>
        <w:tc>
          <w:tcPr>
            <w:tcW w:w="7792" w:type="dxa"/>
            <w:gridSpan w:val="2"/>
            <w:shd w:val="clear" w:color="auto" w:fill="92D050"/>
            <w:vAlign w:val="center"/>
          </w:tcPr>
          <w:p w14:paraId="220DC4EB" w14:textId="77777777" w:rsidR="00E55DB5" w:rsidRPr="001D70A3" w:rsidRDefault="00E55DB5" w:rsidP="00417A35">
            <w:pPr>
              <w:pStyle w:val="Titre3"/>
              <w:spacing w:before="120" w:after="120"/>
              <w:jc w:val="center"/>
              <w:rPr>
                <w:rFonts w:cs="Arial"/>
                <w:sz w:val="28"/>
                <w:szCs w:val="28"/>
              </w:rPr>
            </w:pPr>
            <w:r>
              <w:rPr>
                <w:rFonts w:cs="Arial"/>
                <w:sz w:val="28"/>
                <w:szCs w:val="28"/>
              </w:rPr>
              <w:t>Mission 1</w:t>
            </w:r>
            <w:r w:rsidRPr="001D70A3">
              <w:rPr>
                <w:rFonts w:cs="Arial"/>
                <w:sz w:val="28"/>
                <w:szCs w:val="28"/>
              </w:rPr>
              <w:t xml:space="preserve"> – </w:t>
            </w:r>
            <w:r>
              <w:rPr>
                <w:rFonts w:cs="Arial"/>
                <w:sz w:val="28"/>
                <w:szCs w:val="28"/>
              </w:rPr>
              <w:t>Mettre en place une veille informationnelle</w:t>
            </w:r>
          </w:p>
        </w:tc>
        <w:tc>
          <w:tcPr>
            <w:tcW w:w="2263" w:type="dxa"/>
            <w:shd w:val="clear" w:color="auto" w:fill="92D050"/>
          </w:tcPr>
          <w:p w14:paraId="054831A8" w14:textId="77777777" w:rsidR="00E55DB5" w:rsidRPr="001D70A3" w:rsidRDefault="00E55DB5" w:rsidP="00417A35">
            <w:pPr>
              <w:pStyle w:val="Titre3"/>
              <w:jc w:val="center"/>
              <w:rPr>
                <w:rFonts w:cs="Arial"/>
                <w:sz w:val="28"/>
                <w:szCs w:val="28"/>
              </w:rPr>
            </w:pPr>
            <w:r>
              <w:rPr>
                <w:rFonts w:ascii="Calibri" w:hAnsi="Calibri"/>
                <w:noProof/>
                <w:sz w:val="20"/>
              </w:rPr>
              <w:drawing>
                <wp:inline distT="0" distB="0" distL="0" distR="0" wp14:anchorId="459B721E" wp14:editId="7775BB77">
                  <wp:extent cx="1299845" cy="4889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E55DB5" w:rsidRPr="009E2ECE" w14:paraId="4489796A" w14:textId="77777777" w:rsidTr="00906379">
        <w:trPr>
          <w:trHeight w:val="504"/>
        </w:trPr>
        <w:tc>
          <w:tcPr>
            <w:tcW w:w="1384" w:type="dxa"/>
            <w:shd w:val="clear" w:color="auto" w:fill="92D050"/>
            <w:vAlign w:val="center"/>
          </w:tcPr>
          <w:p w14:paraId="1A2BCCD0" w14:textId="247D949D" w:rsidR="00E55DB5" w:rsidRPr="009E2ECE" w:rsidRDefault="00E55DB5" w:rsidP="00417A35">
            <w:pPr>
              <w:rPr>
                <w:rFonts w:ascii="Arial" w:hAnsi="Arial" w:cs="Arial"/>
                <w:bCs/>
                <w:iCs/>
                <w:color w:val="000000" w:themeColor="text1"/>
              </w:rPr>
            </w:pPr>
            <w:r w:rsidRPr="009E2ECE">
              <w:rPr>
                <w:rFonts w:ascii="Arial" w:hAnsi="Arial" w:cs="Arial"/>
                <w:bCs/>
                <w:iCs/>
                <w:color w:val="000000" w:themeColor="text1"/>
              </w:rPr>
              <w:t xml:space="preserve">Durée : </w:t>
            </w:r>
            <w:r w:rsidR="009E2ECE" w:rsidRPr="009E2ECE">
              <w:rPr>
                <w:rFonts w:ascii="Arial" w:hAnsi="Arial" w:cs="Arial"/>
                <w:bCs/>
                <w:iCs/>
                <w:color w:val="000000" w:themeColor="text1"/>
              </w:rPr>
              <w:t>3</w:t>
            </w:r>
            <w:r w:rsidRPr="009E2ECE">
              <w:rPr>
                <w:rFonts w:ascii="Arial" w:hAnsi="Arial" w:cs="Arial"/>
                <w:bCs/>
                <w:iCs/>
                <w:color w:val="000000" w:themeColor="text1"/>
              </w:rPr>
              <w:t>0’</w:t>
            </w:r>
          </w:p>
        </w:tc>
        <w:tc>
          <w:tcPr>
            <w:tcW w:w="6408" w:type="dxa"/>
            <w:shd w:val="clear" w:color="auto" w:fill="92D050"/>
            <w:vAlign w:val="center"/>
          </w:tcPr>
          <w:p w14:paraId="1D5D00BC" w14:textId="3667843D" w:rsidR="00E55DB5" w:rsidRPr="009E2ECE" w:rsidRDefault="00906379" w:rsidP="00417A35">
            <w:pPr>
              <w:jc w:val="center"/>
              <w:rPr>
                <w:rFonts w:ascii="Arial" w:hAnsi="Arial" w:cs="Arial"/>
                <w:color w:val="000000" w:themeColor="text1"/>
              </w:rPr>
            </w:pPr>
            <w:r>
              <w:rPr>
                <w:rFonts w:cs="Arial"/>
                <w:bCs/>
                <w:iCs/>
                <w:noProof/>
              </w:rPr>
              <w:drawing>
                <wp:inline distT="0" distB="0" distL="0" distR="0" wp14:anchorId="3C48F200" wp14:editId="5578BBAC">
                  <wp:extent cx="324000" cy="324000"/>
                  <wp:effectExtent l="0" t="0" r="0" b="0"/>
                  <wp:docPr id="971952919" name="Graphique 97195291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13C48EE0" wp14:editId="76A9F599">
                  <wp:extent cx="352196" cy="324000"/>
                  <wp:effectExtent l="0" t="0" r="0" b="0"/>
                  <wp:docPr id="746806895" name="Graphique 74680689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3" w:type="dxa"/>
            <w:shd w:val="clear" w:color="auto" w:fill="92D050"/>
            <w:vAlign w:val="center"/>
          </w:tcPr>
          <w:p w14:paraId="13F1F67B" w14:textId="77777777" w:rsidR="00E55DB5" w:rsidRPr="009E2ECE" w:rsidRDefault="00E55DB5" w:rsidP="00417A35">
            <w:pPr>
              <w:jc w:val="center"/>
              <w:rPr>
                <w:rFonts w:ascii="Arial" w:hAnsi="Arial" w:cs="Arial"/>
                <w:color w:val="000000" w:themeColor="text1"/>
              </w:rPr>
            </w:pPr>
            <w:r w:rsidRPr="009E2ECE">
              <w:rPr>
                <w:rFonts w:ascii="Arial" w:hAnsi="Arial" w:cs="Arial"/>
                <w:color w:val="000000" w:themeColor="text1"/>
              </w:rPr>
              <w:t>Source</w:t>
            </w:r>
          </w:p>
        </w:tc>
      </w:tr>
    </w:tbl>
    <w:p w14:paraId="6903C234" w14:textId="77777777" w:rsidR="00E55DB5" w:rsidRDefault="00E55DB5" w:rsidP="00E55DB5">
      <w:pPr>
        <w:spacing w:before="120" w:after="120"/>
        <w:rPr>
          <w:rFonts w:cs="Arial"/>
          <w:b/>
          <w:sz w:val="24"/>
          <w:szCs w:val="28"/>
        </w:rPr>
      </w:pPr>
      <w:r>
        <w:rPr>
          <w:rFonts w:cs="Arial"/>
          <w:b/>
          <w:sz w:val="24"/>
          <w:szCs w:val="28"/>
        </w:rPr>
        <w:t>Contexte professionnel</w:t>
      </w:r>
    </w:p>
    <w:p w14:paraId="503E37E8" w14:textId="77777777" w:rsidR="00E55DB5" w:rsidRDefault="00E55DB5" w:rsidP="00E55DB5">
      <w:pPr>
        <w:pStyle w:val="tacheseurasment"/>
        <w:spacing w:before="120"/>
        <w:jc w:val="both"/>
        <w:rPr>
          <w:rFonts w:cs="Arial"/>
          <w:color w:val="000000"/>
          <w:szCs w:val="20"/>
        </w:rPr>
      </w:pPr>
      <w:r>
        <w:rPr>
          <w:rFonts w:cs="Arial"/>
          <w:color w:val="000000"/>
          <w:szCs w:val="20"/>
        </w:rPr>
        <w:t>Vous travaillez pour la société Erbioline. La directrice de la société, Camille Berthod, vient d’apprendre qu’une société concurrente va commercialiser dans un mois une crème solaire hypoallergénique spéciale pour les hommes. C’est un coup dur pour Erbioline, car l’entreprise travaille sur un produit équivalent depuis 2 ans et sa date de lancement est prévue dans 3 mois.</w:t>
      </w:r>
    </w:p>
    <w:p w14:paraId="7DF39226" w14:textId="77777777" w:rsidR="00E55DB5" w:rsidRDefault="00E55DB5" w:rsidP="00E55DB5">
      <w:pPr>
        <w:pStyle w:val="tacheseurasment"/>
        <w:spacing w:before="120"/>
        <w:jc w:val="both"/>
        <w:rPr>
          <w:rFonts w:cs="Arial"/>
          <w:color w:val="000000"/>
          <w:szCs w:val="20"/>
        </w:rPr>
      </w:pPr>
      <w:r>
        <w:rPr>
          <w:rFonts w:cs="Arial"/>
          <w:color w:val="000000"/>
          <w:szCs w:val="20"/>
        </w:rPr>
        <w:t>Après avoir consulté le site de ce concurrent, Camille Berthod a découvert que la crème solaire est annoncée depuis déjà 3 mois et que personne ne s’en est rendu compte. Elle en a parlé à Lucienne Parent (commerciale) qui était présent au salon du bien-être de Grenoble il y a 4 mois. Cette dernière a confirmé en avoir entendu parlé lors du salon et avoir oublié de faire remonter l’information auprès de la direction et du service commercial.</w:t>
      </w:r>
    </w:p>
    <w:p w14:paraId="043AB7F7" w14:textId="77777777" w:rsidR="00E55DB5" w:rsidRPr="00E55DB5" w:rsidRDefault="00E55DB5" w:rsidP="00E55DB5">
      <w:pPr>
        <w:spacing w:before="240" w:after="120"/>
        <w:rPr>
          <w:rFonts w:ascii="Arial" w:hAnsi="Arial" w:cs="Arial"/>
          <w:b/>
          <w:sz w:val="24"/>
          <w:szCs w:val="28"/>
        </w:rPr>
      </w:pPr>
      <w:r w:rsidRPr="00E55DB5">
        <w:rPr>
          <w:rFonts w:ascii="Arial" w:hAnsi="Arial" w:cs="Arial"/>
          <w:b/>
          <w:sz w:val="24"/>
          <w:szCs w:val="28"/>
        </w:rPr>
        <w:t>Travail à faire</w:t>
      </w:r>
      <w:r w:rsidRPr="00E55DB5">
        <w:rPr>
          <w:rFonts w:ascii="Arial" w:hAnsi="Arial" w:cs="Arial"/>
          <w:b/>
          <w:sz w:val="24"/>
          <w:szCs w:val="28"/>
        </w:rPr>
        <w:tab/>
      </w:r>
    </w:p>
    <w:p w14:paraId="5BB03175" w14:textId="77777777" w:rsidR="00E55DB5" w:rsidRPr="00E55DB5" w:rsidRDefault="00E55DB5" w:rsidP="00E55DB5">
      <w:pPr>
        <w:pStyle w:val="tacheseurasment"/>
        <w:spacing w:before="120" w:after="120"/>
        <w:jc w:val="both"/>
        <w:rPr>
          <w:rFonts w:cs="Arial"/>
          <w:color w:val="000000"/>
          <w:szCs w:val="20"/>
        </w:rPr>
      </w:pPr>
      <w:r w:rsidRPr="00E55DB5">
        <w:rPr>
          <w:rFonts w:cs="Arial"/>
          <w:color w:val="000000"/>
          <w:szCs w:val="20"/>
        </w:rPr>
        <w:t>Camille Berthod est furieuse et vous demande comment l’entreprise aurait pu éviter ce problème.</w:t>
      </w:r>
    </w:p>
    <w:p w14:paraId="11662E39" w14:textId="3421E398" w:rsidR="00E55DB5" w:rsidRDefault="00E55DB5" w:rsidP="00E55DB5">
      <w:pPr>
        <w:pStyle w:val="Paragraphedeliste"/>
        <w:numPr>
          <w:ilvl w:val="0"/>
          <w:numId w:val="12"/>
        </w:numPr>
        <w:spacing w:after="0" w:line="240" w:lineRule="auto"/>
        <w:rPr>
          <w:rFonts w:ascii="Arial" w:hAnsi="Arial" w:cs="Arial"/>
          <w:szCs w:val="18"/>
        </w:rPr>
      </w:pPr>
      <w:r w:rsidRPr="00E55DB5">
        <w:rPr>
          <w:rFonts w:ascii="Arial" w:hAnsi="Arial" w:cs="Arial"/>
          <w:szCs w:val="18"/>
        </w:rPr>
        <w:t>Expliquez comment éviter que ce problème ne se reproduise dans l’avenir.</w:t>
      </w:r>
    </w:p>
    <w:p w14:paraId="1324FFEF" w14:textId="51AFDFF9" w:rsidR="00E55DB5" w:rsidRDefault="00E55DB5" w:rsidP="00E55DB5">
      <w:pPr>
        <w:spacing w:after="0" w:line="240" w:lineRule="auto"/>
        <w:rPr>
          <w:rFonts w:ascii="Arial" w:hAnsi="Arial" w:cs="Arial"/>
          <w:szCs w:val="18"/>
        </w:rPr>
      </w:pPr>
    </w:p>
    <w:p w14:paraId="63304678" w14:textId="4E0C62D4" w:rsidR="00E55DB5" w:rsidRDefault="00E55DB5" w:rsidP="00E55DB5">
      <w:pPr>
        <w:spacing w:after="0" w:line="240" w:lineRule="auto"/>
        <w:rPr>
          <w:rFonts w:ascii="Arial" w:hAnsi="Arial" w:cs="Arial"/>
          <w:szCs w:val="18"/>
        </w:rPr>
      </w:pPr>
    </w:p>
    <w:p w14:paraId="4C3834CF" w14:textId="31714ECE" w:rsidR="00E55DB5" w:rsidRDefault="00E55DB5" w:rsidP="00E55DB5">
      <w:pPr>
        <w:spacing w:after="0" w:line="240" w:lineRule="auto"/>
        <w:rPr>
          <w:rFonts w:ascii="Arial" w:hAnsi="Arial" w:cs="Arial"/>
          <w:szCs w:val="18"/>
        </w:rPr>
      </w:pPr>
    </w:p>
    <w:p w14:paraId="62E8FD4A" w14:textId="1F49F287" w:rsidR="00E55DB5" w:rsidRDefault="00E55DB5" w:rsidP="00E55DB5">
      <w:pPr>
        <w:spacing w:after="0" w:line="240" w:lineRule="auto"/>
        <w:rPr>
          <w:rFonts w:ascii="Arial" w:hAnsi="Arial" w:cs="Arial"/>
          <w:szCs w:val="18"/>
        </w:rPr>
      </w:pPr>
    </w:p>
    <w:p w14:paraId="72E9D512" w14:textId="0F9FFDF1" w:rsidR="00E55DB5" w:rsidRDefault="00E55DB5" w:rsidP="00E55DB5">
      <w:pPr>
        <w:spacing w:after="0" w:line="240" w:lineRule="auto"/>
        <w:rPr>
          <w:rFonts w:ascii="Arial" w:hAnsi="Arial" w:cs="Arial"/>
          <w:szCs w:val="18"/>
        </w:rPr>
      </w:pPr>
    </w:p>
    <w:p w14:paraId="07DDB755" w14:textId="77777777" w:rsidR="00E55DB5" w:rsidRDefault="00E55DB5" w:rsidP="00E55DB5">
      <w:pPr>
        <w:spacing w:after="0" w:line="240" w:lineRule="auto"/>
        <w:rPr>
          <w:rFonts w:ascii="Arial" w:hAnsi="Arial" w:cs="Arial"/>
          <w:szCs w:val="18"/>
        </w:rPr>
      </w:pPr>
    </w:p>
    <w:p w14:paraId="1F7D89BB" w14:textId="2E1984EE" w:rsidR="00E55DB5" w:rsidRDefault="00E55DB5" w:rsidP="00E55DB5">
      <w:pPr>
        <w:spacing w:after="0" w:line="240" w:lineRule="auto"/>
        <w:rPr>
          <w:rFonts w:ascii="Arial" w:hAnsi="Arial" w:cs="Arial"/>
          <w:szCs w:val="18"/>
        </w:rPr>
      </w:pPr>
    </w:p>
    <w:p w14:paraId="240D6891" w14:textId="77777777" w:rsidR="00E55DB5" w:rsidRPr="00E55DB5" w:rsidRDefault="00E55DB5" w:rsidP="00E55DB5">
      <w:pPr>
        <w:spacing w:after="0" w:line="240" w:lineRule="auto"/>
        <w:rPr>
          <w:rFonts w:ascii="Arial" w:hAnsi="Arial" w:cs="Arial"/>
          <w:szCs w:val="18"/>
        </w:rPr>
      </w:pPr>
    </w:p>
    <w:p w14:paraId="1807F695" w14:textId="48FDA948" w:rsidR="00E55DB5" w:rsidRPr="00E55DB5" w:rsidRDefault="00E55DB5" w:rsidP="00E55DB5">
      <w:pPr>
        <w:spacing w:before="120" w:after="120"/>
        <w:rPr>
          <w:rFonts w:ascii="Arial" w:hAnsi="Arial" w:cs="Arial"/>
          <w:szCs w:val="18"/>
        </w:rPr>
      </w:pPr>
      <w:r w:rsidRPr="00E55DB5">
        <w:rPr>
          <w:rFonts w:ascii="Arial" w:hAnsi="Arial" w:cs="Arial"/>
          <w:szCs w:val="18"/>
        </w:rPr>
        <w:t>M</w:t>
      </w:r>
      <w:r w:rsidRPr="008F6685">
        <w:rPr>
          <w:rFonts w:ascii="Arial" w:hAnsi="Arial" w:cs="Arial"/>
          <w:szCs w:val="18"/>
          <w:vertAlign w:val="superscript"/>
        </w:rPr>
        <w:t>me</w:t>
      </w:r>
      <w:r w:rsidRPr="00E55DB5">
        <w:rPr>
          <w:rFonts w:ascii="Arial" w:hAnsi="Arial" w:cs="Arial"/>
          <w:szCs w:val="18"/>
        </w:rPr>
        <w:t xml:space="preserve"> Berthod vous remet une liste de thème</w:t>
      </w:r>
      <w:r w:rsidR="004A2521">
        <w:rPr>
          <w:rFonts w:ascii="Arial" w:hAnsi="Arial" w:cs="Arial"/>
          <w:szCs w:val="18"/>
        </w:rPr>
        <w:t>s</w:t>
      </w:r>
      <w:r w:rsidRPr="00E55DB5">
        <w:rPr>
          <w:rFonts w:ascii="Arial" w:hAnsi="Arial" w:cs="Arial"/>
          <w:szCs w:val="18"/>
        </w:rPr>
        <w:t xml:space="preserve"> sensibles.</w:t>
      </w:r>
    </w:p>
    <w:p w14:paraId="048B7C9D" w14:textId="77777777" w:rsidR="00E55DB5" w:rsidRPr="00E55DB5" w:rsidRDefault="00E55DB5" w:rsidP="00E55DB5">
      <w:pPr>
        <w:pStyle w:val="Paragraphedeliste"/>
        <w:numPr>
          <w:ilvl w:val="0"/>
          <w:numId w:val="12"/>
        </w:numPr>
        <w:spacing w:after="0" w:line="240" w:lineRule="auto"/>
        <w:rPr>
          <w:rFonts w:ascii="Arial" w:hAnsi="Arial" w:cs="Arial"/>
          <w:szCs w:val="18"/>
        </w:rPr>
      </w:pPr>
      <w:r w:rsidRPr="00E55DB5">
        <w:rPr>
          <w:rFonts w:ascii="Arial" w:hAnsi="Arial" w:cs="Arial"/>
          <w:szCs w:val="18"/>
        </w:rPr>
        <w:t>Identifiez pour chaque information recherchée, sa ou ses sources et la façon de l’obtenir.</w:t>
      </w:r>
    </w:p>
    <w:p w14:paraId="6560BF01" w14:textId="77777777" w:rsidR="00E55DB5" w:rsidRDefault="00E55DB5" w:rsidP="00E55DB5">
      <w:pPr>
        <w:pStyle w:val="tacheseurasment"/>
        <w:rPr>
          <w:rFonts w:cs="Arial"/>
          <w:color w:val="000000"/>
          <w:szCs w:val="20"/>
        </w:rPr>
      </w:pPr>
    </w:p>
    <w:tbl>
      <w:tblPr>
        <w:tblStyle w:val="Grilledutableau"/>
        <w:tblW w:w="10059" w:type="dxa"/>
        <w:tblLook w:val="04A0" w:firstRow="1" w:lastRow="0" w:firstColumn="1" w:lastColumn="0" w:noHBand="0" w:noVBand="1"/>
      </w:tblPr>
      <w:tblGrid>
        <w:gridCol w:w="3823"/>
        <w:gridCol w:w="3118"/>
        <w:gridCol w:w="3118"/>
      </w:tblGrid>
      <w:tr w:rsidR="00E55DB5" w:rsidRPr="00F215A1" w14:paraId="476753CD" w14:textId="77777777" w:rsidTr="008F6685">
        <w:tc>
          <w:tcPr>
            <w:tcW w:w="3823" w:type="dxa"/>
            <w:shd w:val="clear" w:color="auto" w:fill="FDE9D9" w:themeFill="accent6" w:themeFillTint="33"/>
          </w:tcPr>
          <w:p w14:paraId="4B8C7DE0" w14:textId="77777777" w:rsidR="00E55DB5" w:rsidRPr="0002580E" w:rsidRDefault="00E55DB5" w:rsidP="00417A35">
            <w:pPr>
              <w:pStyle w:val="tacheseurasment"/>
              <w:spacing w:before="120" w:after="120"/>
              <w:jc w:val="center"/>
              <w:rPr>
                <w:rFonts w:cs="Arial"/>
                <w:b/>
                <w:color w:val="000000"/>
                <w:szCs w:val="20"/>
              </w:rPr>
            </w:pPr>
            <w:r w:rsidRPr="0002580E">
              <w:rPr>
                <w:rFonts w:cs="Arial"/>
                <w:b/>
                <w:color w:val="000000"/>
                <w:szCs w:val="20"/>
              </w:rPr>
              <w:t>Informations recherchées</w:t>
            </w:r>
          </w:p>
        </w:tc>
        <w:tc>
          <w:tcPr>
            <w:tcW w:w="3118" w:type="dxa"/>
            <w:shd w:val="clear" w:color="auto" w:fill="FDE9D9" w:themeFill="accent6" w:themeFillTint="33"/>
          </w:tcPr>
          <w:p w14:paraId="67C5E585" w14:textId="77777777" w:rsidR="00E55DB5" w:rsidRPr="0002580E" w:rsidRDefault="00E55DB5" w:rsidP="00417A35">
            <w:pPr>
              <w:pStyle w:val="tacheseurasment"/>
              <w:spacing w:before="120" w:after="120"/>
              <w:jc w:val="center"/>
              <w:rPr>
                <w:rFonts w:cs="Arial"/>
                <w:b/>
                <w:color w:val="000000"/>
                <w:szCs w:val="20"/>
              </w:rPr>
            </w:pPr>
            <w:r w:rsidRPr="0002580E">
              <w:rPr>
                <w:rFonts w:cs="Arial"/>
                <w:b/>
                <w:color w:val="000000"/>
                <w:szCs w:val="20"/>
              </w:rPr>
              <w:t>Sources</w:t>
            </w:r>
          </w:p>
        </w:tc>
        <w:tc>
          <w:tcPr>
            <w:tcW w:w="3118" w:type="dxa"/>
            <w:shd w:val="clear" w:color="auto" w:fill="FDE9D9" w:themeFill="accent6" w:themeFillTint="33"/>
          </w:tcPr>
          <w:p w14:paraId="2E0315C8" w14:textId="77777777" w:rsidR="00E55DB5" w:rsidRPr="0002580E" w:rsidRDefault="00E55DB5" w:rsidP="00417A35">
            <w:pPr>
              <w:pStyle w:val="tacheseurasment"/>
              <w:spacing w:before="120" w:after="120"/>
              <w:jc w:val="center"/>
              <w:rPr>
                <w:rFonts w:cs="Arial"/>
                <w:b/>
                <w:color w:val="000000"/>
                <w:szCs w:val="20"/>
              </w:rPr>
            </w:pPr>
            <w:r w:rsidRPr="0002580E">
              <w:rPr>
                <w:rFonts w:cs="Arial"/>
                <w:b/>
                <w:color w:val="000000"/>
                <w:szCs w:val="20"/>
              </w:rPr>
              <w:t>Technique de recherche</w:t>
            </w:r>
          </w:p>
        </w:tc>
      </w:tr>
      <w:tr w:rsidR="00E55DB5" w14:paraId="0F4C9828" w14:textId="77777777" w:rsidTr="00417A35">
        <w:tc>
          <w:tcPr>
            <w:tcW w:w="3823" w:type="dxa"/>
            <w:vAlign w:val="center"/>
          </w:tcPr>
          <w:p w14:paraId="6206B783" w14:textId="77777777" w:rsidR="00E55DB5" w:rsidRPr="00865E13" w:rsidRDefault="00E55DB5" w:rsidP="00417A35">
            <w:pPr>
              <w:pStyle w:val="tacheseurasment"/>
              <w:spacing w:before="120" w:after="120"/>
              <w:rPr>
                <w:rFonts w:cs="Arial"/>
                <w:color w:val="000000"/>
                <w:szCs w:val="20"/>
              </w:rPr>
            </w:pPr>
            <w:r w:rsidRPr="00865E13">
              <w:rPr>
                <w:rFonts w:cs="Arial"/>
                <w:color w:val="000000"/>
                <w:szCs w:val="20"/>
              </w:rPr>
              <w:t>Les nouveaux produits proposés par la concurrence</w:t>
            </w:r>
          </w:p>
        </w:tc>
        <w:tc>
          <w:tcPr>
            <w:tcW w:w="3118" w:type="dxa"/>
          </w:tcPr>
          <w:p w14:paraId="36BB06D7" w14:textId="77777777" w:rsidR="00E55DB5" w:rsidRDefault="00E55DB5" w:rsidP="00417A35">
            <w:pPr>
              <w:pStyle w:val="tacheseurasment"/>
              <w:spacing w:before="120" w:after="120"/>
              <w:rPr>
                <w:rFonts w:cs="Arial"/>
                <w:color w:val="000000"/>
                <w:szCs w:val="20"/>
              </w:rPr>
            </w:pPr>
          </w:p>
          <w:p w14:paraId="40022F50" w14:textId="77777777" w:rsidR="00E55DB5" w:rsidRDefault="00E55DB5" w:rsidP="00417A35">
            <w:pPr>
              <w:pStyle w:val="tacheseurasment"/>
              <w:spacing w:before="120" w:after="120"/>
              <w:rPr>
                <w:rFonts w:cs="Arial"/>
                <w:color w:val="000000"/>
                <w:szCs w:val="20"/>
              </w:rPr>
            </w:pPr>
          </w:p>
        </w:tc>
        <w:tc>
          <w:tcPr>
            <w:tcW w:w="3118" w:type="dxa"/>
          </w:tcPr>
          <w:p w14:paraId="2EDDD54C" w14:textId="77777777" w:rsidR="00E55DB5" w:rsidRDefault="00E55DB5" w:rsidP="00417A35">
            <w:pPr>
              <w:pStyle w:val="tacheseurasment"/>
              <w:spacing w:before="120" w:after="120"/>
              <w:rPr>
                <w:rFonts w:cs="Arial"/>
                <w:color w:val="000000"/>
                <w:szCs w:val="20"/>
              </w:rPr>
            </w:pPr>
          </w:p>
        </w:tc>
      </w:tr>
      <w:tr w:rsidR="00E55DB5" w14:paraId="6F432553" w14:textId="77777777" w:rsidTr="00417A35">
        <w:tc>
          <w:tcPr>
            <w:tcW w:w="3823" w:type="dxa"/>
            <w:vAlign w:val="center"/>
          </w:tcPr>
          <w:p w14:paraId="0875FE51" w14:textId="77777777" w:rsidR="00E55DB5" w:rsidRPr="00865E13" w:rsidRDefault="00E55DB5" w:rsidP="00417A35">
            <w:pPr>
              <w:pStyle w:val="tacheseurasment"/>
              <w:spacing w:before="120" w:after="120"/>
              <w:rPr>
                <w:rFonts w:cs="Arial"/>
                <w:color w:val="000000"/>
                <w:szCs w:val="20"/>
              </w:rPr>
            </w:pPr>
            <w:r w:rsidRPr="00865E13">
              <w:rPr>
                <w:rFonts w:cs="Arial"/>
                <w:color w:val="000000"/>
                <w:szCs w:val="20"/>
              </w:rPr>
              <w:t>Les nouvelles aides gouvernementales aux PME</w:t>
            </w:r>
          </w:p>
        </w:tc>
        <w:tc>
          <w:tcPr>
            <w:tcW w:w="3118" w:type="dxa"/>
          </w:tcPr>
          <w:p w14:paraId="31AA1D5A" w14:textId="77777777" w:rsidR="00E55DB5" w:rsidRDefault="00E55DB5" w:rsidP="00417A35">
            <w:pPr>
              <w:pStyle w:val="tacheseurasment"/>
              <w:spacing w:before="120" w:after="120"/>
              <w:rPr>
                <w:rFonts w:cs="Arial"/>
                <w:color w:val="000000"/>
                <w:szCs w:val="20"/>
              </w:rPr>
            </w:pPr>
          </w:p>
          <w:p w14:paraId="6634DAD0" w14:textId="77777777" w:rsidR="00E55DB5" w:rsidRDefault="00E55DB5" w:rsidP="00417A35">
            <w:pPr>
              <w:pStyle w:val="tacheseurasment"/>
              <w:spacing w:before="120" w:after="120"/>
              <w:rPr>
                <w:rFonts w:cs="Arial"/>
                <w:color w:val="000000"/>
                <w:szCs w:val="20"/>
              </w:rPr>
            </w:pPr>
          </w:p>
        </w:tc>
        <w:tc>
          <w:tcPr>
            <w:tcW w:w="3118" w:type="dxa"/>
          </w:tcPr>
          <w:p w14:paraId="14BB4498" w14:textId="77777777" w:rsidR="00E55DB5" w:rsidRDefault="00E55DB5" w:rsidP="00417A35">
            <w:pPr>
              <w:pStyle w:val="tacheseurasment"/>
              <w:spacing w:before="120" w:after="120"/>
              <w:rPr>
                <w:rFonts w:cs="Arial"/>
                <w:color w:val="000000"/>
                <w:szCs w:val="20"/>
              </w:rPr>
            </w:pPr>
          </w:p>
        </w:tc>
      </w:tr>
      <w:tr w:rsidR="00E55DB5" w14:paraId="3B78F695" w14:textId="77777777" w:rsidTr="00417A35">
        <w:tc>
          <w:tcPr>
            <w:tcW w:w="3823" w:type="dxa"/>
            <w:vAlign w:val="center"/>
          </w:tcPr>
          <w:p w14:paraId="7DFBE480" w14:textId="77777777" w:rsidR="00E55DB5" w:rsidRPr="00865E13" w:rsidRDefault="00E55DB5" w:rsidP="00417A35">
            <w:pPr>
              <w:pStyle w:val="tacheseurasment"/>
              <w:spacing w:before="120" w:after="120"/>
              <w:rPr>
                <w:rFonts w:cs="Arial"/>
                <w:color w:val="000000"/>
                <w:szCs w:val="20"/>
              </w:rPr>
            </w:pPr>
            <w:r w:rsidRPr="00865E13">
              <w:rPr>
                <w:rFonts w:cs="Arial"/>
                <w:color w:val="000000"/>
                <w:szCs w:val="20"/>
              </w:rPr>
              <w:t>L’avis des clients sur un produit</w:t>
            </w:r>
          </w:p>
        </w:tc>
        <w:tc>
          <w:tcPr>
            <w:tcW w:w="3118" w:type="dxa"/>
          </w:tcPr>
          <w:p w14:paraId="4379EC60" w14:textId="77777777" w:rsidR="00E55DB5" w:rsidRDefault="00E55DB5" w:rsidP="00417A35">
            <w:pPr>
              <w:pStyle w:val="tacheseurasment"/>
              <w:spacing w:before="120" w:after="120"/>
              <w:rPr>
                <w:rFonts w:cs="Arial"/>
                <w:color w:val="000000"/>
                <w:szCs w:val="20"/>
              </w:rPr>
            </w:pPr>
          </w:p>
          <w:p w14:paraId="376DEBAD" w14:textId="77777777" w:rsidR="00E55DB5" w:rsidRDefault="00E55DB5" w:rsidP="00417A35">
            <w:pPr>
              <w:pStyle w:val="tacheseurasment"/>
              <w:spacing w:before="120" w:after="120"/>
              <w:rPr>
                <w:rFonts w:cs="Arial"/>
                <w:color w:val="000000"/>
                <w:szCs w:val="20"/>
              </w:rPr>
            </w:pPr>
          </w:p>
        </w:tc>
        <w:tc>
          <w:tcPr>
            <w:tcW w:w="3118" w:type="dxa"/>
          </w:tcPr>
          <w:p w14:paraId="0EF72CA9" w14:textId="77777777" w:rsidR="00E55DB5" w:rsidRDefault="00E55DB5" w:rsidP="00417A35">
            <w:pPr>
              <w:pStyle w:val="tacheseurasment"/>
              <w:spacing w:before="120" w:after="120"/>
              <w:rPr>
                <w:rFonts w:cs="Arial"/>
                <w:color w:val="000000"/>
                <w:szCs w:val="20"/>
              </w:rPr>
            </w:pPr>
          </w:p>
        </w:tc>
      </w:tr>
      <w:tr w:rsidR="00E55DB5" w14:paraId="7B8E84CB" w14:textId="77777777" w:rsidTr="00417A35">
        <w:tc>
          <w:tcPr>
            <w:tcW w:w="3823" w:type="dxa"/>
            <w:vAlign w:val="center"/>
          </w:tcPr>
          <w:p w14:paraId="2A988BE5" w14:textId="77777777" w:rsidR="00E55DB5" w:rsidRPr="00865E13" w:rsidRDefault="00E55DB5" w:rsidP="00417A35">
            <w:pPr>
              <w:pStyle w:val="tacheseurasment"/>
              <w:spacing w:before="120" w:after="120"/>
              <w:rPr>
                <w:rFonts w:cs="Arial"/>
                <w:color w:val="000000"/>
                <w:szCs w:val="20"/>
              </w:rPr>
            </w:pPr>
            <w:r>
              <w:rPr>
                <w:rFonts w:cs="Arial"/>
                <w:color w:val="000000"/>
                <w:szCs w:val="20"/>
              </w:rPr>
              <w:t>Comment protéger un nouveau produit conçu dans nos laboratoires</w:t>
            </w:r>
          </w:p>
        </w:tc>
        <w:tc>
          <w:tcPr>
            <w:tcW w:w="3118" w:type="dxa"/>
          </w:tcPr>
          <w:p w14:paraId="393B9AE5" w14:textId="77777777" w:rsidR="00E55DB5" w:rsidRDefault="00E55DB5" w:rsidP="00417A35">
            <w:pPr>
              <w:pStyle w:val="tacheseurasment"/>
              <w:spacing w:before="120" w:after="120"/>
              <w:rPr>
                <w:rFonts w:cs="Arial"/>
                <w:color w:val="000000"/>
                <w:szCs w:val="20"/>
              </w:rPr>
            </w:pPr>
          </w:p>
          <w:p w14:paraId="3EB220B4" w14:textId="77777777" w:rsidR="00E55DB5" w:rsidRDefault="00E55DB5" w:rsidP="00417A35">
            <w:pPr>
              <w:pStyle w:val="tacheseurasment"/>
              <w:spacing w:before="120" w:after="120"/>
              <w:rPr>
                <w:rFonts w:cs="Arial"/>
                <w:color w:val="000000"/>
                <w:szCs w:val="20"/>
              </w:rPr>
            </w:pPr>
          </w:p>
        </w:tc>
        <w:tc>
          <w:tcPr>
            <w:tcW w:w="3118" w:type="dxa"/>
          </w:tcPr>
          <w:p w14:paraId="529D673E" w14:textId="77777777" w:rsidR="00E55DB5" w:rsidRDefault="00E55DB5" w:rsidP="00417A35">
            <w:pPr>
              <w:pStyle w:val="tacheseurasment"/>
              <w:spacing w:before="120" w:after="120"/>
              <w:rPr>
                <w:rFonts w:cs="Arial"/>
                <w:color w:val="000000"/>
                <w:szCs w:val="20"/>
              </w:rPr>
            </w:pPr>
          </w:p>
        </w:tc>
      </w:tr>
      <w:tr w:rsidR="00E55DB5" w14:paraId="22CE7080" w14:textId="77777777" w:rsidTr="00417A35">
        <w:tc>
          <w:tcPr>
            <w:tcW w:w="3823" w:type="dxa"/>
            <w:vAlign w:val="center"/>
          </w:tcPr>
          <w:p w14:paraId="258966B2" w14:textId="77777777" w:rsidR="00E55DB5" w:rsidRPr="00865E13" w:rsidRDefault="00E55DB5" w:rsidP="00417A35">
            <w:pPr>
              <w:pStyle w:val="tacheseurasment"/>
              <w:spacing w:before="120" w:after="120"/>
              <w:rPr>
                <w:rFonts w:cs="Arial"/>
                <w:color w:val="000000"/>
                <w:szCs w:val="20"/>
              </w:rPr>
            </w:pPr>
            <w:r w:rsidRPr="00865E13">
              <w:rPr>
                <w:rFonts w:cs="Arial"/>
                <w:color w:val="000000"/>
                <w:szCs w:val="20"/>
              </w:rPr>
              <w:t>Les informations comptables d’une entreprise</w:t>
            </w:r>
          </w:p>
        </w:tc>
        <w:tc>
          <w:tcPr>
            <w:tcW w:w="3118" w:type="dxa"/>
          </w:tcPr>
          <w:p w14:paraId="23357363" w14:textId="77777777" w:rsidR="00E55DB5" w:rsidRDefault="00E55DB5" w:rsidP="00417A35">
            <w:pPr>
              <w:pStyle w:val="tacheseurasment"/>
              <w:spacing w:before="120" w:after="120"/>
              <w:rPr>
                <w:rFonts w:cs="Arial"/>
                <w:color w:val="000000"/>
                <w:szCs w:val="20"/>
              </w:rPr>
            </w:pPr>
          </w:p>
          <w:p w14:paraId="549863B2" w14:textId="77777777" w:rsidR="00E55DB5" w:rsidRDefault="00E55DB5" w:rsidP="00417A35">
            <w:pPr>
              <w:pStyle w:val="tacheseurasment"/>
              <w:spacing w:before="120" w:after="120"/>
              <w:rPr>
                <w:rFonts w:cs="Arial"/>
                <w:color w:val="000000"/>
                <w:szCs w:val="20"/>
              </w:rPr>
            </w:pPr>
          </w:p>
        </w:tc>
        <w:tc>
          <w:tcPr>
            <w:tcW w:w="3118" w:type="dxa"/>
          </w:tcPr>
          <w:p w14:paraId="75358F7C" w14:textId="77777777" w:rsidR="00E55DB5" w:rsidRDefault="00E55DB5" w:rsidP="00417A35">
            <w:pPr>
              <w:pStyle w:val="tacheseurasment"/>
              <w:spacing w:before="120" w:after="120"/>
              <w:rPr>
                <w:rFonts w:cs="Arial"/>
                <w:color w:val="000000"/>
                <w:szCs w:val="20"/>
              </w:rPr>
            </w:pPr>
          </w:p>
        </w:tc>
      </w:tr>
      <w:tr w:rsidR="00E55DB5" w14:paraId="04C2CD9A" w14:textId="77777777" w:rsidTr="00417A35">
        <w:tc>
          <w:tcPr>
            <w:tcW w:w="3823" w:type="dxa"/>
            <w:vAlign w:val="center"/>
          </w:tcPr>
          <w:p w14:paraId="64BE9A11" w14:textId="77777777" w:rsidR="00E55DB5" w:rsidRPr="00865E13" w:rsidRDefault="00E55DB5" w:rsidP="00417A35">
            <w:pPr>
              <w:pStyle w:val="tacheseurasment"/>
              <w:spacing w:before="120" w:after="120"/>
              <w:rPr>
                <w:rFonts w:cs="Arial"/>
                <w:color w:val="000000"/>
                <w:szCs w:val="20"/>
              </w:rPr>
            </w:pPr>
            <w:r>
              <w:rPr>
                <w:rFonts w:cs="Arial"/>
                <w:color w:val="000000"/>
                <w:szCs w:val="20"/>
              </w:rPr>
              <w:t>Comment diminuer le temps de traitement d’une commande</w:t>
            </w:r>
          </w:p>
        </w:tc>
        <w:tc>
          <w:tcPr>
            <w:tcW w:w="3118" w:type="dxa"/>
          </w:tcPr>
          <w:p w14:paraId="7F296785" w14:textId="77777777" w:rsidR="00E55DB5" w:rsidRDefault="00E55DB5" w:rsidP="00417A35">
            <w:pPr>
              <w:pStyle w:val="tacheseurasment"/>
              <w:spacing w:before="120" w:after="120"/>
              <w:rPr>
                <w:rFonts w:cs="Arial"/>
                <w:color w:val="000000"/>
                <w:szCs w:val="20"/>
              </w:rPr>
            </w:pPr>
          </w:p>
          <w:p w14:paraId="7275685A" w14:textId="77777777" w:rsidR="00E55DB5" w:rsidRDefault="00E55DB5" w:rsidP="00417A35">
            <w:pPr>
              <w:pStyle w:val="tacheseurasment"/>
              <w:spacing w:before="120" w:after="120"/>
              <w:rPr>
                <w:rFonts w:cs="Arial"/>
                <w:color w:val="000000"/>
                <w:szCs w:val="20"/>
              </w:rPr>
            </w:pPr>
          </w:p>
        </w:tc>
        <w:tc>
          <w:tcPr>
            <w:tcW w:w="3118" w:type="dxa"/>
          </w:tcPr>
          <w:p w14:paraId="1D313B76" w14:textId="77777777" w:rsidR="00E55DB5" w:rsidRDefault="00E55DB5" w:rsidP="00417A35">
            <w:pPr>
              <w:pStyle w:val="tacheseurasment"/>
              <w:spacing w:before="120" w:after="120"/>
              <w:rPr>
                <w:rFonts w:cs="Arial"/>
                <w:color w:val="000000"/>
                <w:szCs w:val="20"/>
              </w:rPr>
            </w:pPr>
          </w:p>
        </w:tc>
      </w:tr>
      <w:tr w:rsidR="008F6685" w14:paraId="7E129C3B" w14:textId="77777777" w:rsidTr="00417A35">
        <w:tc>
          <w:tcPr>
            <w:tcW w:w="3823" w:type="dxa"/>
            <w:vAlign w:val="center"/>
          </w:tcPr>
          <w:p w14:paraId="166E35B6" w14:textId="79C08DF3" w:rsidR="008F6685" w:rsidRDefault="008F6685" w:rsidP="00417A35">
            <w:pPr>
              <w:pStyle w:val="tacheseurasment"/>
              <w:spacing w:before="120" w:after="120"/>
              <w:rPr>
                <w:rFonts w:cs="Arial"/>
                <w:color w:val="000000"/>
                <w:szCs w:val="20"/>
              </w:rPr>
            </w:pPr>
            <w:r>
              <w:rPr>
                <w:rFonts w:cs="Arial"/>
                <w:color w:val="000000"/>
                <w:szCs w:val="20"/>
              </w:rPr>
              <w:t>Le taux de panne sur les produits vendus</w:t>
            </w:r>
          </w:p>
        </w:tc>
        <w:tc>
          <w:tcPr>
            <w:tcW w:w="3118" w:type="dxa"/>
          </w:tcPr>
          <w:p w14:paraId="1D0F575E" w14:textId="77777777" w:rsidR="008F6685" w:rsidRDefault="008F6685" w:rsidP="00417A35">
            <w:pPr>
              <w:pStyle w:val="tacheseurasment"/>
              <w:spacing w:before="120" w:after="120"/>
              <w:rPr>
                <w:rFonts w:cs="Arial"/>
                <w:color w:val="000000"/>
                <w:szCs w:val="20"/>
              </w:rPr>
            </w:pPr>
          </w:p>
        </w:tc>
        <w:tc>
          <w:tcPr>
            <w:tcW w:w="3118" w:type="dxa"/>
          </w:tcPr>
          <w:p w14:paraId="7097793A" w14:textId="77777777" w:rsidR="008F6685" w:rsidRDefault="008F6685" w:rsidP="00417A35">
            <w:pPr>
              <w:pStyle w:val="tacheseurasment"/>
              <w:spacing w:before="120" w:after="120"/>
              <w:rPr>
                <w:rFonts w:cs="Arial"/>
                <w:color w:val="000000"/>
                <w:szCs w:val="20"/>
              </w:rPr>
            </w:pPr>
          </w:p>
        </w:tc>
      </w:tr>
    </w:tbl>
    <w:p w14:paraId="4056351B" w14:textId="77777777" w:rsidR="00E55DB5" w:rsidRDefault="00E55DB5" w:rsidP="00E55DB5"/>
    <w:p w14:paraId="3C280C33" w14:textId="77777777" w:rsidR="009B24A6" w:rsidRPr="00E55DB5" w:rsidRDefault="009B24A6" w:rsidP="00E55DB5"/>
    <w:sectPr w:rsidR="009B24A6" w:rsidRPr="00E55DB5" w:rsidSect="00E55DB5">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99C"/>
    <w:multiLevelType w:val="hybridMultilevel"/>
    <w:tmpl w:val="8DE29CA0"/>
    <w:lvl w:ilvl="0" w:tplc="040C0001">
      <w:start w:val="1"/>
      <w:numFmt w:val="bullet"/>
      <w:lvlText w:val=""/>
      <w:lvlJc w:val="left"/>
      <w:pPr>
        <w:ind w:left="-351" w:hanging="360"/>
      </w:pPr>
      <w:rPr>
        <w:rFonts w:ascii="Symbol" w:hAnsi="Symbol" w:hint="default"/>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1" w15:restartNumberingAfterBreak="0">
    <w:nsid w:val="0EFB565A"/>
    <w:multiLevelType w:val="hybridMultilevel"/>
    <w:tmpl w:val="01D6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64266"/>
    <w:multiLevelType w:val="hybridMultilevel"/>
    <w:tmpl w:val="4DEA865A"/>
    <w:lvl w:ilvl="0" w:tplc="0B6A5D0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624395"/>
    <w:multiLevelType w:val="hybridMultilevel"/>
    <w:tmpl w:val="6204A894"/>
    <w:lvl w:ilvl="0" w:tplc="05D89B5A">
      <w:start w:val="6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8C4895"/>
    <w:multiLevelType w:val="hybridMultilevel"/>
    <w:tmpl w:val="8924919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3C051D"/>
    <w:multiLevelType w:val="multilevel"/>
    <w:tmpl w:val="24FC37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92E6543"/>
    <w:multiLevelType w:val="hybridMultilevel"/>
    <w:tmpl w:val="05D4DBE8"/>
    <w:lvl w:ilvl="0" w:tplc="E3782954">
      <w:start w:val="69"/>
      <w:numFmt w:val="bullet"/>
      <w:lvlText w:val=""/>
      <w:lvlJc w:val="left"/>
      <w:pPr>
        <w:ind w:left="720" w:hanging="360"/>
      </w:pPr>
      <w:rPr>
        <w:rFonts w:ascii="Wingdings" w:eastAsiaTheme="minorHAnsi" w:hAnsi="Wingdings"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2E7AE3"/>
    <w:multiLevelType w:val="hybridMultilevel"/>
    <w:tmpl w:val="469AEE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698468D"/>
    <w:multiLevelType w:val="hybridMultilevel"/>
    <w:tmpl w:val="8CB0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B817D1"/>
    <w:multiLevelType w:val="hybridMultilevel"/>
    <w:tmpl w:val="DBB4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E95666"/>
    <w:multiLevelType w:val="hybridMultilevel"/>
    <w:tmpl w:val="BD6A4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C665FB"/>
    <w:multiLevelType w:val="hybridMultilevel"/>
    <w:tmpl w:val="501462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80142468">
    <w:abstractNumId w:val="2"/>
  </w:num>
  <w:num w:numId="2" w16cid:durableId="1098063468">
    <w:abstractNumId w:val="9"/>
  </w:num>
  <w:num w:numId="3" w16cid:durableId="1784350184">
    <w:abstractNumId w:val="8"/>
  </w:num>
  <w:num w:numId="4" w16cid:durableId="302346435">
    <w:abstractNumId w:val="0"/>
  </w:num>
  <w:num w:numId="5" w16cid:durableId="287930609">
    <w:abstractNumId w:val="6"/>
  </w:num>
  <w:num w:numId="6" w16cid:durableId="1585187097">
    <w:abstractNumId w:val="3"/>
  </w:num>
  <w:num w:numId="7" w16cid:durableId="239025678">
    <w:abstractNumId w:val="11"/>
  </w:num>
  <w:num w:numId="8" w16cid:durableId="1161388680">
    <w:abstractNumId w:val="1"/>
  </w:num>
  <w:num w:numId="9" w16cid:durableId="549416769">
    <w:abstractNumId w:val="4"/>
  </w:num>
  <w:num w:numId="10" w16cid:durableId="1431201360">
    <w:abstractNumId w:val="7"/>
  </w:num>
  <w:num w:numId="11" w16cid:durableId="378434405">
    <w:abstractNumId w:val="10"/>
  </w:num>
  <w:num w:numId="12" w16cid:durableId="2037733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200C"/>
    <w:rsid w:val="00022ECF"/>
    <w:rsid w:val="00024106"/>
    <w:rsid w:val="0002545D"/>
    <w:rsid w:val="00043494"/>
    <w:rsid w:val="00063F72"/>
    <w:rsid w:val="000B5276"/>
    <w:rsid w:val="000D1E10"/>
    <w:rsid w:val="00170629"/>
    <w:rsid w:val="002209AE"/>
    <w:rsid w:val="002435AB"/>
    <w:rsid w:val="00417084"/>
    <w:rsid w:val="0042442F"/>
    <w:rsid w:val="00481603"/>
    <w:rsid w:val="004A2521"/>
    <w:rsid w:val="004D7475"/>
    <w:rsid w:val="00526490"/>
    <w:rsid w:val="00564259"/>
    <w:rsid w:val="00572F37"/>
    <w:rsid w:val="00583DDB"/>
    <w:rsid w:val="00604B3A"/>
    <w:rsid w:val="00693697"/>
    <w:rsid w:val="006C32BB"/>
    <w:rsid w:val="00713A29"/>
    <w:rsid w:val="0073760A"/>
    <w:rsid w:val="00743B6A"/>
    <w:rsid w:val="0077197D"/>
    <w:rsid w:val="007A0A97"/>
    <w:rsid w:val="00826734"/>
    <w:rsid w:val="00833C24"/>
    <w:rsid w:val="008A64F1"/>
    <w:rsid w:val="008F3546"/>
    <w:rsid w:val="008F6685"/>
    <w:rsid w:val="00906379"/>
    <w:rsid w:val="00966FC7"/>
    <w:rsid w:val="0096744D"/>
    <w:rsid w:val="009B24A6"/>
    <w:rsid w:val="009D7436"/>
    <w:rsid w:val="009E2ECE"/>
    <w:rsid w:val="00A15797"/>
    <w:rsid w:val="00A65748"/>
    <w:rsid w:val="00A67CA4"/>
    <w:rsid w:val="00A725EC"/>
    <w:rsid w:val="00B10768"/>
    <w:rsid w:val="00B5458F"/>
    <w:rsid w:val="00B76B41"/>
    <w:rsid w:val="00BB2506"/>
    <w:rsid w:val="00BF52F3"/>
    <w:rsid w:val="00D00CCF"/>
    <w:rsid w:val="00D2200C"/>
    <w:rsid w:val="00D252EF"/>
    <w:rsid w:val="00D96E69"/>
    <w:rsid w:val="00DC42BA"/>
    <w:rsid w:val="00E03FF3"/>
    <w:rsid w:val="00E1560B"/>
    <w:rsid w:val="00E252F1"/>
    <w:rsid w:val="00E353D8"/>
    <w:rsid w:val="00E55DB5"/>
    <w:rsid w:val="00EB5939"/>
    <w:rsid w:val="00EF5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994E"/>
  <w15:docId w15:val="{F33D854F-6313-4DA8-A555-90F6473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A"/>
  </w:style>
  <w:style w:type="paragraph" w:styleId="Titre1">
    <w:name w:val="heading 1"/>
    <w:basedOn w:val="Normal"/>
    <w:next w:val="Normal"/>
    <w:link w:val="Titre1Car"/>
    <w:uiPriority w:val="9"/>
    <w:qFormat/>
    <w:rsid w:val="00B10768"/>
    <w:pPr>
      <w:jc w:val="center"/>
      <w:outlineLvl w:val="0"/>
    </w:pPr>
    <w:rPr>
      <w:b/>
      <w:sz w:val="36"/>
    </w:rPr>
  </w:style>
  <w:style w:type="paragraph" w:styleId="Titre2">
    <w:name w:val="heading 2"/>
    <w:basedOn w:val="tacheseurasment"/>
    <w:link w:val="Titre2Car"/>
    <w:uiPriority w:val="9"/>
    <w:qFormat/>
    <w:rsid w:val="00B10768"/>
    <w:pPr>
      <w:outlineLvl w:val="1"/>
    </w:pPr>
    <w:rPr>
      <w:rFonts w:cs="Arial"/>
      <w:b/>
      <w:color w:val="000000"/>
      <w:sz w:val="28"/>
      <w:szCs w:val="20"/>
    </w:rPr>
  </w:style>
  <w:style w:type="paragraph" w:styleId="Titre3">
    <w:name w:val="heading 3"/>
    <w:basedOn w:val="tacheseurasment"/>
    <w:link w:val="Titre3Car"/>
    <w:uiPriority w:val="9"/>
    <w:qFormat/>
    <w:rsid w:val="00B10768"/>
    <w:pPr>
      <w:ind w:left="360" w:hanging="36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2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2200C"/>
    <w:pPr>
      <w:ind w:left="720"/>
      <w:contextualSpacing/>
    </w:pPr>
  </w:style>
  <w:style w:type="paragraph" w:styleId="Textedebulles">
    <w:name w:val="Balloon Text"/>
    <w:basedOn w:val="Normal"/>
    <w:link w:val="TextedebullesCar"/>
    <w:uiPriority w:val="99"/>
    <w:semiHidden/>
    <w:unhideWhenUsed/>
    <w:rsid w:val="00A15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797"/>
    <w:rPr>
      <w:rFonts w:ascii="Tahoma" w:hAnsi="Tahoma" w:cs="Tahoma"/>
      <w:sz w:val="16"/>
      <w:szCs w:val="16"/>
    </w:rPr>
  </w:style>
  <w:style w:type="character" w:styleId="Lienhypertexte">
    <w:name w:val="Hyperlink"/>
    <w:basedOn w:val="Policepardfaut"/>
    <w:uiPriority w:val="99"/>
    <w:unhideWhenUsed/>
    <w:rsid w:val="00743B6A"/>
    <w:rPr>
      <w:color w:val="0000FF" w:themeColor="hyperlink"/>
      <w:u w:val="single"/>
    </w:rPr>
  </w:style>
  <w:style w:type="paragraph" w:customStyle="1" w:styleId="tacheseurasment">
    <w:name w:val="taches eurasment"/>
    <w:basedOn w:val="Normal"/>
    <w:rsid w:val="00024106"/>
    <w:pPr>
      <w:spacing w:after="0" w:line="240" w:lineRule="auto"/>
    </w:pPr>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B10768"/>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1076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B10768"/>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LYCEE DES BRESSIS</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terrierc</dc:creator>
  <cp:keywords/>
  <dc:description/>
  <cp:lastModifiedBy>Claude Terrier</cp:lastModifiedBy>
  <cp:revision>38</cp:revision>
  <dcterms:created xsi:type="dcterms:W3CDTF">2009-09-14T13:05:00Z</dcterms:created>
  <dcterms:modified xsi:type="dcterms:W3CDTF">2024-01-06T19:44:00Z</dcterms:modified>
</cp:coreProperties>
</file>