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95" w:type="dxa"/>
        <w:shd w:val="clear" w:color="auto" w:fill="92D050"/>
        <w:tblLook w:val="04A0" w:firstRow="1" w:lastRow="0" w:firstColumn="1" w:lastColumn="0" w:noHBand="0" w:noVBand="1"/>
      </w:tblPr>
      <w:tblGrid>
        <w:gridCol w:w="1413"/>
        <w:gridCol w:w="7087"/>
        <w:gridCol w:w="1595"/>
      </w:tblGrid>
      <w:tr w:rsidR="00B12A3C" w14:paraId="33B587D1" w14:textId="77777777" w:rsidTr="003C1EAA">
        <w:tc>
          <w:tcPr>
            <w:tcW w:w="8500" w:type="dxa"/>
            <w:gridSpan w:val="2"/>
            <w:shd w:val="clear" w:color="auto" w:fill="92D050"/>
          </w:tcPr>
          <w:p w14:paraId="7CB49DF3" w14:textId="77777777" w:rsidR="00B12A3C" w:rsidRPr="00076482" w:rsidRDefault="00B12A3C" w:rsidP="003C1EAA">
            <w:pPr>
              <w:pStyle w:val="Titre2"/>
              <w:jc w:val="center"/>
              <w:rPr>
                <w:rFonts w:ascii="Arial" w:hAnsi="Arial" w:cs="Arial"/>
                <w:sz w:val="28"/>
                <w:szCs w:val="32"/>
              </w:rPr>
            </w:pPr>
            <w:r w:rsidRPr="00076482">
              <w:rPr>
                <w:rFonts w:ascii="Arial" w:hAnsi="Arial" w:cs="Arial"/>
                <w:sz w:val="28"/>
                <w:szCs w:val="32"/>
              </w:rPr>
              <w:t>Mission 5 – Améliorer la sécurisation des informations</w:t>
            </w:r>
          </w:p>
        </w:tc>
        <w:tc>
          <w:tcPr>
            <w:tcW w:w="1595" w:type="dxa"/>
            <w:shd w:val="clear" w:color="auto" w:fill="92D050"/>
            <w:vAlign w:val="center"/>
          </w:tcPr>
          <w:p w14:paraId="381C60AC" w14:textId="77777777" w:rsidR="00B12A3C" w:rsidRDefault="00B12A3C" w:rsidP="003C1EAA">
            <w:pPr>
              <w:spacing w:before="0"/>
              <w:jc w:val="center"/>
            </w:pPr>
            <w:r w:rsidRPr="00AA673E">
              <w:rPr>
                <w:b/>
                <w:outline/>
                <w:color w:val="ED7D31" w:themeColor="accent2"/>
                <w:sz w:val="32"/>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LLMECA</w:t>
            </w:r>
          </w:p>
        </w:tc>
      </w:tr>
      <w:tr w:rsidR="00B12A3C" w:rsidRPr="00AA673E" w14:paraId="70D7985B" w14:textId="77777777" w:rsidTr="003C1EAA">
        <w:tc>
          <w:tcPr>
            <w:tcW w:w="1413" w:type="dxa"/>
            <w:shd w:val="clear" w:color="auto" w:fill="92D050"/>
            <w:vAlign w:val="center"/>
          </w:tcPr>
          <w:p w14:paraId="562834E4" w14:textId="77777777" w:rsidR="00B12A3C" w:rsidRPr="00AA673E" w:rsidRDefault="00B12A3C" w:rsidP="003C1EAA">
            <w:pPr>
              <w:pStyle w:val="Titre2"/>
              <w:spacing w:before="0" w:after="0"/>
              <w:jc w:val="center"/>
              <w:rPr>
                <w:rFonts w:ascii="Arial" w:hAnsi="Arial" w:cs="Arial"/>
                <w:b w:val="0"/>
                <w:bCs w:val="0"/>
                <w:sz w:val="20"/>
                <w:szCs w:val="22"/>
              </w:rPr>
            </w:pPr>
            <w:r w:rsidRPr="00AA673E">
              <w:rPr>
                <w:rFonts w:ascii="Arial" w:hAnsi="Arial" w:cs="Arial"/>
                <w:b w:val="0"/>
                <w:bCs w:val="0"/>
                <w:sz w:val="20"/>
                <w:szCs w:val="22"/>
              </w:rPr>
              <w:t>Durée : 30’</w:t>
            </w:r>
          </w:p>
        </w:tc>
        <w:tc>
          <w:tcPr>
            <w:tcW w:w="7087" w:type="dxa"/>
            <w:shd w:val="clear" w:color="auto" w:fill="92D050"/>
          </w:tcPr>
          <w:p w14:paraId="5F81F21B" w14:textId="3D5E1935" w:rsidR="00B12A3C" w:rsidRPr="00AA673E" w:rsidRDefault="00076482" w:rsidP="003C1EAA">
            <w:pPr>
              <w:pStyle w:val="Titre2"/>
              <w:spacing w:before="0" w:after="0"/>
              <w:jc w:val="center"/>
              <w:rPr>
                <w:rFonts w:ascii="Arial" w:hAnsi="Arial" w:cs="Arial"/>
                <w:b w:val="0"/>
                <w:bCs w:val="0"/>
                <w:sz w:val="20"/>
                <w:szCs w:val="22"/>
              </w:rPr>
            </w:pPr>
            <w:r w:rsidRPr="008828D4">
              <w:rPr>
                <w:b w:val="0"/>
                <w:bCs w:val="0"/>
                <w:noProof/>
              </w:rPr>
              <w:drawing>
                <wp:inline distT="0" distB="0" distL="0" distR="0" wp14:anchorId="5DF9D082" wp14:editId="53C0E54A">
                  <wp:extent cx="324000" cy="324000"/>
                  <wp:effectExtent l="0" t="0" r="0" b="0"/>
                  <wp:docPr id="1711481613" name="Graphique 1711481613"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43024" name="Graphique 200643024"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sidRPr="008828D4">
              <w:rPr>
                <w:rFonts w:ascii="Arial" w:hAnsi="Arial" w:cs="Arial"/>
                <w:b w:val="0"/>
                <w:bCs w:val="0"/>
              </w:rPr>
              <w:t>ou</w:t>
            </w:r>
            <w:r w:rsidRPr="008828D4">
              <w:rPr>
                <w:b w:val="0"/>
                <w:bCs w:val="0"/>
                <w:noProof/>
              </w:rPr>
              <w:drawing>
                <wp:inline distT="0" distB="0" distL="0" distR="0" wp14:anchorId="2A292E76" wp14:editId="08E831E6">
                  <wp:extent cx="358935" cy="331730"/>
                  <wp:effectExtent l="0" t="0" r="0" b="0"/>
                  <wp:docPr id="187409180" name="Graphique 187409180"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341812" name="Graphique 603341812" descr="Deux hommes avec un remplissage uni"/>
                          <pic:cNvPicPr/>
                        </pic:nvPicPr>
                        <pic:blipFill rotWithShape="1">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t="3406" b="4173"/>
                          <a:stretch/>
                        </pic:blipFill>
                        <pic:spPr bwMode="auto">
                          <a:xfrm>
                            <a:off x="0" y="0"/>
                            <a:ext cx="360000" cy="332715"/>
                          </a:xfrm>
                          <a:prstGeom prst="rect">
                            <a:avLst/>
                          </a:prstGeom>
                          <a:ln>
                            <a:noFill/>
                          </a:ln>
                          <a:extLst>
                            <a:ext uri="{53640926-AAD7-44D8-BBD7-CCE9431645EC}">
                              <a14:shadowObscured xmlns:a14="http://schemas.microsoft.com/office/drawing/2010/main"/>
                            </a:ext>
                          </a:extLst>
                        </pic:spPr>
                      </pic:pic>
                    </a:graphicData>
                  </a:graphic>
                </wp:inline>
              </w:drawing>
            </w:r>
          </w:p>
        </w:tc>
        <w:tc>
          <w:tcPr>
            <w:tcW w:w="1595" w:type="dxa"/>
            <w:shd w:val="clear" w:color="auto" w:fill="92D050"/>
            <w:vAlign w:val="center"/>
          </w:tcPr>
          <w:p w14:paraId="1731E980" w14:textId="77777777" w:rsidR="00B12A3C" w:rsidRPr="00AA673E" w:rsidRDefault="00B12A3C" w:rsidP="003C1EAA">
            <w:pPr>
              <w:spacing w:before="0"/>
              <w:jc w:val="center"/>
              <w:rPr>
                <w:rFonts w:cs="Arial"/>
              </w:rPr>
            </w:pPr>
            <w:r w:rsidRPr="00AA673E">
              <w:rPr>
                <w:rFonts w:cs="Arial"/>
              </w:rPr>
              <w:t>Source</w:t>
            </w:r>
          </w:p>
        </w:tc>
      </w:tr>
    </w:tbl>
    <w:p w14:paraId="19FCD87E" w14:textId="77777777" w:rsidR="00B12A3C" w:rsidRPr="00695B00" w:rsidRDefault="00B12A3C" w:rsidP="00B12A3C">
      <w:pPr>
        <w:autoSpaceDE w:val="0"/>
        <w:autoSpaceDN w:val="0"/>
        <w:adjustRightInd w:val="0"/>
        <w:rPr>
          <w:rFonts w:eastAsiaTheme="minorHAnsi" w:cs="Arial"/>
          <w:color w:val="000000"/>
          <w:sz w:val="24"/>
          <w:szCs w:val="28"/>
        </w:rPr>
      </w:pPr>
      <w:r>
        <w:rPr>
          <w:rFonts w:eastAsiaTheme="minorHAnsi" w:cs="Arial"/>
          <w:b/>
          <w:bCs/>
          <w:color w:val="000000"/>
          <w:sz w:val="24"/>
          <w:szCs w:val="28"/>
        </w:rPr>
        <w:t>Contexte professionnel</w:t>
      </w:r>
    </w:p>
    <w:p w14:paraId="276AE58B" w14:textId="77777777" w:rsidR="00B2141E" w:rsidRDefault="00B2141E" w:rsidP="00B2141E">
      <w:r w:rsidRPr="00A153F3">
        <w:t>L'entreprise accueille régulièrement des stagiaires d</w:t>
      </w:r>
      <w:r>
        <w:t>ont</w:t>
      </w:r>
      <w:r w:rsidRPr="00A153F3">
        <w:t xml:space="preserve"> les compétences en matière de sécurité informatique ne sont pas toujours au niveau des exigences souhaité</w:t>
      </w:r>
      <w:r>
        <w:t>es. Par ailleurs, les responsables de service ne sont pas suffisamment vigilants dans les habilitations accordées aux stagiaires. L</w:t>
      </w:r>
      <w:r w:rsidRPr="00A153F3">
        <w:t xml:space="preserve">e responsable </w:t>
      </w:r>
      <w:r>
        <w:t>du SI</w:t>
      </w:r>
      <w:r w:rsidRPr="00A153F3">
        <w:t xml:space="preserve"> vous demande de rédiger un</w:t>
      </w:r>
      <w:r>
        <w:t>e note d’information destinée</w:t>
      </w:r>
      <w:r w:rsidRPr="00A153F3">
        <w:t xml:space="preserve"> au</w:t>
      </w:r>
      <w:r>
        <w:t>x</w:t>
      </w:r>
      <w:r w:rsidRPr="00A153F3">
        <w:t xml:space="preserve"> </w:t>
      </w:r>
      <w:r>
        <w:t xml:space="preserve">responsables de services </w:t>
      </w:r>
      <w:r w:rsidRPr="00A153F3">
        <w:t xml:space="preserve">afin </w:t>
      </w:r>
      <w:r>
        <w:t xml:space="preserve">qu’ils définissent mieux les habilitations accordées aux stagiaires à l’aide d’un profil type et une autre destinée aux </w:t>
      </w:r>
      <w:r w:rsidRPr="00A153F3">
        <w:t>stagiaire</w:t>
      </w:r>
      <w:r>
        <w:t>s</w:t>
      </w:r>
      <w:r w:rsidRPr="00A153F3">
        <w:t xml:space="preserve"> </w:t>
      </w:r>
      <w:r>
        <w:t>pour les aider à créer leur mot de passe lequel devra être communiqué au responsable informatique sous peine de voir le compte bloqué.</w:t>
      </w:r>
    </w:p>
    <w:p w14:paraId="61129D44" w14:textId="77777777" w:rsidR="00B12A3C" w:rsidRPr="00AA673E" w:rsidRDefault="00B12A3C" w:rsidP="00B12A3C">
      <w:pPr>
        <w:autoSpaceDE w:val="0"/>
        <w:autoSpaceDN w:val="0"/>
        <w:adjustRightInd w:val="0"/>
        <w:rPr>
          <w:rFonts w:eastAsiaTheme="minorHAnsi" w:cs="Arial"/>
          <w:b/>
          <w:bCs/>
          <w:color w:val="000000"/>
          <w:sz w:val="24"/>
          <w:szCs w:val="28"/>
        </w:rPr>
      </w:pPr>
      <w:r w:rsidRPr="00AA673E">
        <w:rPr>
          <w:rFonts w:eastAsiaTheme="minorHAnsi" w:cs="Arial"/>
          <w:b/>
          <w:bCs/>
          <w:color w:val="000000"/>
          <w:sz w:val="24"/>
          <w:szCs w:val="28"/>
        </w:rPr>
        <w:t>Travail à faire</w:t>
      </w:r>
    </w:p>
    <w:p w14:paraId="22281831" w14:textId="77777777" w:rsidR="00B12A3C" w:rsidRPr="00404888" w:rsidRDefault="00B12A3C" w:rsidP="00B12A3C">
      <w:pPr>
        <w:pStyle w:val="Paragraphedeliste"/>
        <w:numPr>
          <w:ilvl w:val="0"/>
          <w:numId w:val="5"/>
        </w:numPr>
        <w:overflowPunct w:val="0"/>
        <w:autoSpaceDE w:val="0"/>
        <w:autoSpaceDN w:val="0"/>
        <w:adjustRightInd w:val="0"/>
        <w:spacing w:before="0"/>
        <w:jc w:val="left"/>
        <w:textAlignment w:val="baseline"/>
        <w:rPr>
          <w:rFonts w:cs="Arial"/>
          <w:bCs/>
          <w:iCs/>
        </w:rPr>
      </w:pPr>
      <w:r w:rsidRPr="00404888">
        <w:rPr>
          <w:rFonts w:cs="Arial"/>
          <w:bCs/>
          <w:iCs/>
        </w:rPr>
        <w:t>Concevez la note d’information destinée aux chefs de services.</w:t>
      </w:r>
    </w:p>
    <w:p w14:paraId="7734C526" w14:textId="77777777" w:rsidR="00B12A3C" w:rsidRPr="00404888" w:rsidRDefault="00B12A3C" w:rsidP="00B12A3C">
      <w:pPr>
        <w:pStyle w:val="Paragraphedeliste"/>
        <w:numPr>
          <w:ilvl w:val="0"/>
          <w:numId w:val="5"/>
        </w:numPr>
        <w:overflowPunct w:val="0"/>
        <w:autoSpaceDE w:val="0"/>
        <w:autoSpaceDN w:val="0"/>
        <w:adjustRightInd w:val="0"/>
        <w:spacing w:before="0"/>
        <w:jc w:val="left"/>
        <w:textAlignment w:val="baseline"/>
        <w:rPr>
          <w:rFonts w:cs="Arial"/>
          <w:bCs/>
          <w:iCs/>
        </w:rPr>
      </w:pPr>
      <w:r w:rsidRPr="00404888">
        <w:rPr>
          <w:rFonts w:cs="Arial"/>
          <w:bCs/>
          <w:iCs/>
        </w:rPr>
        <w:t>Concevez la note d’information destinée aux stagiaires.</w:t>
      </w:r>
    </w:p>
    <w:p w14:paraId="3E7C293B" w14:textId="77777777" w:rsidR="00B12A3C" w:rsidRDefault="00B12A3C" w:rsidP="00B12A3C">
      <w:pPr>
        <w:spacing w:before="240" w:after="120"/>
        <w:rPr>
          <w:rFonts w:cs="Arial"/>
          <w:b/>
          <w:bCs/>
          <w:sz w:val="24"/>
          <w:szCs w:val="24"/>
        </w:rPr>
      </w:pPr>
      <w:r w:rsidRPr="00AA673E">
        <w:rPr>
          <w:rFonts w:eastAsiaTheme="minorHAnsi" w:cs="Arial"/>
          <w:b/>
          <w:bCs/>
          <w:color w:val="FFFFFF" w:themeColor="background1"/>
          <w:sz w:val="24"/>
          <w:szCs w:val="24"/>
          <w:highlight w:val="red"/>
        </w:rPr>
        <w:t>Doc.</w:t>
      </w:r>
      <w:r>
        <w:rPr>
          <w:rFonts w:eastAsiaTheme="minorHAnsi" w:cs="Arial"/>
          <w:b/>
          <w:bCs/>
          <w:color w:val="FFFFFF" w:themeColor="background1"/>
          <w:sz w:val="24"/>
          <w:szCs w:val="24"/>
          <w:highlight w:val="red"/>
        </w:rPr>
        <w:t xml:space="preserve"> 1</w:t>
      </w:r>
      <w:r w:rsidRPr="00AA673E">
        <w:rPr>
          <w:rFonts w:eastAsiaTheme="minorHAnsi" w:cs="Arial"/>
          <w:b/>
          <w:bCs/>
          <w:color w:val="FFFFFF" w:themeColor="background1"/>
          <w:sz w:val="24"/>
          <w:szCs w:val="24"/>
          <w:highlight w:val="red"/>
        </w:rPr>
        <w:t xml:space="preserve"> </w:t>
      </w:r>
      <w:r w:rsidRPr="00AA673E">
        <w:rPr>
          <w:rFonts w:eastAsiaTheme="minorHAnsi" w:cs="Arial"/>
          <w:b/>
          <w:bCs/>
          <w:color w:val="FFFFFF" w:themeColor="background1"/>
          <w:sz w:val="24"/>
          <w:szCs w:val="24"/>
        </w:rPr>
        <w:t xml:space="preserve">  </w:t>
      </w:r>
      <w:r>
        <w:rPr>
          <w:rFonts w:cs="Arial"/>
          <w:b/>
          <w:bCs/>
          <w:sz w:val="24"/>
          <w:szCs w:val="24"/>
        </w:rPr>
        <w:t>Créer un mot de passe fort en 7 étapes</w:t>
      </w:r>
    </w:p>
    <w:p w14:paraId="3C46A1F6" w14:textId="77777777" w:rsidR="00B12A3C" w:rsidRPr="00AD6AA3" w:rsidRDefault="00B12A3C" w:rsidP="00B12A3C">
      <w:pPr>
        <w:spacing w:after="120"/>
        <w:rPr>
          <w:rFonts w:cs="Arial"/>
          <w:i/>
          <w:iCs/>
          <w:szCs w:val="20"/>
        </w:rPr>
      </w:pPr>
      <w:r w:rsidRPr="00AD6AA3">
        <w:rPr>
          <w:rFonts w:cs="Arial"/>
          <w:i/>
          <w:iCs/>
          <w:szCs w:val="20"/>
        </w:rPr>
        <w:t>Source : Terranovasecurity.com</w:t>
      </w:r>
    </w:p>
    <w:p w14:paraId="7CC038EC" w14:textId="77777777" w:rsidR="00B12A3C" w:rsidRPr="00CD710A" w:rsidRDefault="00B12A3C" w:rsidP="00B12A3C">
      <w:pPr>
        <w:pStyle w:val="Paragraphedeliste"/>
        <w:numPr>
          <w:ilvl w:val="0"/>
          <w:numId w:val="4"/>
        </w:numPr>
        <w:jc w:val="left"/>
        <w:rPr>
          <w:rFonts w:cs="Arial"/>
          <w:sz w:val="18"/>
          <w:szCs w:val="18"/>
        </w:rPr>
      </w:pPr>
      <w:r w:rsidRPr="00CD710A">
        <w:rPr>
          <w:rStyle w:val="lev"/>
          <w:rFonts w:cs="Arial"/>
          <w:sz w:val="18"/>
          <w:szCs w:val="18"/>
          <w:bdr w:val="none" w:sz="0" w:space="0" w:color="auto" w:frame="1"/>
        </w:rPr>
        <w:t xml:space="preserve">N’utilisez pas des lettres ou des nombres séquentiels : </w:t>
      </w:r>
      <w:r w:rsidRPr="00CD710A">
        <w:rPr>
          <w:sz w:val="18"/>
          <w:szCs w:val="20"/>
        </w:rPr>
        <w:t>n’utilisez pas </w:t>
      </w:r>
      <w:r w:rsidRPr="00CD710A">
        <w:rPr>
          <w:rStyle w:val="Accentuation"/>
          <w:rFonts w:cs="Arial"/>
          <w:color w:val="222222"/>
          <w:sz w:val="18"/>
          <w:szCs w:val="18"/>
          <w:bdr w:val="none" w:sz="0" w:space="0" w:color="auto" w:frame="1"/>
        </w:rPr>
        <w:t>1234</w:t>
      </w:r>
      <w:r w:rsidRPr="00CD710A">
        <w:rPr>
          <w:rFonts w:cs="Arial"/>
          <w:sz w:val="18"/>
          <w:szCs w:val="18"/>
        </w:rPr>
        <w:t xml:space="preserve">, </w:t>
      </w:r>
      <w:r w:rsidRPr="00CD710A">
        <w:rPr>
          <w:rStyle w:val="Accentuation"/>
          <w:rFonts w:cs="Arial"/>
          <w:color w:val="222222"/>
          <w:sz w:val="18"/>
          <w:szCs w:val="18"/>
          <w:bdr w:val="none" w:sz="0" w:space="0" w:color="auto" w:frame="1"/>
        </w:rPr>
        <w:t>azerty</w:t>
      </w:r>
      <w:r w:rsidRPr="00CD710A">
        <w:rPr>
          <w:rFonts w:cs="Arial"/>
          <w:sz w:val="18"/>
          <w:szCs w:val="18"/>
        </w:rPr>
        <w:t xml:space="preserve">, </w:t>
      </w:r>
      <w:proofErr w:type="spellStart"/>
      <w:r w:rsidRPr="00CD710A">
        <w:rPr>
          <w:rStyle w:val="Accentuation"/>
          <w:rFonts w:cs="Arial"/>
          <w:color w:val="222222"/>
          <w:sz w:val="18"/>
          <w:szCs w:val="18"/>
          <w:bdr w:val="none" w:sz="0" w:space="0" w:color="auto" w:frame="1"/>
        </w:rPr>
        <w:t>jklm</w:t>
      </w:r>
      <w:proofErr w:type="spellEnd"/>
      <w:r w:rsidRPr="00CD710A">
        <w:rPr>
          <w:rFonts w:cs="Arial"/>
          <w:sz w:val="18"/>
          <w:szCs w:val="18"/>
        </w:rPr>
        <w:t>…</w:t>
      </w:r>
    </w:p>
    <w:p w14:paraId="7554BEC6" w14:textId="77777777" w:rsidR="00B12A3C" w:rsidRPr="00CD710A" w:rsidRDefault="00B12A3C" w:rsidP="00B12A3C">
      <w:pPr>
        <w:pStyle w:val="Paragraphedeliste"/>
        <w:numPr>
          <w:ilvl w:val="0"/>
          <w:numId w:val="4"/>
        </w:numPr>
        <w:jc w:val="left"/>
        <w:rPr>
          <w:sz w:val="18"/>
          <w:szCs w:val="20"/>
        </w:rPr>
      </w:pPr>
      <w:r w:rsidRPr="00CD710A">
        <w:rPr>
          <w:rStyle w:val="lev"/>
          <w:rFonts w:cs="Arial"/>
          <w:sz w:val="18"/>
          <w:szCs w:val="18"/>
          <w:bdr w:val="none" w:sz="0" w:space="0" w:color="auto" w:frame="1"/>
        </w:rPr>
        <w:t xml:space="preserve">N’utilisez pas votre date de naissance : </w:t>
      </w:r>
      <w:r w:rsidRPr="00CD710A">
        <w:rPr>
          <w:sz w:val="18"/>
          <w:szCs w:val="20"/>
        </w:rPr>
        <w:t>les cybercriminels peuvent facilement trouver cette information en fouillant vos réseaux sociaux.</w:t>
      </w:r>
    </w:p>
    <w:p w14:paraId="4F27BAAC" w14:textId="77777777" w:rsidR="00B12A3C" w:rsidRPr="00CD710A" w:rsidRDefault="00B12A3C" w:rsidP="00B12A3C">
      <w:pPr>
        <w:pStyle w:val="Paragraphedeliste"/>
        <w:numPr>
          <w:ilvl w:val="0"/>
          <w:numId w:val="4"/>
        </w:numPr>
        <w:jc w:val="left"/>
        <w:rPr>
          <w:sz w:val="18"/>
          <w:szCs w:val="20"/>
        </w:rPr>
      </w:pPr>
      <w:r w:rsidRPr="00CD710A">
        <w:rPr>
          <w:rStyle w:val="lev"/>
          <w:rFonts w:cs="Arial"/>
          <w:sz w:val="18"/>
          <w:szCs w:val="18"/>
          <w:bdr w:val="none" w:sz="0" w:space="0" w:color="auto" w:frame="1"/>
        </w:rPr>
        <w:t xml:space="preserve">Utilisez une combinaison d’au moins huit lettres, nombres et symboles : </w:t>
      </w:r>
      <w:r w:rsidRPr="00CD710A">
        <w:rPr>
          <w:sz w:val="18"/>
          <w:szCs w:val="20"/>
        </w:rPr>
        <w:t>plus votre mot de passe est long et varié, plus il est difficile à deviner. Par exemple, </w:t>
      </w:r>
      <w:r w:rsidRPr="00CD710A">
        <w:rPr>
          <w:i/>
          <w:iCs/>
          <w:sz w:val="18"/>
          <w:szCs w:val="20"/>
        </w:rPr>
        <w:t>M0i#eb9</w:t>
      </w:r>
      <w:proofErr w:type="gramStart"/>
      <w:r w:rsidRPr="00CD710A">
        <w:rPr>
          <w:i/>
          <w:iCs/>
          <w:sz w:val="18"/>
          <w:szCs w:val="20"/>
        </w:rPr>
        <w:t>Qv?</w:t>
      </w:r>
      <w:proofErr w:type="gramEnd"/>
      <w:r w:rsidRPr="00CD710A">
        <w:rPr>
          <w:sz w:val="18"/>
          <w:szCs w:val="20"/>
        </w:rPr>
        <w:t> utilise une combinaison unique de lettres majuscules et minuscules, de nombres et de symboles.</w:t>
      </w:r>
    </w:p>
    <w:p w14:paraId="4231455B" w14:textId="77777777" w:rsidR="00B12A3C" w:rsidRPr="00CD710A" w:rsidRDefault="00B12A3C" w:rsidP="00B12A3C">
      <w:pPr>
        <w:pStyle w:val="Paragraphedeliste"/>
        <w:numPr>
          <w:ilvl w:val="0"/>
          <w:numId w:val="4"/>
        </w:numPr>
        <w:jc w:val="left"/>
        <w:rPr>
          <w:sz w:val="18"/>
          <w:szCs w:val="20"/>
        </w:rPr>
      </w:pPr>
      <w:r w:rsidRPr="00CD710A">
        <w:rPr>
          <w:rStyle w:val="lev"/>
          <w:rFonts w:cs="Arial"/>
          <w:sz w:val="18"/>
          <w:szCs w:val="18"/>
          <w:bdr w:val="none" w:sz="0" w:space="0" w:color="auto" w:frame="1"/>
        </w:rPr>
        <w:t>Combinez différents mots sans rapport dans votre mot ou phrase de passe : i</w:t>
      </w:r>
      <w:r w:rsidRPr="00CD710A">
        <w:rPr>
          <w:sz w:val="18"/>
          <w:szCs w:val="20"/>
        </w:rPr>
        <w:t>l est alors plus difficile pour les cybercriminels de le deviner. N’utilisez pas de phrases tirées de chansons, films ou émissions de télévision populaires. Choisissez trois ou quatre mots plus longs pour créer votre phrase de passe. Par exemple, </w:t>
      </w:r>
      <w:r w:rsidRPr="00CD710A">
        <w:rPr>
          <w:i/>
          <w:iCs/>
          <w:sz w:val="18"/>
          <w:szCs w:val="20"/>
        </w:rPr>
        <w:t>9AraignEeKetomarGiN</w:t>
      </w:r>
      <w:r w:rsidRPr="00CD710A">
        <w:rPr>
          <w:sz w:val="18"/>
          <w:szCs w:val="20"/>
        </w:rPr>
        <w:t>.</w:t>
      </w:r>
    </w:p>
    <w:p w14:paraId="773E8AF9" w14:textId="77777777" w:rsidR="00B12A3C" w:rsidRPr="00CD710A" w:rsidRDefault="00B12A3C" w:rsidP="00B12A3C">
      <w:pPr>
        <w:pStyle w:val="Paragraphedeliste"/>
        <w:numPr>
          <w:ilvl w:val="0"/>
          <w:numId w:val="4"/>
        </w:numPr>
        <w:jc w:val="left"/>
        <w:rPr>
          <w:sz w:val="18"/>
          <w:szCs w:val="20"/>
        </w:rPr>
      </w:pPr>
      <w:r w:rsidRPr="00CD710A">
        <w:rPr>
          <w:rStyle w:val="lev"/>
          <w:rFonts w:cs="Arial"/>
          <w:sz w:val="18"/>
          <w:szCs w:val="18"/>
          <w:bdr w:val="none" w:sz="0" w:space="0" w:color="auto" w:frame="1"/>
        </w:rPr>
        <w:t xml:space="preserve">N’utilisez pas des noms ou des mots trouvés dans le dictionnaire : </w:t>
      </w:r>
      <w:r w:rsidRPr="00CD710A">
        <w:rPr>
          <w:sz w:val="18"/>
          <w:szCs w:val="20"/>
        </w:rPr>
        <w:t>substituez les lettres par des nombres ou des symboles pour que le mot de passe soit plus difficile à deviner. Ou faites délibérément des fautes d’orthographe dans votre mot ou phrase de passe. Par exemple, </w:t>
      </w:r>
      <w:r w:rsidRPr="00CD710A">
        <w:rPr>
          <w:i/>
          <w:iCs/>
          <w:sz w:val="18"/>
          <w:szCs w:val="20"/>
        </w:rPr>
        <w:t>C0</w:t>
      </w:r>
      <w:proofErr w:type="gramStart"/>
      <w:r w:rsidRPr="00CD710A">
        <w:rPr>
          <w:i/>
          <w:iCs/>
          <w:sz w:val="18"/>
          <w:szCs w:val="20"/>
        </w:rPr>
        <w:t>urAr!</w:t>
      </w:r>
      <w:proofErr w:type="gramEnd"/>
      <w:r w:rsidRPr="00CD710A">
        <w:rPr>
          <w:i/>
          <w:iCs/>
          <w:sz w:val="18"/>
          <w:szCs w:val="20"/>
        </w:rPr>
        <w:t>3re</w:t>
      </w:r>
      <w:r w:rsidRPr="00CD710A">
        <w:rPr>
          <w:sz w:val="18"/>
          <w:szCs w:val="20"/>
        </w:rPr>
        <w:t> pour « cour arrière ».</w:t>
      </w:r>
    </w:p>
    <w:p w14:paraId="35666745" w14:textId="77777777" w:rsidR="00B12A3C" w:rsidRPr="00CD710A" w:rsidRDefault="00B12A3C" w:rsidP="00B12A3C">
      <w:pPr>
        <w:pStyle w:val="Paragraphedeliste"/>
        <w:numPr>
          <w:ilvl w:val="0"/>
          <w:numId w:val="4"/>
        </w:numPr>
        <w:jc w:val="left"/>
        <w:rPr>
          <w:sz w:val="18"/>
          <w:szCs w:val="20"/>
        </w:rPr>
      </w:pPr>
      <w:r w:rsidRPr="00CD710A">
        <w:rPr>
          <w:rStyle w:val="lev"/>
          <w:rFonts w:cs="Arial"/>
          <w:sz w:val="18"/>
          <w:szCs w:val="18"/>
          <w:bdr w:val="none" w:sz="0" w:space="0" w:color="auto" w:frame="1"/>
        </w:rPr>
        <w:t xml:space="preserve">Utilisez un gestionnaire de mot de passe : </w:t>
      </w:r>
      <w:r w:rsidRPr="00CD710A">
        <w:rPr>
          <w:sz w:val="18"/>
          <w:szCs w:val="20"/>
        </w:rPr>
        <w:t>évitez de conserver vos mots de passe dans un fichier sur votre ordinateur. Assurez-vous d’utiliser l’outil de gestion des mots de passe fourni par l’équipe de soutien informatique pour sauvegarder tous vos mots de passe professionnels et personnels.</w:t>
      </w:r>
    </w:p>
    <w:p w14:paraId="3494A2CD" w14:textId="77777777" w:rsidR="00B12A3C" w:rsidRPr="00CD710A" w:rsidRDefault="00B12A3C" w:rsidP="00B12A3C">
      <w:pPr>
        <w:pStyle w:val="Paragraphedeliste"/>
        <w:numPr>
          <w:ilvl w:val="0"/>
          <w:numId w:val="4"/>
        </w:numPr>
        <w:jc w:val="left"/>
        <w:rPr>
          <w:sz w:val="18"/>
          <w:szCs w:val="20"/>
        </w:rPr>
      </w:pPr>
      <w:r w:rsidRPr="00CD710A">
        <w:rPr>
          <w:b/>
          <w:bCs/>
          <w:sz w:val="18"/>
          <w:szCs w:val="20"/>
        </w:rPr>
        <w:t xml:space="preserve">Évitez de réutiliser vos mots de passe : </w:t>
      </w:r>
      <w:r w:rsidRPr="00CD710A">
        <w:rPr>
          <w:sz w:val="18"/>
          <w:szCs w:val="20"/>
        </w:rPr>
        <w:t>prévoyez un mot de passe ou un code PIN unique pour chaque appareil, application, site Web et logiciel. Si un cybercriminel réussit à deviner un de vos mots de passe, il tentera de pirater tous vos comptes professionnels et personnels.</w:t>
      </w:r>
    </w:p>
    <w:p w14:paraId="4536590E" w14:textId="77777777" w:rsidR="00B12A3C" w:rsidRDefault="00B12A3C" w:rsidP="00B12A3C">
      <w:pPr>
        <w:spacing w:before="0"/>
      </w:pPr>
    </w:p>
    <w:p w14:paraId="51034BF8" w14:textId="77777777" w:rsidR="00B12A3C" w:rsidRPr="00ED49F7" w:rsidRDefault="00B12A3C" w:rsidP="00B12A3C">
      <w:pPr>
        <w:spacing w:after="120"/>
        <w:rPr>
          <w:rFonts w:cs="Arial"/>
          <w:b/>
          <w:bCs/>
        </w:rPr>
      </w:pPr>
      <w:r w:rsidRPr="00AA673E">
        <w:rPr>
          <w:rFonts w:eastAsiaTheme="minorHAnsi" w:cs="Arial"/>
          <w:b/>
          <w:bCs/>
          <w:color w:val="FFFFFF" w:themeColor="background1"/>
          <w:sz w:val="24"/>
          <w:szCs w:val="24"/>
          <w:highlight w:val="red"/>
        </w:rPr>
        <w:t>Doc.</w:t>
      </w:r>
      <w:r>
        <w:rPr>
          <w:rFonts w:eastAsiaTheme="minorHAnsi" w:cs="Arial"/>
          <w:b/>
          <w:bCs/>
          <w:color w:val="FFFFFF" w:themeColor="background1"/>
          <w:sz w:val="24"/>
          <w:szCs w:val="24"/>
          <w:highlight w:val="red"/>
        </w:rPr>
        <w:t xml:space="preserve"> 2</w:t>
      </w:r>
      <w:r w:rsidRPr="00AA673E">
        <w:rPr>
          <w:rFonts w:eastAsiaTheme="minorHAnsi" w:cs="Arial"/>
          <w:b/>
          <w:bCs/>
          <w:color w:val="FFFFFF" w:themeColor="background1"/>
          <w:sz w:val="24"/>
          <w:szCs w:val="24"/>
          <w:highlight w:val="red"/>
        </w:rPr>
        <w:t xml:space="preserve"> </w:t>
      </w:r>
      <w:r w:rsidRPr="00AA673E">
        <w:rPr>
          <w:rFonts w:eastAsiaTheme="minorHAnsi" w:cs="Arial"/>
          <w:b/>
          <w:bCs/>
          <w:color w:val="FFFFFF" w:themeColor="background1"/>
          <w:sz w:val="24"/>
          <w:szCs w:val="24"/>
        </w:rPr>
        <w:t xml:space="preserve">  </w:t>
      </w:r>
      <w:r>
        <w:rPr>
          <w:rFonts w:cs="Arial"/>
          <w:b/>
          <w:bCs/>
        </w:rPr>
        <w:t>Gérer les comptes utilisateurs</w:t>
      </w:r>
    </w:p>
    <w:p w14:paraId="068659CA" w14:textId="7879FA42" w:rsidR="00B12A3C" w:rsidRPr="00AD6AA3" w:rsidRDefault="00B12A3C" w:rsidP="00B12A3C">
      <w:pPr>
        <w:spacing w:after="120"/>
        <w:rPr>
          <w:rFonts w:cs="Arial"/>
          <w:i/>
          <w:iCs/>
          <w:szCs w:val="20"/>
        </w:rPr>
      </w:pPr>
      <w:r w:rsidRPr="00AD6AA3">
        <w:rPr>
          <w:rFonts w:cs="Arial"/>
          <w:i/>
          <w:iCs/>
          <w:szCs w:val="20"/>
        </w:rPr>
        <w:t xml:space="preserve">Source : </w:t>
      </w:r>
      <w:r w:rsidR="00F35175">
        <w:rPr>
          <w:rFonts w:cs="Arial"/>
          <w:i/>
          <w:iCs/>
          <w:szCs w:val="20"/>
        </w:rPr>
        <w:t>www.</w:t>
      </w:r>
      <w:r>
        <w:rPr>
          <w:rFonts w:cs="Arial"/>
          <w:i/>
          <w:iCs/>
          <w:szCs w:val="20"/>
        </w:rPr>
        <w:t>cnil</w:t>
      </w:r>
      <w:r w:rsidRPr="00AD6AA3">
        <w:rPr>
          <w:rFonts w:cs="Arial"/>
          <w:i/>
          <w:iCs/>
          <w:szCs w:val="20"/>
        </w:rPr>
        <w:t>.</w:t>
      </w:r>
      <w:r>
        <w:rPr>
          <w:rFonts w:cs="Arial"/>
          <w:i/>
          <w:iCs/>
          <w:szCs w:val="20"/>
        </w:rPr>
        <w:t>fr</w:t>
      </w:r>
    </w:p>
    <w:p w14:paraId="6B2F550D" w14:textId="77777777" w:rsidR="00B12A3C" w:rsidRPr="00CD710A" w:rsidRDefault="00B12A3C" w:rsidP="00B12A3C">
      <w:pPr>
        <w:shd w:val="clear" w:color="auto" w:fill="FFFFFF"/>
        <w:rPr>
          <w:rFonts w:eastAsia="Times New Roman" w:cs="Arial"/>
          <w:sz w:val="18"/>
          <w:szCs w:val="20"/>
          <w:lang w:eastAsia="fr-FR"/>
        </w:rPr>
      </w:pPr>
      <w:r w:rsidRPr="00CD710A">
        <w:rPr>
          <w:rFonts w:eastAsia="Times New Roman" w:cs="Arial"/>
          <w:lang w:eastAsia="fr-FR"/>
        </w:rPr>
        <w:t>L</w:t>
      </w:r>
      <w:r w:rsidRPr="00CD710A">
        <w:rPr>
          <w:rFonts w:eastAsia="Times New Roman" w:cs="Arial"/>
          <w:sz w:val="18"/>
          <w:szCs w:val="20"/>
          <w:lang w:eastAsia="fr-FR"/>
        </w:rPr>
        <w:t xml:space="preserve">es </w:t>
      </w:r>
      <w:r w:rsidRPr="00CD710A">
        <w:rPr>
          <w:rFonts w:eastAsia="Times New Roman" w:cs="Arial"/>
          <w:b/>
          <w:bCs/>
          <w:sz w:val="18"/>
          <w:szCs w:val="20"/>
          <w:lang w:eastAsia="fr-FR"/>
        </w:rPr>
        <w:t>habilitations</w:t>
      </w:r>
      <w:r w:rsidRPr="00CD710A">
        <w:rPr>
          <w:rFonts w:eastAsia="Times New Roman" w:cs="Arial"/>
          <w:sz w:val="18"/>
          <w:szCs w:val="20"/>
          <w:lang w:eastAsia="fr-FR"/>
        </w:rPr>
        <w:t xml:space="preserve"> doivent </w:t>
      </w:r>
      <w:r>
        <w:rPr>
          <w:rFonts w:eastAsia="Times New Roman" w:cs="Arial"/>
          <w:sz w:val="18"/>
          <w:szCs w:val="20"/>
          <w:lang w:eastAsia="fr-FR"/>
        </w:rPr>
        <w:t>adaptés au poste occupé par l’employé</w:t>
      </w:r>
      <w:r w:rsidRPr="00CD710A">
        <w:rPr>
          <w:rFonts w:eastAsia="Times New Roman" w:cs="Arial"/>
          <w:sz w:val="18"/>
          <w:szCs w:val="20"/>
          <w:lang w:eastAsia="fr-FR"/>
        </w:rPr>
        <w:t>.</w:t>
      </w:r>
    </w:p>
    <w:p w14:paraId="11DEB62E" w14:textId="77777777" w:rsidR="00B12A3C" w:rsidRPr="00CD710A" w:rsidRDefault="00B12A3C" w:rsidP="00B12A3C">
      <w:pPr>
        <w:shd w:val="clear" w:color="auto" w:fill="FFFFFF"/>
        <w:outlineLvl w:val="1"/>
        <w:rPr>
          <w:rFonts w:eastAsia="Times New Roman" w:cs="Arial"/>
          <w:b/>
          <w:sz w:val="18"/>
          <w:szCs w:val="20"/>
          <w:lang w:eastAsia="fr-FR"/>
        </w:rPr>
      </w:pPr>
      <w:r w:rsidRPr="00CD710A">
        <w:rPr>
          <w:rFonts w:eastAsia="Times New Roman" w:cs="Arial"/>
          <w:b/>
          <w:sz w:val="18"/>
          <w:szCs w:val="20"/>
          <w:lang w:eastAsia="fr-FR"/>
        </w:rPr>
        <w:t>Les précautions élémentaires :</w:t>
      </w:r>
    </w:p>
    <w:p w14:paraId="27FFD043" w14:textId="77777777" w:rsidR="00B12A3C" w:rsidRPr="00CD710A" w:rsidRDefault="00B12A3C" w:rsidP="00B12A3C">
      <w:pPr>
        <w:pStyle w:val="Paragraphedeliste"/>
        <w:numPr>
          <w:ilvl w:val="0"/>
          <w:numId w:val="1"/>
        </w:numPr>
        <w:shd w:val="clear" w:color="auto" w:fill="FFFFFF"/>
        <w:spacing w:before="0"/>
        <w:ind w:left="284" w:hanging="284"/>
        <w:rPr>
          <w:rFonts w:eastAsia="Times New Roman" w:cs="Arial"/>
          <w:sz w:val="18"/>
          <w:szCs w:val="20"/>
          <w:lang w:eastAsia="fr-FR"/>
        </w:rPr>
      </w:pPr>
      <w:r w:rsidRPr="00CD710A">
        <w:rPr>
          <w:rFonts w:eastAsia="Times New Roman" w:cs="Arial"/>
          <w:bCs/>
          <w:sz w:val="18"/>
          <w:szCs w:val="20"/>
          <w:lang w:eastAsia="fr-FR"/>
        </w:rPr>
        <w:t>Définir des profils d’habilitation</w:t>
      </w:r>
      <w:r w:rsidRPr="00CD710A">
        <w:rPr>
          <w:rFonts w:eastAsia="Times New Roman" w:cs="Arial"/>
          <w:b/>
          <w:bCs/>
          <w:sz w:val="18"/>
          <w:szCs w:val="20"/>
          <w:lang w:eastAsia="fr-FR"/>
        </w:rPr>
        <w:t> </w:t>
      </w:r>
      <w:r w:rsidRPr="00CD710A">
        <w:rPr>
          <w:rFonts w:eastAsia="Times New Roman" w:cs="Arial"/>
          <w:sz w:val="18"/>
          <w:szCs w:val="20"/>
          <w:lang w:eastAsia="fr-FR"/>
        </w:rPr>
        <w:t>dans les systèmes en séparant les tâches et les domaines de responsabilité, afin de limiter l’accès des utilisateurs aux seules données strictement nécessaires à l’accomplissement de leurs missions.</w:t>
      </w:r>
    </w:p>
    <w:p w14:paraId="1BE5741B" w14:textId="77777777" w:rsidR="00B12A3C" w:rsidRPr="00CD710A" w:rsidRDefault="00B12A3C" w:rsidP="00B12A3C">
      <w:pPr>
        <w:pStyle w:val="Paragraphedeliste"/>
        <w:numPr>
          <w:ilvl w:val="0"/>
          <w:numId w:val="1"/>
        </w:numPr>
        <w:shd w:val="clear" w:color="auto" w:fill="FFFFFF"/>
        <w:spacing w:before="0"/>
        <w:ind w:left="284" w:hanging="284"/>
        <w:rPr>
          <w:rFonts w:eastAsia="Times New Roman" w:cs="Arial"/>
          <w:sz w:val="18"/>
          <w:szCs w:val="20"/>
          <w:lang w:eastAsia="fr-FR"/>
        </w:rPr>
      </w:pPr>
      <w:r w:rsidRPr="00CD710A">
        <w:rPr>
          <w:rFonts w:eastAsia="Times New Roman" w:cs="Arial"/>
          <w:sz w:val="18"/>
          <w:szCs w:val="20"/>
          <w:lang w:eastAsia="fr-FR"/>
        </w:rPr>
        <w:t>Supprimer les permissions d’accès des utilisateurs dès qu’ils ne sont plus habilités à accéder à un local ou à une ressource informatique, ainsi qu’à la fin de leur contrat.</w:t>
      </w:r>
    </w:p>
    <w:p w14:paraId="4CA3FA83" w14:textId="77777777" w:rsidR="00B12A3C" w:rsidRPr="00CD710A" w:rsidRDefault="00B12A3C" w:rsidP="00B12A3C">
      <w:pPr>
        <w:pStyle w:val="Paragraphedeliste"/>
        <w:numPr>
          <w:ilvl w:val="0"/>
          <w:numId w:val="1"/>
        </w:numPr>
        <w:shd w:val="clear" w:color="auto" w:fill="FFFFFF"/>
        <w:spacing w:before="0"/>
        <w:ind w:left="284" w:hanging="284"/>
        <w:rPr>
          <w:rFonts w:eastAsia="Times New Roman" w:cs="Arial"/>
          <w:sz w:val="18"/>
          <w:szCs w:val="20"/>
          <w:lang w:eastAsia="fr-FR"/>
        </w:rPr>
      </w:pPr>
      <w:r w:rsidRPr="00CD710A">
        <w:rPr>
          <w:rFonts w:eastAsia="Times New Roman" w:cs="Arial"/>
          <w:bCs/>
          <w:sz w:val="18"/>
          <w:szCs w:val="20"/>
          <w:lang w:eastAsia="fr-FR"/>
        </w:rPr>
        <w:t>Réaliser une revue annuelle des habilitations</w:t>
      </w:r>
      <w:r w:rsidRPr="00CD710A">
        <w:rPr>
          <w:rFonts w:eastAsia="Times New Roman" w:cs="Arial"/>
          <w:b/>
          <w:bCs/>
          <w:sz w:val="18"/>
          <w:szCs w:val="20"/>
          <w:lang w:eastAsia="fr-FR"/>
        </w:rPr>
        <w:t> </w:t>
      </w:r>
      <w:r w:rsidRPr="00CD710A">
        <w:rPr>
          <w:rFonts w:eastAsia="Times New Roman" w:cs="Arial"/>
          <w:sz w:val="18"/>
          <w:szCs w:val="20"/>
          <w:lang w:eastAsia="fr-FR"/>
        </w:rPr>
        <w:t>afin d’identifier et de supprimer les comptes non utilisés et de réaligner les droits accordés sur les fonctions de chaque utilisateur.</w:t>
      </w:r>
    </w:p>
    <w:p w14:paraId="49CE511A" w14:textId="77777777" w:rsidR="00B12A3C" w:rsidRPr="00CD710A" w:rsidRDefault="00B12A3C" w:rsidP="00B12A3C">
      <w:pPr>
        <w:shd w:val="clear" w:color="auto" w:fill="FFFFFF"/>
        <w:outlineLvl w:val="1"/>
        <w:rPr>
          <w:rFonts w:eastAsia="Times New Roman" w:cs="Arial"/>
          <w:b/>
          <w:sz w:val="18"/>
          <w:szCs w:val="20"/>
          <w:lang w:eastAsia="fr-FR"/>
        </w:rPr>
      </w:pPr>
      <w:r w:rsidRPr="00CD710A">
        <w:rPr>
          <w:rFonts w:eastAsia="Times New Roman" w:cs="Arial"/>
          <w:b/>
          <w:sz w:val="18"/>
          <w:szCs w:val="20"/>
          <w:lang w:eastAsia="fr-FR"/>
        </w:rPr>
        <w:t>Ce qu’il ne faut pas faire :</w:t>
      </w:r>
    </w:p>
    <w:p w14:paraId="0B0A204D" w14:textId="77777777" w:rsidR="00B12A3C" w:rsidRPr="00CD710A" w:rsidRDefault="00B12A3C" w:rsidP="00B12A3C">
      <w:pPr>
        <w:numPr>
          <w:ilvl w:val="0"/>
          <w:numId w:val="2"/>
        </w:numPr>
        <w:shd w:val="clear" w:color="auto" w:fill="FFFFFF"/>
        <w:tabs>
          <w:tab w:val="clear" w:pos="720"/>
        </w:tabs>
        <w:spacing w:before="0"/>
        <w:ind w:left="284" w:hanging="284"/>
        <w:rPr>
          <w:rFonts w:eastAsia="Times New Roman" w:cs="Arial"/>
          <w:sz w:val="18"/>
          <w:szCs w:val="20"/>
          <w:lang w:eastAsia="fr-FR"/>
        </w:rPr>
      </w:pPr>
      <w:r w:rsidRPr="00CD710A">
        <w:rPr>
          <w:rFonts w:eastAsia="Times New Roman" w:cs="Arial"/>
          <w:sz w:val="18"/>
          <w:szCs w:val="20"/>
          <w:lang w:eastAsia="fr-FR"/>
        </w:rPr>
        <w:t>Créer ou utiliser des comptes partagés par plusieurs personnes.</w:t>
      </w:r>
    </w:p>
    <w:p w14:paraId="1E85D2E3" w14:textId="77777777" w:rsidR="00B12A3C" w:rsidRPr="00CD710A" w:rsidRDefault="00B12A3C" w:rsidP="00B12A3C">
      <w:pPr>
        <w:numPr>
          <w:ilvl w:val="0"/>
          <w:numId w:val="2"/>
        </w:numPr>
        <w:shd w:val="clear" w:color="auto" w:fill="FFFFFF"/>
        <w:tabs>
          <w:tab w:val="clear" w:pos="720"/>
        </w:tabs>
        <w:spacing w:before="0"/>
        <w:ind w:left="284" w:hanging="284"/>
        <w:rPr>
          <w:rFonts w:eastAsia="Times New Roman" w:cs="Arial"/>
          <w:sz w:val="18"/>
          <w:szCs w:val="20"/>
          <w:lang w:eastAsia="fr-FR"/>
        </w:rPr>
      </w:pPr>
      <w:r w:rsidRPr="00CD710A">
        <w:rPr>
          <w:rFonts w:eastAsia="Times New Roman" w:cs="Arial"/>
          <w:sz w:val="18"/>
          <w:szCs w:val="20"/>
          <w:lang w:eastAsia="fr-FR"/>
        </w:rPr>
        <w:t>Donner des droits d’administrateurs à des utilisateurs n’en ayant pas besoin.</w:t>
      </w:r>
    </w:p>
    <w:p w14:paraId="0EF808B0" w14:textId="77777777" w:rsidR="00B12A3C" w:rsidRPr="00CD710A" w:rsidRDefault="00B12A3C" w:rsidP="00B12A3C">
      <w:pPr>
        <w:numPr>
          <w:ilvl w:val="0"/>
          <w:numId w:val="2"/>
        </w:numPr>
        <w:shd w:val="clear" w:color="auto" w:fill="FFFFFF"/>
        <w:tabs>
          <w:tab w:val="clear" w:pos="720"/>
        </w:tabs>
        <w:spacing w:before="0"/>
        <w:ind w:left="284" w:hanging="284"/>
        <w:rPr>
          <w:rFonts w:eastAsia="Times New Roman" w:cs="Arial"/>
          <w:sz w:val="18"/>
          <w:szCs w:val="20"/>
          <w:lang w:eastAsia="fr-FR"/>
        </w:rPr>
      </w:pPr>
      <w:r w:rsidRPr="00CD710A">
        <w:rPr>
          <w:rFonts w:eastAsia="Times New Roman" w:cs="Arial"/>
          <w:sz w:val="18"/>
          <w:szCs w:val="20"/>
          <w:lang w:eastAsia="fr-FR"/>
        </w:rPr>
        <w:t>Accorder à un utilisateur plus de privilèges que nécessaire.</w:t>
      </w:r>
    </w:p>
    <w:p w14:paraId="5C720095" w14:textId="77777777" w:rsidR="00B12A3C" w:rsidRPr="00CD710A" w:rsidRDefault="00B12A3C" w:rsidP="00B12A3C">
      <w:pPr>
        <w:numPr>
          <w:ilvl w:val="0"/>
          <w:numId w:val="2"/>
        </w:numPr>
        <w:shd w:val="clear" w:color="auto" w:fill="FFFFFF"/>
        <w:tabs>
          <w:tab w:val="clear" w:pos="720"/>
        </w:tabs>
        <w:spacing w:before="0"/>
        <w:ind w:left="284" w:hanging="284"/>
        <w:rPr>
          <w:rFonts w:eastAsia="Times New Roman" w:cs="Arial"/>
          <w:sz w:val="18"/>
          <w:szCs w:val="20"/>
          <w:lang w:eastAsia="fr-FR"/>
        </w:rPr>
      </w:pPr>
      <w:r w:rsidRPr="00CD710A">
        <w:rPr>
          <w:rFonts w:eastAsia="Times New Roman" w:cs="Arial"/>
          <w:sz w:val="18"/>
          <w:szCs w:val="20"/>
          <w:lang w:eastAsia="fr-FR"/>
        </w:rPr>
        <w:t>Oublier de retirer des autorisations temporaires accordées à un utilisateur (pour un remplacement, par exemple).</w:t>
      </w:r>
    </w:p>
    <w:p w14:paraId="1C8D3A42" w14:textId="77777777" w:rsidR="00B12A3C" w:rsidRPr="00CD710A" w:rsidRDefault="00B12A3C" w:rsidP="00B12A3C">
      <w:pPr>
        <w:numPr>
          <w:ilvl w:val="0"/>
          <w:numId w:val="2"/>
        </w:numPr>
        <w:shd w:val="clear" w:color="auto" w:fill="FFFFFF"/>
        <w:tabs>
          <w:tab w:val="clear" w:pos="720"/>
        </w:tabs>
        <w:spacing w:before="0"/>
        <w:ind w:left="284" w:hanging="284"/>
        <w:rPr>
          <w:rFonts w:eastAsia="Times New Roman" w:cs="Arial"/>
          <w:sz w:val="18"/>
          <w:szCs w:val="20"/>
          <w:lang w:eastAsia="fr-FR"/>
        </w:rPr>
      </w:pPr>
      <w:r w:rsidRPr="00CD710A">
        <w:rPr>
          <w:rFonts w:eastAsia="Times New Roman" w:cs="Arial"/>
          <w:sz w:val="18"/>
          <w:szCs w:val="20"/>
          <w:lang w:eastAsia="fr-FR"/>
        </w:rPr>
        <w:t>Oublier de supprimer les comptes utilisateurs des personnes ayant quitté l’organisation ou ayant changé de fonction.</w:t>
      </w:r>
    </w:p>
    <w:p w14:paraId="7100BF8E" w14:textId="77777777" w:rsidR="00B12A3C" w:rsidRPr="00CD710A" w:rsidRDefault="00B12A3C" w:rsidP="00B12A3C">
      <w:pPr>
        <w:shd w:val="clear" w:color="auto" w:fill="FFFFFF"/>
        <w:outlineLvl w:val="1"/>
        <w:rPr>
          <w:rFonts w:eastAsia="Times New Roman" w:cs="Arial"/>
          <w:b/>
          <w:sz w:val="18"/>
          <w:szCs w:val="20"/>
          <w:lang w:eastAsia="fr-FR"/>
        </w:rPr>
      </w:pPr>
      <w:r w:rsidRPr="00CD710A">
        <w:rPr>
          <w:rFonts w:eastAsia="Times New Roman" w:cs="Arial"/>
          <w:b/>
          <w:sz w:val="18"/>
          <w:szCs w:val="20"/>
          <w:lang w:eastAsia="fr-FR"/>
        </w:rPr>
        <w:t>Pour aller plus loin :</w:t>
      </w:r>
    </w:p>
    <w:p w14:paraId="44C192A9" w14:textId="77777777" w:rsidR="00B12A3C" w:rsidRPr="00CD710A" w:rsidRDefault="00B12A3C" w:rsidP="00B12A3C">
      <w:pPr>
        <w:shd w:val="clear" w:color="auto" w:fill="FFFFFF"/>
        <w:spacing w:before="0"/>
        <w:rPr>
          <w:rFonts w:eastAsia="Times New Roman" w:cs="Arial"/>
          <w:sz w:val="18"/>
          <w:szCs w:val="20"/>
          <w:lang w:eastAsia="fr-FR"/>
        </w:rPr>
      </w:pPr>
      <w:r w:rsidRPr="00CD710A">
        <w:rPr>
          <w:rFonts w:eastAsia="Times New Roman" w:cs="Arial"/>
          <w:sz w:val="18"/>
          <w:szCs w:val="20"/>
          <w:lang w:eastAsia="fr-FR"/>
        </w:rPr>
        <w:t>Établir, documenter et réexaminer régulièrement </w:t>
      </w:r>
      <w:r w:rsidRPr="00CD710A">
        <w:rPr>
          <w:rFonts w:eastAsia="Times New Roman" w:cs="Arial"/>
          <w:b/>
          <w:bCs/>
          <w:sz w:val="18"/>
          <w:szCs w:val="20"/>
          <w:lang w:eastAsia="fr-FR"/>
        </w:rPr>
        <w:t>une politique de contrôle d’accès </w:t>
      </w:r>
      <w:r w:rsidRPr="00CD710A">
        <w:rPr>
          <w:rFonts w:eastAsia="Times New Roman" w:cs="Arial"/>
          <w:sz w:val="18"/>
          <w:szCs w:val="20"/>
          <w:lang w:eastAsia="fr-FR"/>
        </w:rPr>
        <w:t>en rapport avec les traitements mis en œuvre par l’organisation qui doit inclure :</w:t>
      </w:r>
    </w:p>
    <w:p w14:paraId="512442C6" w14:textId="77777777" w:rsidR="00B12A3C" w:rsidRPr="00CD710A" w:rsidRDefault="00B12A3C" w:rsidP="00B12A3C">
      <w:pPr>
        <w:numPr>
          <w:ilvl w:val="0"/>
          <w:numId w:val="3"/>
        </w:numPr>
        <w:shd w:val="clear" w:color="auto" w:fill="FFFFFF"/>
        <w:tabs>
          <w:tab w:val="clear" w:pos="720"/>
        </w:tabs>
        <w:spacing w:before="0"/>
        <w:ind w:left="284" w:hanging="284"/>
        <w:rPr>
          <w:rFonts w:eastAsia="Times New Roman" w:cs="Arial"/>
          <w:sz w:val="18"/>
          <w:szCs w:val="20"/>
          <w:lang w:eastAsia="fr-FR"/>
        </w:rPr>
      </w:pPr>
      <w:r w:rsidRPr="00CD710A">
        <w:rPr>
          <w:rFonts w:eastAsia="Times New Roman" w:cs="Arial"/>
          <w:sz w:val="18"/>
          <w:szCs w:val="20"/>
          <w:lang w:eastAsia="fr-FR"/>
        </w:rPr>
        <w:t>Les procédures à appliquer systématiquement à l’arrivée ainsi qu’au départ ou au changement d’affectation d’une personne ayant accès aux données à caractère personnel ;</w:t>
      </w:r>
    </w:p>
    <w:p w14:paraId="7722768D" w14:textId="77777777" w:rsidR="00B12A3C" w:rsidRPr="00CD710A" w:rsidRDefault="00B12A3C" w:rsidP="00B12A3C">
      <w:pPr>
        <w:numPr>
          <w:ilvl w:val="0"/>
          <w:numId w:val="3"/>
        </w:numPr>
        <w:shd w:val="clear" w:color="auto" w:fill="FFFFFF"/>
        <w:tabs>
          <w:tab w:val="clear" w:pos="720"/>
        </w:tabs>
        <w:spacing w:before="0"/>
        <w:ind w:left="284" w:hanging="284"/>
        <w:rPr>
          <w:rFonts w:eastAsia="Times New Roman" w:cs="Arial"/>
          <w:sz w:val="18"/>
          <w:szCs w:val="20"/>
          <w:lang w:eastAsia="fr-FR"/>
        </w:rPr>
      </w:pPr>
      <w:r w:rsidRPr="00CD710A">
        <w:rPr>
          <w:rFonts w:eastAsia="Times New Roman" w:cs="Arial"/>
          <w:sz w:val="18"/>
          <w:szCs w:val="20"/>
          <w:lang w:eastAsia="fr-FR"/>
        </w:rPr>
        <w:t>Les conséquences prévues pour les personnes ayant un accès légitime aux données en cas de non-respect des mesures de sécurité ;</w:t>
      </w:r>
    </w:p>
    <w:p w14:paraId="002AEA26" w14:textId="77777777" w:rsidR="00B12A3C" w:rsidRDefault="00B12A3C" w:rsidP="00B12A3C">
      <w:pPr>
        <w:numPr>
          <w:ilvl w:val="0"/>
          <w:numId w:val="3"/>
        </w:numPr>
        <w:shd w:val="clear" w:color="auto" w:fill="FFFFFF"/>
        <w:tabs>
          <w:tab w:val="clear" w:pos="720"/>
        </w:tabs>
        <w:spacing w:before="0"/>
        <w:ind w:left="284" w:hanging="284"/>
        <w:rPr>
          <w:rFonts w:eastAsia="Times New Roman" w:cs="Arial"/>
          <w:sz w:val="18"/>
          <w:szCs w:val="20"/>
          <w:lang w:eastAsia="fr-FR"/>
        </w:rPr>
      </w:pPr>
      <w:r w:rsidRPr="00CD710A">
        <w:rPr>
          <w:rFonts w:eastAsia="Times New Roman" w:cs="Arial"/>
          <w:sz w:val="18"/>
          <w:szCs w:val="20"/>
          <w:lang w:eastAsia="fr-FR"/>
        </w:rPr>
        <w:t>Les mesures permettant de restreindre et de contrôler l’attribution et l’utilisation des accès au traitement.</w:t>
      </w:r>
    </w:p>
    <w:p w14:paraId="382EC3E0" w14:textId="3175FAF9" w:rsidR="00076482" w:rsidRPr="00AA673E" w:rsidRDefault="00076482" w:rsidP="00076482">
      <w:pPr>
        <w:autoSpaceDE w:val="0"/>
        <w:autoSpaceDN w:val="0"/>
        <w:adjustRightInd w:val="0"/>
        <w:rPr>
          <w:rFonts w:eastAsiaTheme="minorHAnsi" w:cs="Arial"/>
          <w:b/>
          <w:bCs/>
          <w:color w:val="000000"/>
          <w:sz w:val="24"/>
          <w:szCs w:val="28"/>
        </w:rPr>
      </w:pPr>
      <w:r>
        <w:rPr>
          <w:rFonts w:eastAsiaTheme="minorHAnsi" w:cs="Arial"/>
          <w:b/>
          <w:bCs/>
          <w:color w:val="000000"/>
          <w:sz w:val="24"/>
          <w:szCs w:val="28"/>
        </w:rPr>
        <w:lastRenderedPageBreak/>
        <w:t>Réponses</w:t>
      </w:r>
    </w:p>
    <w:p w14:paraId="751D3A45" w14:textId="77777777" w:rsidR="00076482" w:rsidRDefault="00076482" w:rsidP="00076482">
      <w:pPr>
        <w:pStyle w:val="Paragraphedeliste"/>
        <w:numPr>
          <w:ilvl w:val="0"/>
          <w:numId w:val="7"/>
        </w:numPr>
        <w:overflowPunct w:val="0"/>
        <w:autoSpaceDE w:val="0"/>
        <w:autoSpaceDN w:val="0"/>
        <w:adjustRightInd w:val="0"/>
        <w:jc w:val="left"/>
        <w:textAlignment w:val="baseline"/>
        <w:rPr>
          <w:rFonts w:cs="Arial"/>
          <w:bCs/>
          <w:iCs/>
        </w:rPr>
      </w:pPr>
      <w:r w:rsidRPr="00076482">
        <w:rPr>
          <w:rFonts w:cs="Arial"/>
          <w:bCs/>
          <w:iCs/>
        </w:rPr>
        <w:t>Concevez la note d’information destinée aux chefs de services.</w:t>
      </w:r>
    </w:p>
    <w:p w14:paraId="416A43B4" w14:textId="77777777" w:rsidR="00076482" w:rsidRDefault="00076482" w:rsidP="00076482">
      <w:pPr>
        <w:overflowPunct w:val="0"/>
        <w:autoSpaceDE w:val="0"/>
        <w:autoSpaceDN w:val="0"/>
        <w:adjustRightInd w:val="0"/>
        <w:spacing w:before="0"/>
        <w:jc w:val="left"/>
        <w:textAlignment w:val="baseline"/>
        <w:rPr>
          <w:rFonts w:cs="Arial"/>
          <w:bCs/>
          <w:iCs/>
        </w:rPr>
      </w:pPr>
    </w:p>
    <w:p w14:paraId="780B8803" w14:textId="77777777" w:rsidR="00076482" w:rsidRDefault="00076482" w:rsidP="00076482">
      <w:pPr>
        <w:overflowPunct w:val="0"/>
        <w:autoSpaceDE w:val="0"/>
        <w:autoSpaceDN w:val="0"/>
        <w:adjustRightInd w:val="0"/>
        <w:spacing w:before="0"/>
        <w:jc w:val="left"/>
        <w:textAlignment w:val="baseline"/>
        <w:rPr>
          <w:rFonts w:cs="Arial"/>
          <w:bCs/>
          <w:iCs/>
        </w:rPr>
      </w:pPr>
    </w:p>
    <w:p w14:paraId="280A3A72" w14:textId="77777777" w:rsidR="00076482" w:rsidRDefault="00076482" w:rsidP="00076482">
      <w:pPr>
        <w:overflowPunct w:val="0"/>
        <w:autoSpaceDE w:val="0"/>
        <w:autoSpaceDN w:val="0"/>
        <w:adjustRightInd w:val="0"/>
        <w:spacing w:before="0"/>
        <w:jc w:val="left"/>
        <w:textAlignment w:val="baseline"/>
        <w:rPr>
          <w:rFonts w:cs="Arial"/>
          <w:bCs/>
          <w:iCs/>
        </w:rPr>
      </w:pPr>
    </w:p>
    <w:p w14:paraId="282A7938" w14:textId="77777777" w:rsidR="00076482" w:rsidRDefault="00076482" w:rsidP="00076482">
      <w:pPr>
        <w:overflowPunct w:val="0"/>
        <w:autoSpaceDE w:val="0"/>
        <w:autoSpaceDN w:val="0"/>
        <w:adjustRightInd w:val="0"/>
        <w:spacing w:before="0"/>
        <w:jc w:val="left"/>
        <w:textAlignment w:val="baseline"/>
        <w:rPr>
          <w:rFonts w:cs="Arial"/>
          <w:bCs/>
          <w:iCs/>
        </w:rPr>
      </w:pPr>
    </w:p>
    <w:p w14:paraId="4320B598" w14:textId="77777777" w:rsidR="00076482" w:rsidRPr="00076482" w:rsidRDefault="00076482" w:rsidP="00076482">
      <w:pPr>
        <w:overflowPunct w:val="0"/>
        <w:autoSpaceDE w:val="0"/>
        <w:autoSpaceDN w:val="0"/>
        <w:adjustRightInd w:val="0"/>
        <w:spacing w:before="0"/>
        <w:jc w:val="left"/>
        <w:textAlignment w:val="baseline"/>
        <w:rPr>
          <w:rFonts w:cs="Arial"/>
          <w:bCs/>
          <w:iCs/>
        </w:rPr>
      </w:pPr>
    </w:p>
    <w:p w14:paraId="7D51575C" w14:textId="77777777" w:rsidR="00076482" w:rsidRPr="00076482" w:rsidRDefault="00076482" w:rsidP="00076482">
      <w:pPr>
        <w:pStyle w:val="Paragraphedeliste"/>
        <w:numPr>
          <w:ilvl w:val="0"/>
          <w:numId w:val="7"/>
        </w:numPr>
        <w:overflowPunct w:val="0"/>
        <w:autoSpaceDE w:val="0"/>
        <w:autoSpaceDN w:val="0"/>
        <w:adjustRightInd w:val="0"/>
        <w:spacing w:before="0"/>
        <w:jc w:val="left"/>
        <w:textAlignment w:val="baseline"/>
        <w:rPr>
          <w:rFonts w:cs="Arial"/>
          <w:bCs/>
          <w:iCs/>
        </w:rPr>
      </w:pPr>
      <w:r w:rsidRPr="00076482">
        <w:rPr>
          <w:rFonts w:cs="Arial"/>
          <w:bCs/>
          <w:iCs/>
        </w:rPr>
        <w:t>Concevez la note d’information destinée aux stagiaires.</w:t>
      </w:r>
    </w:p>
    <w:p w14:paraId="2EE5926A" w14:textId="77777777" w:rsidR="00076482" w:rsidRPr="00CD710A" w:rsidRDefault="00076482" w:rsidP="00076482">
      <w:pPr>
        <w:shd w:val="clear" w:color="auto" w:fill="FFFFFF"/>
        <w:spacing w:before="0"/>
        <w:rPr>
          <w:rFonts w:eastAsia="Times New Roman" w:cs="Arial"/>
          <w:sz w:val="18"/>
          <w:szCs w:val="20"/>
          <w:lang w:eastAsia="fr-FR"/>
        </w:rPr>
      </w:pPr>
    </w:p>
    <w:sectPr w:rsidR="00076482" w:rsidRPr="00CD710A" w:rsidSect="00076482">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677E5"/>
    <w:multiLevelType w:val="hybridMultilevel"/>
    <w:tmpl w:val="A7E69EB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51F97B6A"/>
    <w:multiLevelType w:val="hybridMultilevel"/>
    <w:tmpl w:val="43C8B9FA"/>
    <w:lvl w:ilvl="0" w:tplc="E03619C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55684661"/>
    <w:multiLevelType w:val="hybridMultilevel"/>
    <w:tmpl w:val="7FD0AD2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56E1415F"/>
    <w:multiLevelType w:val="multilevel"/>
    <w:tmpl w:val="DC8219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6CD1E65"/>
    <w:multiLevelType w:val="hybridMultilevel"/>
    <w:tmpl w:val="3EE6925C"/>
    <w:lvl w:ilvl="0" w:tplc="040C000F">
      <w:start w:val="1"/>
      <w:numFmt w:val="decimal"/>
      <w:lvlText w:val="%1."/>
      <w:lvlJc w:val="left"/>
      <w:pPr>
        <w:ind w:left="360" w:hanging="360"/>
      </w:pPr>
      <w:rPr>
        <w:rFonts w:hint="default"/>
      </w:rPr>
    </w:lvl>
    <w:lvl w:ilvl="1" w:tplc="FFFFFFFF">
      <w:start w:val="1"/>
      <w:numFmt w:val="decimal"/>
      <w:lvlText w:val="%2."/>
      <w:lvlJc w:val="left"/>
      <w:pPr>
        <w:ind w:left="1170" w:hanging="450"/>
      </w:pPr>
      <w:rPr>
        <w:rFonts w:hint="default"/>
        <w:b/>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6C664E06"/>
    <w:multiLevelType w:val="multilevel"/>
    <w:tmpl w:val="155262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361320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878686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33124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1947757">
    <w:abstractNumId w:val="4"/>
  </w:num>
  <w:num w:numId="5" w16cid:durableId="1046220655">
    <w:abstractNumId w:val="1"/>
  </w:num>
  <w:num w:numId="6" w16cid:durableId="1382055252">
    <w:abstractNumId w:val="0"/>
  </w:num>
  <w:num w:numId="7" w16cid:durableId="207880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A3C"/>
    <w:rsid w:val="00076482"/>
    <w:rsid w:val="003C2433"/>
    <w:rsid w:val="00B12A3C"/>
    <w:rsid w:val="00B2141E"/>
    <w:rsid w:val="00EC1999"/>
    <w:rsid w:val="00F351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04E4"/>
  <w15:chartTrackingRefBased/>
  <w15:docId w15:val="{C20F0FD7-6181-432F-83AA-FDF18D9F7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A3C"/>
    <w:pPr>
      <w:spacing w:before="120" w:after="0" w:line="240" w:lineRule="auto"/>
      <w:jc w:val="both"/>
    </w:pPr>
    <w:rPr>
      <w:rFonts w:ascii="Arial" w:eastAsia="Calibri" w:hAnsi="Arial" w:cs="Times New Roman"/>
      <w:sz w:val="20"/>
    </w:rPr>
  </w:style>
  <w:style w:type="paragraph" w:styleId="Titre1">
    <w:name w:val="heading 1"/>
    <w:basedOn w:val="Normal"/>
    <w:next w:val="Normal"/>
    <w:link w:val="Titre1Car"/>
    <w:uiPriority w:val="9"/>
    <w:qFormat/>
    <w:rsid w:val="00B12A3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Titre1"/>
    <w:next w:val="Normal"/>
    <w:link w:val="Titre2Car"/>
    <w:uiPriority w:val="9"/>
    <w:unhideWhenUsed/>
    <w:qFormat/>
    <w:rsid w:val="00B12A3C"/>
    <w:pPr>
      <w:spacing w:before="120" w:after="120"/>
      <w:outlineLvl w:val="1"/>
    </w:pPr>
    <w:rPr>
      <w:rFonts w:ascii="Arial Black" w:hAnsi="Arial Black"/>
      <w:b/>
      <w:bCs/>
      <w:color w:val="auto"/>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12A3C"/>
    <w:rPr>
      <w:rFonts w:ascii="Arial Black" w:eastAsiaTheme="majorEastAsia" w:hAnsi="Arial Black" w:cstheme="majorBidi"/>
      <w:b/>
      <w:bCs/>
      <w:sz w:val="24"/>
      <w:szCs w:val="28"/>
    </w:rPr>
  </w:style>
  <w:style w:type="paragraph" w:styleId="Paragraphedeliste">
    <w:name w:val="List Paragraph"/>
    <w:basedOn w:val="Normal"/>
    <w:uiPriority w:val="34"/>
    <w:qFormat/>
    <w:rsid w:val="00B12A3C"/>
    <w:pPr>
      <w:ind w:left="720"/>
      <w:contextualSpacing/>
    </w:pPr>
  </w:style>
  <w:style w:type="table" w:styleId="Grilledutableau">
    <w:name w:val="Table Grid"/>
    <w:basedOn w:val="TableauNormal"/>
    <w:uiPriority w:val="59"/>
    <w:rsid w:val="00B12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centuation">
    <w:name w:val="Emphasis"/>
    <w:basedOn w:val="Policepardfaut"/>
    <w:uiPriority w:val="20"/>
    <w:qFormat/>
    <w:rsid w:val="00B12A3C"/>
    <w:rPr>
      <w:i/>
      <w:iCs/>
    </w:rPr>
  </w:style>
  <w:style w:type="character" w:styleId="lev">
    <w:name w:val="Strong"/>
    <w:basedOn w:val="Policepardfaut"/>
    <w:uiPriority w:val="22"/>
    <w:qFormat/>
    <w:rsid w:val="00B12A3C"/>
    <w:rPr>
      <w:b/>
      <w:bCs/>
    </w:rPr>
  </w:style>
  <w:style w:type="character" w:customStyle="1" w:styleId="Titre1Car">
    <w:name w:val="Titre 1 Car"/>
    <w:basedOn w:val="Policepardfaut"/>
    <w:link w:val="Titre1"/>
    <w:uiPriority w:val="9"/>
    <w:rsid w:val="00B12A3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715</Words>
  <Characters>3937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5</cp:revision>
  <dcterms:created xsi:type="dcterms:W3CDTF">2022-12-09T19:46:00Z</dcterms:created>
  <dcterms:modified xsi:type="dcterms:W3CDTF">2024-01-01T00:11:00Z</dcterms:modified>
</cp:coreProperties>
</file>