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401"/>
        <w:gridCol w:w="7667"/>
        <w:gridCol w:w="850"/>
      </w:tblGrid>
      <w:tr w:rsidR="00CD4219" w:rsidRPr="00071829" w14:paraId="03E5E561" w14:textId="77777777" w:rsidTr="00822F8D">
        <w:trPr>
          <w:trHeight w:val="386"/>
        </w:trPr>
        <w:tc>
          <w:tcPr>
            <w:tcW w:w="9918" w:type="dxa"/>
            <w:gridSpan w:val="3"/>
            <w:shd w:val="clear" w:color="auto" w:fill="FFFF00"/>
          </w:tcPr>
          <w:p w14:paraId="0572103F" w14:textId="0D3A29C5" w:rsidR="00CD4219" w:rsidRPr="00CD4219" w:rsidRDefault="00CD4219" w:rsidP="00CD4219">
            <w:pPr>
              <w:pStyle w:val="Titre3"/>
              <w:jc w:val="center"/>
              <w:rPr>
                <w:sz w:val="28"/>
                <w:szCs w:val="28"/>
              </w:rPr>
            </w:pPr>
            <w:bookmarkStart w:id="0" w:name="_Hlk511145976"/>
            <w:r w:rsidRPr="00CD4219">
              <w:rPr>
                <w:sz w:val="28"/>
                <w:szCs w:val="28"/>
              </w:rPr>
              <w:t xml:space="preserve">Réflexion </w:t>
            </w:r>
            <w:r w:rsidR="009A2652">
              <w:rPr>
                <w:sz w:val="28"/>
                <w:szCs w:val="28"/>
              </w:rPr>
              <w:t>3</w:t>
            </w:r>
            <w:r w:rsidRPr="00CD4219">
              <w:rPr>
                <w:sz w:val="28"/>
                <w:szCs w:val="28"/>
              </w:rPr>
              <w:t xml:space="preserve"> – S’adapter au travail numérique </w:t>
            </w:r>
          </w:p>
        </w:tc>
      </w:tr>
      <w:tr w:rsidR="00CD4219" w:rsidRPr="00C22356" w14:paraId="18D9F7D4" w14:textId="77777777" w:rsidTr="00822F8D">
        <w:trPr>
          <w:trHeight w:val="428"/>
        </w:trPr>
        <w:tc>
          <w:tcPr>
            <w:tcW w:w="1413" w:type="dxa"/>
            <w:shd w:val="clear" w:color="auto" w:fill="FFFF00"/>
            <w:vAlign w:val="center"/>
          </w:tcPr>
          <w:p w14:paraId="259D7F53" w14:textId="77777777" w:rsidR="00CD4219" w:rsidRPr="00C22356" w:rsidRDefault="00CD4219" w:rsidP="00822F8D">
            <w:pPr>
              <w:jc w:val="center"/>
            </w:pPr>
            <w:r w:rsidRPr="009D78E9">
              <w:t>Durée</w:t>
            </w:r>
            <w:r w:rsidRPr="00C22356">
              <w:t xml:space="preserve"> : </w:t>
            </w:r>
            <w:r>
              <w:t>15’</w:t>
            </w:r>
          </w:p>
        </w:tc>
        <w:tc>
          <w:tcPr>
            <w:tcW w:w="7796" w:type="dxa"/>
            <w:shd w:val="clear" w:color="auto" w:fill="FFFF00"/>
            <w:vAlign w:val="center"/>
          </w:tcPr>
          <w:p w14:paraId="262A58C3" w14:textId="2862B6D1" w:rsidR="00CD4219" w:rsidRPr="00CF40B4" w:rsidRDefault="009A2652" w:rsidP="00822F8D">
            <w:pPr>
              <w:tabs>
                <w:tab w:val="left" w:pos="5108"/>
              </w:tabs>
              <w:jc w:val="center"/>
            </w:pPr>
            <w:r>
              <w:rPr>
                <w:noProof/>
              </w:rPr>
              <w:drawing>
                <wp:inline distT="0" distB="0" distL="0" distR="0" wp14:anchorId="6E0C2EB7" wp14:editId="6469048F">
                  <wp:extent cx="324000" cy="324000"/>
                  <wp:effectExtent l="0" t="0" r="0" b="0"/>
                  <wp:docPr id="345956640" name="Graphique 345956640"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276344" name="Graphique 613276344"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r>
              <w:t>ou</w:t>
            </w:r>
            <w:r>
              <w:rPr>
                <w:noProof/>
              </w:rPr>
              <w:drawing>
                <wp:inline distT="0" distB="0" distL="0" distR="0" wp14:anchorId="2BE0D950" wp14:editId="6BFD9319">
                  <wp:extent cx="380635" cy="360000"/>
                  <wp:effectExtent l="0" t="0" r="0" b="2540"/>
                  <wp:docPr id="742911909" name="Graphique 742911909"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67862" name="Graphique 187867862" descr="Deux hommes avec un remplissage uni"/>
                          <pic:cNvPicPr/>
                        </pic:nvPicPr>
                        <pic:blipFill rotWithShape="1">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rcRect b="5421"/>
                          <a:stretch/>
                        </pic:blipFill>
                        <pic:spPr bwMode="auto">
                          <a:xfrm>
                            <a:off x="0" y="0"/>
                            <a:ext cx="380635" cy="360000"/>
                          </a:xfrm>
                          <a:prstGeom prst="rect">
                            <a:avLst/>
                          </a:prstGeom>
                          <a:ln>
                            <a:noFill/>
                          </a:ln>
                          <a:extLst>
                            <a:ext uri="{53640926-AAD7-44D8-BBD7-CCE9431645EC}">
                              <a14:shadowObscured xmlns:a14="http://schemas.microsoft.com/office/drawing/2010/main"/>
                            </a:ext>
                          </a:extLst>
                        </pic:spPr>
                      </pic:pic>
                    </a:graphicData>
                  </a:graphic>
                </wp:inline>
              </w:drawing>
            </w:r>
          </w:p>
        </w:tc>
        <w:tc>
          <w:tcPr>
            <w:tcW w:w="709" w:type="dxa"/>
            <w:shd w:val="clear" w:color="auto" w:fill="FFFF00"/>
            <w:vAlign w:val="center"/>
          </w:tcPr>
          <w:p w14:paraId="419C00DD" w14:textId="77777777" w:rsidR="00CD4219" w:rsidRPr="00CF40B4" w:rsidRDefault="00CD4219" w:rsidP="00822F8D">
            <w:pPr>
              <w:tabs>
                <w:tab w:val="left" w:pos="5108"/>
              </w:tabs>
              <w:jc w:val="center"/>
            </w:pPr>
            <w:r>
              <w:t>Source</w:t>
            </w:r>
          </w:p>
        </w:tc>
      </w:tr>
    </w:tbl>
    <w:p w14:paraId="7D0535D0" w14:textId="77777777" w:rsidR="00CD4219" w:rsidRPr="00071829" w:rsidRDefault="00CD4219" w:rsidP="00CD4219">
      <w:pPr>
        <w:spacing w:before="240" w:after="120"/>
        <w:rPr>
          <w:b/>
          <w:bCs/>
          <w:noProof/>
          <w:sz w:val="24"/>
          <w:lang w:eastAsia="fr-FR"/>
        </w:rPr>
      </w:pPr>
      <w:r w:rsidRPr="00071829">
        <w:rPr>
          <w:b/>
          <w:bCs/>
          <w:noProof/>
          <w:sz w:val="24"/>
          <w:lang w:eastAsia="fr-FR"/>
        </w:rPr>
        <w:t>Travail à faire</w:t>
      </w:r>
    </w:p>
    <w:p w14:paraId="4BEE5670" w14:textId="3337C463" w:rsidR="00CD4219" w:rsidRDefault="00CD4219" w:rsidP="00CD4219">
      <w:pPr>
        <w:spacing w:before="120" w:after="120"/>
        <w:rPr>
          <w:noProof/>
          <w:lang w:eastAsia="fr-FR"/>
        </w:rPr>
      </w:pPr>
      <w:r w:rsidRPr="00B42EB5">
        <w:rPr>
          <w:noProof/>
          <w:lang w:eastAsia="fr-FR"/>
        </w:rPr>
        <w:t xml:space="preserve">Après avoir lu le </w:t>
      </w:r>
      <w:r w:rsidRPr="00402272">
        <w:rPr>
          <w:b/>
          <w:bCs/>
          <w:noProof/>
          <w:lang w:eastAsia="fr-FR"/>
        </w:rPr>
        <w:t>document</w:t>
      </w:r>
      <w:r w:rsidRPr="00B42EB5">
        <w:rPr>
          <w:noProof/>
          <w:lang w:eastAsia="fr-FR"/>
        </w:rPr>
        <w:t xml:space="preserve"> répond</w:t>
      </w:r>
      <w:r>
        <w:rPr>
          <w:noProof/>
          <w:lang w:eastAsia="fr-FR"/>
        </w:rPr>
        <w:t>ez</w:t>
      </w:r>
      <w:r w:rsidRPr="00B42EB5">
        <w:rPr>
          <w:noProof/>
          <w:lang w:eastAsia="fr-FR"/>
        </w:rPr>
        <w:t xml:space="preserve"> aux questions suivantes</w:t>
      </w:r>
      <w:r>
        <w:rPr>
          <w:noProof/>
          <w:lang w:eastAsia="fr-FR"/>
        </w:rPr>
        <w:t> :</w:t>
      </w:r>
      <w:r w:rsidRPr="00B42EB5">
        <w:rPr>
          <w:noProof/>
          <w:lang w:eastAsia="fr-FR"/>
        </w:rPr>
        <w:t xml:space="preserve"> </w:t>
      </w:r>
    </w:p>
    <w:p w14:paraId="1176D37E" w14:textId="77777777" w:rsidR="00CD4219" w:rsidRDefault="00CD4219" w:rsidP="00CD4219">
      <w:pPr>
        <w:pStyle w:val="Paragraphedeliste"/>
        <w:numPr>
          <w:ilvl w:val="0"/>
          <w:numId w:val="2"/>
        </w:numPr>
        <w:spacing w:before="120" w:after="120"/>
        <w:rPr>
          <w:noProof/>
          <w:lang w:eastAsia="fr-FR"/>
        </w:rPr>
      </w:pPr>
      <w:r w:rsidRPr="00555FBE">
        <w:rPr>
          <w:noProof/>
          <w:lang w:eastAsia="fr-FR"/>
        </w:rPr>
        <w:t>Quelle est la conséquence des différentes phases de confinement</w:t>
      </w:r>
      <w:r>
        <w:rPr>
          <w:noProof/>
          <w:lang w:eastAsia="fr-FR"/>
        </w:rPr>
        <w:t> ?</w:t>
      </w:r>
    </w:p>
    <w:p w14:paraId="169C4338" w14:textId="77777777" w:rsidR="00CD4219" w:rsidRDefault="00CD4219" w:rsidP="00CD4219">
      <w:pPr>
        <w:pStyle w:val="Paragraphedeliste"/>
        <w:numPr>
          <w:ilvl w:val="0"/>
          <w:numId w:val="2"/>
        </w:numPr>
        <w:spacing w:before="120" w:after="120"/>
        <w:rPr>
          <w:noProof/>
          <w:lang w:eastAsia="fr-FR"/>
        </w:rPr>
      </w:pPr>
      <w:r w:rsidRPr="00555FBE">
        <w:rPr>
          <w:noProof/>
          <w:lang w:eastAsia="fr-FR"/>
        </w:rPr>
        <w:t xml:space="preserve">Quels ont été les principaux points d'impact de la </w:t>
      </w:r>
      <w:r>
        <w:rPr>
          <w:noProof/>
          <w:lang w:eastAsia="fr-FR"/>
        </w:rPr>
        <w:t>pa</w:t>
      </w:r>
      <w:r w:rsidRPr="00555FBE">
        <w:rPr>
          <w:noProof/>
          <w:lang w:eastAsia="fr-FR"/>
        </w:rPr>
        <w:t xml:space="preserve">ndémie sur les investissements </w:t>
      </w:r>
      <w:r>
        <w:rPr>
          <w:noProof/>
          <w:lang w:eastAsia="fr-FR"/>
        </w:rPr>
        <w:t xml:space="preserve">? </w:t>
      </w:r>
    </w:p>
    <w:p w14:paraId="03CB88E6" w14:textId="77777777" w:rsidR="00CD4219" w:rsidRDefault="00CD4219" w:rsidP="00CD4219">
      <w:pPr>
        <w:pStyle w:val="Paragraphedeliste"/>
        <w:numPr>
          <w:ilvl w:val="0"/>
          <w:numId w:val="2"/>
        </w:numPr>
        <w:spacing w:before="120" w:after="120"/>
        <w:rPr>
          <w:noProof/>
          <w:lang w:eastAsia="fr-FR"/>
        </w:rPr>
      </w:pPr>
      <w:r w:rsidRPr="00555FBE">
        <w:rPr>
          <w:noProof/>
          <w:lang w:eastAsia="fr-FR"/>
        </w:rPr>
        <w:t>Quel est le domaine le plus souvent cité parmi les dépenses prioritaires</w:t>
      </w:r>
      <w:r>
        <w:rPr>
          <w:noProof/>
          <w:lang w:eastAsia="fr-FR"/>
        </w:rPr>
        <w:t> ?</w:t>
      </w:r>
    </w:p>
    <w:p w14:paraId="324F92F5" w14:textId="77777777" w:rsidR="00CD4219" w:rsidRDefault="00CD4219" w:rsidP="00CD4219">
      <w:pPr>
        <w:pStyle w:val="Paragraphedeliste"/>
        <w:numPr>
          <w:ilvl w:val="0"/>
          <w:numId w:val="2"/>
        </w:numPr>
        <w:spacing w:before="120" w:after="120"/>
        <w:rPr>
          <w:noProof/>
          <w:lang w:eastAsia="fr-FR"/>
        </w:rPr>
      </w:pPr>
      <w:r>
        <w:rPr>
          <w:noProof/>
          <w:lang w:eastAsia="fr-FR"/>
        </w:rPr>
        <w:t>Quelles sont les</w:t>
      </w:r>
      <w:r w:rsidRPr="00555FBE">
        <w:rPr>
          <w:noProof/>
          <w:lang w:eastAsia="fr-FR"/>
        </w:rPr>
        <w:t xml:space="preserve"> applications de vi</w:t>
      </w:r>
      <w:r>
        <w:rPr>
          <w:noProof/>
          <w:lang w:eastAsia="fr-FR"/>
        </w:rPr>
        <w:t>sio</w:t>
      </w:r>
      <w:r w:rsidRPr="00555FBE">
        <w:rPr>
          <w:noProof/>
          <w:lang w:eastAsia="fr-FR"/>
        </w:rPr>
        <w:t xml:space="preserve">conférence qui </w:t>
      </w:r>
      <w:r>
        <w:rPr>
          <w:noProof/>
          <w:lang w:eastAsia="fr-FR"/>
        </w:rPr>
        <w:t>ont</w:t>
      </w:r>
      <w:r w:rsidRPr="00555FBE">
        <w:rPr>
          <w:noProof/>
          <w:lang w:eastAsia="fr-FR"/>
        </w:rPr>
        <w:t xml:space="preserve"> le plus profité de </w:t>
      </w:r>
      <w:r>
        <w:rPr>
          <w:noProof/>
          <w:lang w:eastAsia="fr-FR"/>
        </w:rPr>
        <w:t>la crise ?</w:t>
      </w:r>
    </w:p>
    <w:p w14:paraId="31C58BB5" w14:textId="77777777" w:rsidR="00CD4219" w:rsidRPr="00C22356" w:rsidRDefault="00CD4219" w:rsidP="00CD4219">
      <w:pPr>
        <w:pStyle w:val="Paragraphedeliste"/>
        <w:numPr>
          <w:ilvl w:val="0"/>
          <w:numId w:val="2"/>
        </w:numPr>
        <w:spacing w:before="120" w:after="120"/>
        <w:rPr>
          <w:noProof/>
          <w:lang w:eastAsia="fr-FR"/>
        </w:rPr>
      </w:pPr>
      <w:r w:rsidRPr="00402272">
        <w:rPr>
          <w:noProof/>
          <w:lang w:eastAsia="fr-FR"/>
        </w:rPr>
        <w:t>À combien estime t-on le nombre d'utilisateurs de zoom teams fin 2020</w:t>
      </w:r>
      <w:r>
        <w:rPr>
          <w:noProof/>
          <w:lang w:eastAsia="fr-FR"/>
        </w:rPr>
        <w:t> ?</w:t>
      </w:r>
    </w:p>
    <w:bookmarkEnd w:id="0"/>
    <w:p w14:paraId="028D7C45" w14:textId="77777777" w:rsidR="00CD4219" w:rsidRDefault="00CD4219" w:rsidP="00CD4219">
      <w:pPr>
        <w:rPr>
          <w:rFonts w:cs="Arial"/>
          <w:szCs w:val="24"/>
        </w:rPr>
      </w:pPr>
    </w:p>
    <w:p w14:paraId="08E50A8F" w14:textId="77777777" w:rsidR="00CD4219" w:rsidRDefault="00CD4219" w:rsidP="00CD4219">
      <w:pPr>
        <w:rPr>
          <w:rFonts w:cs="Arial"/>
          <w:szCs w:val="24"/>
        </w:rPr>
      </w:pPr>
    </w:p>
    <w:p w14:paraId="55D2B8DD" w14:textId="2E216DFA" w:rsidR="00CD4219" w:rsidRPr="00B42EB5" w:rsidRDefault="00CD4219" w:rsidP="00CD4219">
      <w:pPr>
        <w:rPr>
          <w:rFonts w:ascii="Times New Roman" w:hAnsi="Times New Roman"/>
          <w:b/>
          <w:bCs/>
          <w:sz w:val="24"/>
          <w:szCs w:val="56"/>
          <w:lang w:eastAsia="fr-FR"/>
        </w:rPr>
      </w:pPr>
      <w:r w:rsidRPr="00B42EB5">
        <w:rPr>
          <w:b/>
          <w:bCs/>
          <w:color w:val="FFFFFF" w:themeColor="background1"/>
          <w:sz w:val="24"/>
          <w:szCs w:val="28"/>
          <w:highlight w:val="red"/>
        </w:rPr>
        <w:t xml:space="preserve">Doc. </w:t>
      </w:r>
      <w:r w:rsidRPr="00B42EB5">
        <w:rPr>
          <w:b/>
          <w:bCs/>
          <w:color w:val="FFFFFF" w:themeColor="background1"/>
          <w:sz w:val="24"/>
          <w:szCs w:val="28"/>
        </w:rPr>
        <w:t xml:space="preserve"> </w:t>
      </w:r>
      <w:r w:rsidRPr="00B42EB5">
        <w:rPr>
          <w:b/>
          <w:bCs/>
          <w:sz w:val="24"/>
          <w:szCs w:val="28"/>
        </w:rPr>
        <w:t>Comment le Covid-19 a catapulté la digitalisation du travail... en chiffres</w:t>
      </w:r>
    </w:p>
    <w:p w14:paraId="100AC780" w14:textId="77777777" w:rsidR="00CD4219" w:rsidRPr="00B42EB5" w:rsidRDefault="00CD4219" w:rsidP="00CD4219">
      <w:pPr>
        <w:spacing w:before="120"/>
        <w:rPr>
          <w:sz w:val="18"/>
          <w:szCs w:val="20"/>
        </w:rPr>
      </w:pPr>
      <w:r w:rsidRPr="00B42EB5">
        <w:rPr>
          <w:rFonts w:cs="Arial"/>
          <w:sz w:val="18"/>
        </w:rPr>
        <w:t xml:space="preserve">Source : </w:t>
      </w:r>
      <w:hyperlink r:id="rId9" w:history="1">
        <w:r w:rsidRPr="00B42EB5">
          <w:rPr>
            <w:rStyle w:val="Lienhypertexte"/>
            <w:sz w:val="18"/>
            <w:szCs w:val="20"/>
          </w:rPr>
          <w:t>Comment le Covid-19 a catapulté la digitalisation du travail... en chiffres (journaldunet.com)</w:t>
        </w:r>
      </w:hyperlink>
      <w:r w:rsidRPr="00B42EB5">
        <w:rPr>
          <w:sz w:val="18"/>
          <w:szCs w:val="20"/>
        </w:rPr>
        <w:t xml:space="preserve"> Antoine Crochet-Damais</w:t>
      </w:r>
    </w:p>
    <w:p w14:paraId="08944029" w14:textId="77777777" w:rsidR="00CD4219" w:rsidRDefault="00CD4219" w:rsidP="00CD4219"/>
    <w:p w14:paraId="3A6E2363" w14:textId="77777777" w:rsidR="00CD4219" w:rsidRPr="00B42EB5" w:rsidRDefault="00CD4219" w:rsidP="00CD4219">
      <w:pPr>
        <w:rPr>
          <w:rFonts w:ascii="Times New Roman" w:hAnsi="Times New Roman"/>
          <w:b/>
          <w:bCs/>
          <w:szCs w:val="24"/>
          <w:lang w:eastAsia="fr-FR"/>
        </w:rPr>
      </w:pPr>
      <w:r>
        <w:rPr>
          <w:rFonts w:cs="Arial"/>
          <w:b/>
          <w:bCs/>
        </w:rPr>
        <w:t>À</w:t>
      </w:r>
      <w:r w:rsidRPr="00B42EB5">
        <w:rPr>
          <w:b/>
          <w:bCs/>
        </w:rPr>
        <w:t xml:space="preserve"> quel point la crise a-t-elle réorienté les investissements numériques sur les applications orientées télétravail ? Sur la digital workplace et la visioconférence ? Sur le cloud ? Le point.</w:t>
      </w:r>
    </w:p>
    <w:p w14:paraId="2E50532D" w14:textId="77777777" w:rsidR="00CD4219" w:rsidRDefault="00CD4219" w:rsidP="00CD4219">
      <w:pPr>
        <w:spacing w:before="120"/>
      </w:pPr>
      <w:r>
        <w:t>Certes, les conséquences de la pandémie de Covid-19 sur la digitalisation du travail ont été profondes. Suite aux différentes phases de </w:t>
      </w:r>
      <w:r w:rsidRPr="00B42EB5">
        <w:rPr>
          <w:spacing w:val="-6"/>
        </w:rPr>
        <w:t>confinement</w:t>
      </w:r>
      <w:r>
        <w:t>, le déport des collaborateurs à domicile a forcé les entreprises à adapter leurs outils de communication et de productivité. Mais par manque de recul et donc d'indicateurs, il était jusqu'ici difficile de mesurer l'ampleur de ce vaste mouvement. Dans son baromètre annuel sur </w:t>
      </w:r>
      <w:r w:rsidRPr="00B42EB5">
        <w:rPr>
          <w:spacing w:val="-6"/>
        </w:rPr>
        <w:t>le cloud</w:t>
      </w:r>
      <w:r>
        <w:t>, dont </w:t>
      </w:r>
      <w:r w:rsidRPr="00B42EB5">
        <w:rPr>
          <w:spacing w:val="-6"/>
        </w:rPr>
        <w:t>l'édition 2021</w:t>
      </w:r>
      <w:r>
        <w:t> vient de paraître, l'ESN américaine Flexera s'attaque précisément à la question. […].</w:t>
      </w:r>
    </w:p>
    <w:p w14:paraId="5A93A064" w14:textId="77777777" w:rsidR="00CD4219" w:rsidRDefault="00CD4219" w:rsidP="00CD4219">
      <w:pPr>
        <w:spacing w:before="120"/>
      </w:pPr>
      <w:r>
        <w:rPr>
          <w:rFonts w:cs="Arial"/>
        </w:rPr>
        <w:t>À</w:t>
      </w:r>
      <w:r>
        <w:t xml:space="preserve"> la question de savoir quels sont les principaux points d'impact de la pandémie sur le rythme d'investissement digital de leur organisation, les répondants évoquent massivement le travail à domicile et le cloud. "Face au ralentissement économique qui tend à freiner les chantiers de transformation numérique, le cloud promet d'aider les entreprises à optimiser les coûts. Ce surcroît d'intérêt est donc tout sauf surprenant", commente Flexera. "Accélérer le passage au cloud contribue en parallèle à faciliter l'accès aux applications métiers à distance et par conséquent </w:t>
      </w:r>
      <w:r w:rsidRPr="00B42EB5">
        <w:rPr>
          <w:spacing w:val="-6"/>
        </w:rPr>
        <w:t>en situation de télétravail</w:t>
      </w:r>
      <w:r>
        <w:t>."</w:t>
      </w:r>
    </w:p>
    <w:p w14:paraId="6C7CFB43" w14:textId="77777777" w:rsidR="00CD4219" w:rsidRDefault="00CD4219" w:rsidP="00CD4219">
      <w:pPr>
        <w:spacing w:before="120" w:after="120"/>
        <w:rPr>
          <w:rFonts w:ascii="Times New Roman" w:hAnsi="Times New Roman"/>
          <w:szCs w:val="24"/>
          <w:lang w:eastAsia="fr-FR"/>
        </w:rPr>
      </w:pPr>
      <w:r>
        <w:t>Au chapitre des dépenses IT prioritaires suite à la crise, le SaaS est le domaine le plus souvent cité par les acteurs consultés par Flexera. Devant le public cloud (</w:t>
      </w:r>
      <w:hyperlink r:id="rId10" w:tooltip="IaaS" w:history="1">
        <w:r>
          <w:rPr>
            <w:rStyle w:val="Lienhypertexte"/>
            <w:color w:val="303030"/>
            <w:spacing w:val="-6"/>
          </w:rPr>
          <w:t>IaaS</w:t>
        </w:r>
      </w:hyperlink>
      <w:r>
        <w:t> et PaaS), les ordinateurs (desktop et laptop), le réseau et les terminaux mobiles. Pas étonnant. Ces briques se révèlent clés pour équiper le salarié resté à domicile et lui permettre de se connecter efficacement à ses applications. </w:t>
      </w:r>
    </w:p>
    <w:p w14:paraId="11C01880" w14:textId="77777777" w:rsidR="00CD4219" w:rsidRDefault="00CD4219" w:rsidP="00CD4219">
      <w:pPr>
        <w:spacing w:before="120" w:after="120"/>
      </w:pPr>
      <w:r>
        <w:t>[…]</w:t>
      </w:r>
    </w:p>
    <w:p w14:paraId="1178B45B" w14:textId="77777777" w:rsidR="00CD4219" w:rsidRDefault="00CD4219" w:rsidP="00CD4219">
      <w:pPr>
        <w:spacing w:before="120" w:after="120"/>
      </w:pPr>
      <w:r>
        <w:t>Tirant profit de la situation, les applications de visioconférence les plus populaires ont vu leur volume d'utilisateurs exploser au cours du premier confinement. On doit la plus belle progression </w:t>
      </w:r>
      <w:r w:rsidRPr="00555FBE">
        <w:rPr>
          <w:spacing w:val="-6"/>
        </w:rPr>
        <w:t>à Zoom</w:t>
      </w:r>
      <w:r>
        <w:t xml:space="preserve">. De décembre 2019 à avril 2020, sa plateforme passe de 10 à 300 millions d'utilisateurs actifs quotidiens. […] </w:t>
      </w:r>
    </w:p>
    <w:p w14:paraId="5EABAFF8" w14:textId="77777777" w:rsidR="00CD4219" w:rsidRDefault="00CD4219" w:rsidP="00CD4219">
      <w:pPr>
        <w:spacing w:before="120" w:after="120"/>
      </w:pPr>
      <w:r>
        <w:rPr>
          <w:color w:val="303030"/>
          <w:spacing w:val="-6"/>
          <w:shd w:val="clear" w:color="auto" w:fill="FFFFFF"/>
        </w:rPr>
        <w:t>Quant au grand concurrent de Zoom, </w:t>
      </w:r>
      <w:r w:rsidRPr="00555FBE">
        <w:rPr>
          <w:spacing w:val="-6"/>
          <w:shd w:val="clear" w:color="auto" w:fill="FFFFFF"/>
        </w:rPr>
        <w:t>Microsoft Teams</w:t>
      </w:r>
      <w:r>
        <w:rPr>
          <w:color w:val="303030"/>
          <w:spacing w:val="-6"/>
          <w:shd w:val="clear" w:color="auto" w:fill="FFFFFF"/>
        </w:rPr>
        <w:t>, il suit de son côté une courbe nettement moins spectaculaire. De 20 millions en novembre 2019, ses utilisateurs actifs quotidiens se hissent à 75 millions en avril 2020.  Depuis la première vague, Microsoft est le seul des trois éditeurs à avoir communiqué un nouveau chiffre. Le 28 octobre dernier, l'éditeur indique que Teams a atteint le cap des 115 millions d'utilisateurs actifs quotidiens. </w:t>
      </w:r>
    </w:p>
    <w:p w14:paraId="7B8A9DAC" w14:textId="77777777" w:rsidR="00CD4219" w:rsidRDefault="00CD4219" w:rsidP="00CD4219">
      <w:pPr>
        <w:spacing w:before="120" w:after="120"/>
        <w:rPr>
          <w:rFonts w:cs="Arial"/>
          <w:szCs w:val="24"/>
        </w:rPr>
      </w:pPr>
      <w:r>
        <w:rPr>
          <w:color w:val="303030"/>
          <w:spacing w:val="-6"/>
          <w:shd w:val="clear" w:color="auto" w:fill="FFFFFF"/>
        </w:rPr>
        <w:t>Idem pour Google Meet. Ses utilisateurs actifs quotidiens passent de 3 millions début mars 2020 à 100 millions fin avril 2020.</w:t>
      </w:r>
    </w:p>
    <w:p w14:paraId="0FCFD4DC" w14:textId="77777777" w:rsidR="00CD4219" w:rsidRDefault="00CD4219" w:rsidP="00CD4219">
      <w:pPr>
        <w:rPr>
          <w:rFonts w:cs="Arial"/>
          <w:szCs w:val="24"/>
        </w:rPr>
      </w:pPr>
    </w:p>
    <w:p w14:paraId="3325BBB0" w14:textId="77777777" w:rsidR="00CD4219" w:rsidRDefault="00CD4219" w:rsidP="00CD4219">
      <w:pPr>
        <w:rPr>
          <w:rFonts w:cs="Arial"/>
          <w:szCs w:val="24"/>
        </w:rPr>
      </w:pPr>
    </w:p>
    <w:p w14:paraId="499E1884" w14:textId="77777777" w:rsidR="00CD4219" w:rsidRDefault="00CD4219" w:rsidP="00CD4219">
      <w:pPr>
        <w:rPr>
          <w:rFonts w:cs="Arial"/>
          <w:szCs w:val="24"/>
        </w:rPr>
      </w:pPr>
    </w:p>
    <w:p w14:paraId="28078F36" w14:textId="02A81F6A" w:rsidR="009335F1" w:rsidRDefault="009335F1" w:rsidP="009335F1">
      <w:pPr>
        <w:rPr>
          <w:sz w:val="21"/>
          <w:szCs w:val="21"/>
        </w:rPr>
      </w:pPr>
    </w:p>
    <w:p w14:paraId="06C9CB5A" w14:textId="77777777" w:rsidR="00CD4219" w:rsidRDefault="00CD4219" w:rsidP="009335F1">
      <w:pPr>
        <w:rPr>
          <w:sz w:val="21"/>
          <w:szCs w:val="21"/>
        </w:rPr>
      </w:pPr>
    </w:p>
    <w:p w14:paraId="450DCDE7" w14:textId="23973F71" w:rsidR="009335F1" w:rsidRDefault="009335F1" w:rsidP="009335F1">
      <w:pPr>
        <w:rPr>
          <w:sz w:val="21"/>
          <w:szCs w:val="21"/>
        </w:rPr>
      </w:pPr>
    </w:p>
    <w:p w14:paraId="7C698E97" w14:textId="78902E10" w:rsidR="0097244F" w:rsidRDefault="0097244F" w:rsidP="009335F1">
      <w:pPr>
        <w:rPr>
          <w:sz w:val="21"/>
          <w:szCs w:val="21"/>
        </w:rPr>
      </w:pPr>
    </w:p>
    <w:p w14:paraId="4E441BB7" w14:textId="77777777" w:rsidR="0097244F" w:rsidRDefault="0097244F" w:rsidP="009335F1">
      <w:pPr>
        <w:rPr>
          <w:sz w:val="21"/>
          <w:szCs w:val="21"/>
        </w:rPr>
      </w:pPr>
    </w:p>
    <w:p w14:paraId="3DA0F51A" w14:textId="77777777" w:rsidR="009335F1" w:rsidRDefault="009335F1" w:rsidP="009335F1">
      <w:pPr>
        <w:rPr>
          <w:sz w:val="21"/>
          <w:szCs w:val="21"/>
        </w:rPr>
      </w:pPr>
    </w:p>
    <w:p w14:paraId="62E7CCA5" w14:textId="77777777" w:rsidR="009335F1" w:rsidRDefault="009335F1" w:rsidP="009335F1">
      <w:pPr>
        <w:rPr>
          <w:sz w:val="21"/>
          <w:szCs w:val="21"/>
        </w:rPr>
      </w:pPr>
    </w:p>
    <w:p w14:paraId="71A2CCDA" w14:textId="77777777" w:rsidR="009335F1" w:rsidRDefault="009335F1" w:rsidP="009335F1">
      <w:pPr>
        <w:rPr>
          <w:sz w:val="21"/>
          <w:szCs w:val="21"/>
        </w:rPr>
      </w:pPr>
    </w:p>
    <w:p w14:paraId="0D99AB27" w14:textId="3F2E7294" w:rsidR="009335F1" w:rsidRDefault="00CD4219" w:rsidP="009335F1">
      <w:pPr>
        <w:rPr>
          <w:b/>
          <w:sz w:val="28"/>
        </w:rPr>
      </w:pPr>
      <w:r>
        <w:rPr>
          <w:b/>
          <w:sz w:val="28"/>
        </w:rPr>
        <w:t>Réponses</w:t>
      </w:r>
    </w:p>
    <w:p w14:paraId="4B85B2B5" w14:textId="2EB07328" w:rsidR="00CD4219" w:rsidRDefault="00CD4219" w:rsidP="00CD4219">
      <w:pPr>
        <w:pStyle w:val="Paragraphedeliste"/>
        <w:numPr>
          <w:ilvl w:val="0"/>
          <w:numId w:val="1"/>
        </w:numPr>
        <w:spacing w:before="120" w:after="120"/>
        <w:rPr>
          <w:noProof/>
          <w:lang w:eastAsia="fr-FR"/>
        </w:rPr>
      </w:pPr>
      <w:r w:rsidRPr="00555FBE">
        <w:rPr>
          <w:noProof/>
          <w:lang w:eastAsia="fr-FR"/>
        </w:rPr>
        <w:t>Quelle est la conséquence des différentes phases de confinement</w:t>
      </w:r>
      <w:r>
        <w:rPr>
          <w:noProof/>
          <w:lang w:eastAsia="fr-FR"/>
        </w:rPr>
        <w:t> ?</w:t>
      </w:r>
    </w:p>
    <w:p w14:paraId="423E89CB" w14:textId="11BCEC52" w:rsidR="00CD4219" w:rsidRDefault="00CD4219" w:rsidP="00CD4219">
      <w:pPr>
        <w:spacing w:before="120" w:after="120"/>
        <w:rPr>
          <w:noProof/>
          <w:lang w:eastAsia="fr-FR"/>
        </w:rPr>
      </w:pPr>
    </w:p>
    <w:p w14:paraId="17C2BE96" w14:textId="77777777" w:rsidR="00CD4219" w:rsidRDefault="00CD4219" w:rsidP="00CD4219">
      <w:pPr>
        <w:spacing w:before="120" w:after="120"/>
        <w:rPr>
          <w:noProof/>
          <w:lang w:eastAsia="fr-FR"/>
        </w:rPr>
      </w:pPr>
    </w:p>
    <w:p w14:paraId="6325A337" w14:textId="25164E32" w:rsidR="00CD4219" w:rsidRDefault="00CD4219" w:rsidP="00CD4219">
      <w:pPr>
        <w:pStyle w:val="Paragraphedeliste"/>
        <w:numPr>
          <w:ilvl w:val="0"/>
          <w:numId w:val="1"/>
        </w:numPr>
        <w:spacing w:before="120" w:after="120"/>
        <w:rPr>
          <w:noProof/>
          <w:lang w:eastAsia="fr-FR"/>
        </w:rPr>
      </w:pPr>
      <w:r w:rsidRPr="00555FBE">
        <w:rPr>
          <w:noProof/>
          <w:lang w:eastAsia="fr-FR"/>
        </w:rPr>
        <w:t xml:space="preserve">Quels ont été les principaux points d'impact de la </w:t>
      </w:r>
      <w:r>
        <w:rPr>
          <w:noProof/>
          <w:lang w:eastAsia="fr-FR"/>
        </w:rPr>
        <w:t>pa</w:t>
      </w:r>
      <w:r w:rsidRPr="00555FBE">
        <w:rPr>
          <w:noProof/>
          <w:lang w:eastAsia="fr-FR"/>
        </w:rPr>
        <w:t xml:space="preserve">ndémie sur les investissements </w:t>
      </w:r>
      <w:r>
        <w:rPr>
          <w:noProof/>
          <w:lang w:eastAsia="fr-FR"/>
        </w:rPr>
        <w:t xml:space="preserve">? </w:t>
      </w:r>
    </w:p>
    <w:p w14:paraId="63C29580" w14:textId="123A63D7" w:rsidR="00CD4219" w:rsidRDefault="00CD4219" w:rsidP="00CD4219">
      <w:pPr>
        <w:spacing w:before="120" w:after="120"/>
        <w:rPr>
          <w:noProof/>
          <w:lang w:eastAsia="fr-FR"/>
        </w:rPr>
      </w:pPr>
    </w:p>
    <w:p w14:paraId="6514E0A2" w14:textId="77777777" w:rsidR="00CD4219" w:rsidRDefault="00CD4219" w:rsidP="00CD4219">
      <w:pPr>
        <w:spacing w:before="120" w:after="120"/>
        <w:rPr>
          <w:noProof/>
          <w:lang w:eastAsia="fr-FR"/>
        </w:rPr>
      </w:pPr>
    </w:p>
    <w:p w14:paraId="35F3708A" w14:textId="6CFA8329" w:rsidR="00CD4219" w:rsidRDefault="00CD4219" w:rsidP="00CD4219">
      <w:pPr>
        <w:pStyle w:val="Paragraphedeliste"/>
        <w:numPr>
          <w:ilvl w:val="0"/>
          <w:numId w:val="1"/>
        </w:numPr>
        <w:spacing w:before="120" w:after="120"/>
        <w:rPr>
          <w:noProof/>
          <w:lang w:eastAsia="fr-FR"/>
        </w:rPr>
      </w:pPr>
      <w:r w:rsidRPr="00555FBE">
        <w:rPr>
          <w:noProof/>
          <w:lang w:eastAsia="fr-FR"/>
        </w:rPr>
        <w:t>Quel est le domaine le plus souvent cité parmi les dépenses prioritaires</w:t>
      </w:r>
      <w:r>
        <w:rPr>
          <w:noProof/>
          <w:lang w:eastAsia="fr-FR"/>
        </w:rPr>
        <w:t> ?</w:t>
      </w:r>
    </w:p>
    <w:p w14:paraId="6186B3B4" w14:textId="2D655230" w:rsidR="00CD4219" w:rsidRDefault="00CD4219" w:rsidP="00CD4219">
      <w:pPr>
        <w:spacing w:before="120" w:after="120"/>
        <w:rPr>
          <w:noProof/>
          <w:lang w:eastAsia="fr-FR"/>
        </w:rPr>
      </w:pPr>
    </w:p>
    <w:p w14:paraId="230EBB6E" w14:textId="07392316" w:rsidR="00CD4219" w:rsidRDefault="00CD4219" w:rsidP="00CD4219">
      <w:pPr>
        <w:spacing w:before="120" w:after="120"/>
        <w:rPr>
          <w:noProof/>
          <w:lang w:eastAsia="fr-FR"/>
        </w:rPr>
      </w:pPr>
    </w:p>
    <w:p w14:paraId="3603B858" w14:textId="77777777" w:rsidR="00CD4219" w:rsidRDefault="00CD4219" w:rsidP="00CD4219">
      <w:pPr>
        <w:spacing w:before="120" w:after="120"/>
        <w:rPr>
          <w:noProof/>
          <w:lang w:eastAsia="fr-FR"/>
        </w:rPr>
      </w:pPr>
    </w:p>
    <w:p w14:paraId="573125C3" w14:textId="47C3C808" w:rsidR="00CD4219" w:rsidRDefault="00CD4219" w:rsidP="00CD4219">
      <w:pPr>
        <w:pStyle w:val="Paragraphedeliste"/>
        <w:numPr>
          <w:ilvl w:val="0"/>
          <w:numId w:val="1"/>
        </w:numPr>
        <w:spacing w:before="120" w:after="120"/>
        <w:rPr>
          <w:noProof/>
          <w:lang w:eastAsia="fr-FR"/>
        </w:rPr>
      </w:pPr>
      <w:r>
        <w:rPr>
          <w:noProof/>
          <w:lang w:eastAsia="fr-FR"/>
        </w:rPr>
        <w:t>Quelles sont les</w:t>
      </w:r>
      <w:r w:rsidRPr="00555FBE">
        <w:rPr>
          <w:noProof/>
          <w:lang w:eastAsia="fr-FR"/>
        </w:rPr>
        <w:t xml:space="preserve"> applications de vi</w:t>
      </w:r>
      <w:r>
        <w:rPr>
          <w:noProof/>
          <w:lang w:eastAsia="fr-FR"/>
        </w:rPr>
        <w:t>sio</w:t>
      </w:r>
      <w:r w:rsidRPr="00555FBE">
        <w:rPr>
          <w:noProof/>
          <w:lang w:eastAsia="fr-FR"/>
        </w:rPr>
        <w:t xml:space="preserve">conférence qui </w:t>
      </w:r>
      <w:r>
        <w:rPr>
          <w:noProof/>
          <w:lang w:eastAsia="fr-FR"/>
        </w:rPr>
        <w:t>ont</w:t>
      </w:r>
      <w:r w:rsidRPr="00555FBE">
        <w:rPr>
          <w:noProof/>
          <w:lang w:eastAsia="fr-FR"/>
        </w:rPr>
        <w:t xml:space="preserve"> le plus profité de </w:t>
      </w:r>
      <w:r>
        <w:rPr>
          <w:noProof/>
          <w:lang w:eastAsia="fr-FR"/>
        </w:rPr>
        <w:t>la crise ?</w:t>
      </w:r>
    </w:p>
    <w:p w14:paraId="3CDDC05C" w14:textId="612036D6" w:rsidR="00CD4219" w:rsidRDefault="00CD4219" w:rsidP="00CD4219">
      <w:pPr>
        <w:spacing w:before="120" w:after="120"/>
        <w:rPr>
          <w:noProof/>
          <w:lang w:eastAsia="fr-FR"/>
        </w:rPr>
      </w:pPr>
    </w:p>
    <w:p w14:paraId="2BE4A528" w14:textId="7DA0BB35" w:rsidR="00CD4219" w:rsidRDefault="00CD4219" w:rsidP="00CD4219">
      <w:pPr>
        <w:spacing w:before="120" w:after="120"/>
        <w:rPr>
          <w:noProof/>
          <w:lang w:eastAsia="fr-FR"/>
        </w:rPr>
      </w:pPr>
    </w:p>
    <w:p w14:paraId="1A3ACBA1" w14:textId="5CA29E34" w:rsidR="00CD4219" w:rsidRDefault="00CD4219" w:rsidP="00CD4219">
      <w:pPr>
        <w:spacing w:before="120" w:after="120"/>
        <w:rPr>
          <w:noProof/>
          <w:lang w:eastAsia="fr-FR"/>
        </w:rPr>
      </w:pPr>
    </w:p>
    <w:p w14:paraId="659C0C00" w14:textId="77777777" w:rsidR="00CD4219" w:rsidRDefault="00CD4219" w:rsidP="00CD4219">
      <w:pPr>
        <w:spacing w:before="120" w:after="120"/>
        <w:rPr>
          <w:noProof/>
          <w:lang w:eastAsia="fr-FR"/>
        </w:rPr>
      </w:pPr>
    </w:p>
    <w:p w14:paraId="13829C8F" w14:textId="77777777" w:rsidR="00CD4219" w:rsidRPr="00C22356" w:rsidRDefault="00CD4219" w:rsidP="00CD4219">
      <w:pPr>
        <w:pStyle w:val="Paragraphedeliste"/>
        <w:numPr>
          <w:ilvl w:val="0"/>
          <w:numId w:val="1"/>
        </w:numPr>
        <w:spacing w:before="120" w:after="120"/>
        <w:rPr>
          <w:noProof/>
          <w:lang w:eastAsia="fr-FR"/>
        </w:rPr>
      </w:pPr>
      <w:r w:rsidRPr="00402272">
        <w:rPr>
          <w:noProof/>
          <w:lang w:eastAsia="fr-FR"/>
        </w:rPr>
        <w:t>À combien estime t-on le nombre d'utilisateurs de zoom teams fin 2020</w:t>
      </w:r>
      <w:r>
        <w:rPr>
          <w:noProof/>
          <w:lang w:eastAsia="fr-FR"/>
        </w:rPr>
        <w:t> ?</w:t>
      </w:r>
    </w:p>
    <w:p w14:paraId="603287EE" w14:textId="77777777" w:rsidR="009335F1" w:rsidRDefault="009335F1"/>
    <w:sectPr w:rsidR="009335F1" w:rsidSect="009335F1">
      <w:pgSz w:w="11906" w:h="16838"/>
      <w:pgMar w:top="709"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95B0E"/>
    <w:multiLevelType w:val="hybridMultilevel"/>
    <w:tmpl w:val="FABE17C2"/>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76EF107D"/>
    <w:multiLevelType w:val="hybridMultilevel"/>
    <w:tmpl w:val="7BA251EC"/>
    <w:lvl w:ilvl="0" w:tplc="7C7041B4">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296378872">
    <w:abstractNumId w:val="1"/>
  </w:num>
  <w:num w:numId="2" w16cid:durableId="2130051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5F1"/>
    <w:rsid w:val="009335F1"/>
    <w:rsid w:val="0097244F"/>
    <w:rsid w:val="009A2652"/>
    <w:rsid w:val="00A81816"/>
    <w:rsid w:val="00BA4750"/>
    <w:rsid w:val="00CD42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59D72"/>
  <w15:chartTrackingRefBased/>
  <w15:docId w15:val="{D8EBFA06-7B0F-4A7C-A755-93B2C8AB0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5F1"/>
    <w:pPr>
      <w:spacing w:after="0" w:line="240" w:lineRule="auto"/>
      <w:jc w:val="both"/>
    </w:pPr>
    <w:rPr>
      <w:rFonts w:ascii="Arial" w:eastAsia="Calibri" w:hAnsi="Arial" w:cs="Times New Roman"/>
      <w:sz w:val="20"/>
    </w:rPr>
  </w:style>
  <w:style w:type="paragraph" w:styleId="Titre3">
    <w:name w:val="heading 3"/>
    <w:basedOn w:val="Normal"/>
    <w:next w:val="Normal"/>
    <w:link w:val="Titre3Car"/>
    <w:qFormat/>
    <w:rsid w:val="009335F1"/>
    <w:pPr>
      <w:spacing w:before="120" w:after="120"/>
      <w:outlineLvl w:val="2"/>
    </w:pPr>
    <w:rPr>
      <w:rFonts w:eastAsia="Times New Roman" w:cs="Arial"/>
      <w:b/>
      <w:color w:val="000000"/>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9335F1"/>
    <w:rPr>
      <w:rFonts w:ascii="Arial" w:eastAsia="Times New Roman" w:hAnsi="Arial" w:cs="Arial"/>
      <w:b/>
      <w:color w:val="000000"/>
      <w:sz w:val="24"/>
      <w:szCs w:val="20"/>
      <w:lang w:eastAsia="fr-FR"/>
    </w:rPr>
  </w:style>
  <w:style w:type="paragraph" w:styleId="Paragraphedeliste">
    <w:name w:val="List Paragraph"/>
    <w:basedOn w:val="Normal"/>
    <w:uiPriority w:val="34"/>
    <w:qFormat/>
    <w:rsid w:val="009335F1"/>
    <w:pPr>
      <w:ind w:left="720"/>
      <w:contextualSpacing/>
    </w:pPr>
  </w:style>
  <w:style w:type="character" w:styleId="Lienhypertexte">
    <w:name w:val="Hyperlink"/>
    <w:uiPriority w:val="99"/>
    <w:unhideWhenUsed/>
    <w:rsid w:val="00CD42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journaldunet.com/solutions/cloud-computing/iaas/" TargetMode="External"/><Relationship Id="rId4" Type="http://schemas.openxmlformats.org/officeDocument/2006/relationships/webSettings" Target="webSettings.xml"/><Relationship Id="rId9" Type="http://schemas.openxmlformats.org/officeDocument/2006/relationships/hyperlink" Target="https://www.journaldunet.com/solutions/dsi/1497165-comment-le-covid-19-a-catapulte-la-digitalisation-du-travail-en-chiffr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620</Words>
  <Characters>3410</Characters>
  <Application>Microsoft Office Word</Application>
  <DocSecurity>0</DocSecurity>
  <Lines>28</Lines>
  <Paragraphs>8</Paragraphs>
  <ScaleCrop>false</ScaleCrop>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5</cp:revision>
  <dcterms:created xsi:type="dcterms:W3CDTF">2018-04-10T15:46:00Z</dcterms:created>
  <dcterms:modified xsi:type="dcterms:W3CDTF">2025-01-06T10:00:00Z</dcterms:modified>
</cp:coreProperties>
</file>