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8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774"/>
        <w:gridCol w:w="4142"/>
        <w:gridCol w:w="781"/>
      </w:tblGrid>
      <w:tr w:rsidR="009A0DC9" w:rsidRPr="00CE520A" w14:paraId="48975B20" w14:textId="77777777" w:rsidTr="00B76EE3">
        <w:tc>
          <w:tcPr>
            <w:tcW w:w="9837" w:type="dxa"/>
            <w:gridSpan w:val="4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2BBDAAA" w14:textId="77777777" w:rsidR="00914FED" w:rsidRDefault="009A0DC9" w:rsidP="00531F28">
            <w:pPr>
              <w:pStyle w:val="Titre3"/>
              <w:spacing w:before="120"/>
              <w:jc w:val="center"/>
              <w:rPr>
                <w:sz w:val="28"/>
                <w:szCs w:val="22"/>
              </w:rPr>
            </w:pPr>
            <w:bookmarkStart w:id="0" w:name="_Hlk50568240"/>
            <w:r w:rsidRPr="00FA1C62">
              <w:rPr>
                <w:sz w:val="28"/>
                <w:szCs w:val="22"/>
              </w:rPr>
              <w:t xml:space="preserve">Chapitre 9 : Préparer et suivre les tableaux de bord sociaux </w:t>
            </w:r>
          </w:p>
          <w:p w14:paraId="28D6841F" w14:textId="63CE0C54" w:rsidR="009A0DC9" w:rsidRPr="00FA1C62" w:rsidRDefault="009A0DC9" w:rsidP="00531F28">
            <w:pPr>
              <w:pStyle w:val="Titre3"/>
              <w:spacing w:before="120"/>
              <w:jc w:val="center"/>
              <w:rPr>
                <w:rFonts w:cstheme="minorHAnsi"/>
                <w:sz w:val="28"/>
                <w:szCs w:val="22"/>
              </w:rPr>
            </w:pPr>
            <w:r w:rsidRPr="00FA1C62">
              <w:rPr>
                <w:sz w:val="28"/>
                <w:szCs w:val="22"/>
              </w:rPr>
              <w:t xml:space="preserve">QCM </w:t>
            </w:r>
          </w:p>
        </w:tc>
      </w:tr>
      <w:tr w:rsidR="009A0DC9" w:rsidRPr="00F614E9" w14:paraId="0E3763E8" w14:textId="77777777" w:rsidTr="00B76EE3">
        <w:tc>
          <w:tcPr>
            <w:tcW w:w="414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18FA780" w14:textId="77777777" w:rsidR="009A0DC9" w:rsidRPr="00F614E9" w:rsidRDefault="009A0DC9" w:rsidP="00531F28">
            <w:pPr>
              <w:spacing w:before="0"/>
              <w:jc w:val="center"/>
              <w:rPr>
                <w:rFonts w:cs="Arial"/>
                <w:b/>
                <w:sz w:val="18"/>
                <w:szCs w:val="16"/>
              </w:rPr>
            </w:pPr>
            <w:r w:rsidRPr="00F614E9">
              <w:rPr>
                <w:rFonts w:cs="Arial"/>
                <w:b/>
                <w:sz w:val="18"/>
                <w:szCs w:val="16"/>
              </w:rPr>
              <w:t>Questions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F19C147" w14:textId="77777777" w:rsidR="009A0DC9" w:rsidRPr="00F614E9" w:rsidRDefault="009A0DC9" w:rsidP="00531F28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F614E9">
              <w:rPr>
                <w:rFonts w:cs="Arial"/>
                <w:b/>
                <w:sz w:val="16"/>
                <w:szCs w:val="16"/>
              </w:rPr>
              <w:t>Avant</w:t>
            </w:r>
          </w:p>
        </w:tc>
        <w:tc>
          <w:tcPr>
            <w:tcW w:w="4142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A188A4D" w14:textId="77777777" w:rsidR="009A0DC9" w:rsidRPr="00F614E9" w:rsidRDefault="009A0DC9" w:rsidP="00531F28">
            <w:pPr>
              <w:spacing w:before="0"/>
              <w:jc w:val="center"/>
              <w:rPr>
                <w:rFonts w:cs="Arial"/>
                <w:b/>
                <w:sz w:val="18"/>
                <w:szCs w:val="16"/>
              </w:rPr>
            </w:pPr>
            <w:r w:rsidRPr="00F614E9">
              <w:rPr>
                <w:rFonts w:cs="Arial"/>
                <w:b/>
                <w:sz w:val="18"/>
                <w:szCs w:val="16"/>
              </w:rPr>
              <w:t>Réponses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A7E66B7" w14:textId="77777777" w:rsidR="009A0DC9" w:rsidRPr="00F614E9" w:rsidRDefault="009A0DC9" w:rsidP="00531F28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F614E9">
              <w:rPr>
                <w:rFonts w:cs="Arial"/>
                <w:b/>
                <w:sz w:val="16"/>
                <w:szCs w:val="16"/>
              </w:rPr>
              <w:t>Après</w:t>
            </w:r>
          </w:p>
        </w:tc>
      </w:tr>
      <w:tr w:rsidR="009A0DC9" w:rsidRPr="00CE520A" w14:paraId="1CC5BE7A" w14:textId="77777777" w:rsidTr="00B76EE3">
        <w:tc>
          <w:tcPr>
            <w:tcW w:w="4140" w:type="dxa"/>
            <w:vMerge w:val="restart"/>
            <w:tcBorders>
              <w:top w:val="single" w:sz="4" w:space="0" w:color="auto"/>
            </w:tcBorders>
            <w:vAlign w:val="center"/>
          </w:tcPr>
          <w:p w14:paraId="7E00848F" w14:textId="77777777" w:rsidR="009A0DC9" w:rsidRDefault="009A0DC9" w:rsidP="00531F28">
            <w:pPr>
              <w:spacing w:before="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</w:t>
            </w:r>
          </w:p>
          <w:p w14:paraId="74EA5483" w14:textId="7C05DB5B" w:rsidR="009A0DC9" w:rsidRPr="002F22DC" w:rsidRDefault="00914FED" w:rsidP="00531F28">
            <w:pPr>
              <w:spacing w:before="0"/>
              <w:rPr>
                <w:rFonts w:ascii="Arial Black" w:hAnsi="Arial Black"/>
              </w:rPr>
            </w:pPr>
            <w:r>
              <w:t>Le</w:t>
            </w:r>
            <w:r w:rsidR="009A0DC9">
              <w:t xml:space="preserve"> tableau de bord social évalue…. de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78242267"/>
          </w:sdtPr>
          <w:sdtContent>
            <w:sdt>
              <w:sdtPr>
                <w:rPr>
                  <w:rFonts w:cstheme="minorHAnsi"/>
                  <w:sz w:val="24"/>
                </w:rPr>
                <w:id w:val="62620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4" w:type="dxa"/>
                    <w:tcBorders>
                      <w:top w:val="single" w:sz="4" w:space="0" w:color="auto"/>
                    </w:tcBorders>
                  </w:tcPr>
                  <w:p w14:paraId="5CB91B73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2" w:type="dxa"/>
            <w:tcBorders>
              <w:top w:val="single" w:sz="4" w:space="0" w:color="auto"/>
            </w:tcBorders>
            <w:vAlign w:val="center"/>
          </w:tcPr>
          <w:p w14:paraId="445F0057" w14:textId="77777777" w:rsidR="009A0DC9" w:rsidRPr="009F3014" w:rsidRDefault="009A0DC9" w:rsidP="00531F28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La performance économique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12158573"/>
          </w:sdtPr>
          <w:sdtContent>
            <w:sdt>
              <w:sdtPr>
                <w:rPr>
                  <w:rFonts w:cstheme="minorHAnsi"/>
                  <w:sz w:val="24"/>
                </w:rPr>
                <w:id w:val="-120541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80" w:type="dxa"/>
                    <w:tcBorders>
                      <w:top w:val="single" w:sz="4" w:space="0" w:color="auto"/>
                    </w:tcBorders>
                    <w:vAlign w:val="center"/>
                  </w:tcPr>
                  <w:p w14:paraId="0B9CE339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A0DC9" w:rsidRPr="00CE520A" w14:paraId="57ED9DFD" w14:textId="77777777" w:rsidTr="00B76EE3">
        <w:tc>
          <w:tcPr>
            <w:tcW w:w="4140" w:type="dxa"/>
            <w:vMerge/>
            <w:vAlign w:val="center"/>
          </w:tcPr>
          <w:p w14:paraId="69290DB5" w14:textId="77777777" w:rsidR="009A0DC9" w:rsidRPr="002F22DC" w:rsidRDefault="009A0DC9" w:rsidP="00531F28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06441989"/>
          </w:sdtPr>
          <w:sdtContent>
            <w:sdt>
              <w:sdtPr>
                <w:rPr>
                  <w:rFonts w:cstheme="minorHAnsi"/>
                  <w:sz w:val="24"/>
                </w:rPr>
                <w:id w:val="-124594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4" w:type="dxa"/>
                    <w:tcBorders>
                      <w:top w:val="single" w:sz="4" w:space="0" w:color="auto"/>
                    </w:tcBorders>
                  </w:tcPr>
                  <w:p w14:paraId="66FFCC37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2" w:type="dxa"/>
            <w:tcBorders>
              <w:top w:val="single" w:sz="4" w:space="0" w:color="auto"/>
            </w:tcBorders>
            <w:vAlign w:val="center"/>
          </w:tcPr>
          <w:p w14:paraId="7E4A56A8" w14:textId="77777777" w:rsidR="009A0DC9" w:rsidRPr="009F3014" w:rsidRDefault="009A0DC9" w:rsidP="00531F28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La qualité des ressources humaines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4025912"/>
          </w:sdtPr>
          <w:sdtContent>
            <w:sdt>
              <w:sdtPr>
                <w:rPr>
                  <w:rFonts w:cstheme="minorHAnsi"/>
                  <w:sz w:val="24"/>
                </w:rPr>
                <w:id w:val="206228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80" w:type="dxa"/>
                    <w:tcBorders>
                      <w:top w:val="single" w:sz="4" w:space="0" w:color="auto"/>
                    </w:tcBorders>
                    <w:vAlign w:val="center"/>
                  </w:tcPr>
                  <w:p w14:paraId="04EB74D4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A0DC9" w:rsidRPr="00CE520A" w14:paraId="46E397C8" w14:textId="77777777" w:rsidTr="00B76EE3">
        <w:tc>
          <w:tcPr>
            <w:tcW w:w="4140" w:type="dxa"/>
            <w:vMerge/>
            <w:vAlign w:val="center"/>
          </w:tcPr>
          <w:p w14:paraId="51D2DCDC" w14:textId="77777777" w:rsidR="009A0DC9" w:rsidRPr="002F22DC" w:rsidRDefault="009A0DC9" w:rsidP="00531F28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12536111"/>
          </w:sdtPr>
          <w:sdtContent>
            <w:sdt>
              <w:sdtPr>
                <w:rPr>
                  <w:rFonts w:cstheme="minorHAnsi"/>
                  <w:sz w:val="24"/>
                </w:rPr>
                <w:id w:val="-99001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4" w:type="dxa"/>
                    <w:tcBorders>
                      <w:top w:val="single" w:sz="4" w:space="0" w:color="auto"/>
                    </w:tcBorders>
                  </w:tcPr>
                  <w:p w14:paraId="216FB79E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2" w:type="dxa"/>
            <w:tcBorders>
              <w:top w:val="single" w:sz="4" w:space="0" w:color="auto"/>
            </w:tcBorders>
            <w:vAlign w:val="center"/>
          </w:tcPr>
          <w:p w14:paraId="55E3FE1E" w14:textId="77777777" w:rsidR="009A0DC9" w:rsidRPr="009F3014" w:rsidRDefault="009A0DC9" w:rsidP="00531F28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L’efficacité sociale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08641431"/>
          </w:sdtPr>
          <w:sdtContent>
            <w:sdt>
              <w:sdtPr>
                <w:rPr>
                  <w:rFonts w:cstheme="minorHAnsi"/>
                  <w:sz w:val="24"/>
                </w:rPr>
                <w:id w:val="-178125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80" w:type="dxa"/>
                    <w:tcBorders>
                      <w:top w:val="single" w:sz="4" w:space="0" w:color="auto"/>
                    </w:tcBorders>
                    <w:vAlign w:val="center"/>
                  </w:tcPr>
                  <w:p w14:paraId="269896F2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A0DC9" w:rsidRPr="00CE520A" w14:paraId="057708A5" w14:textId="77777777" w:rsidTr="00B76EE3">
        <w:tc>
          <w:tcPr>
            <w:tcW w:w="4140" w:type="dxa"/>
            <w:vMerge/>
            <w:vAlign w:val="center"/>
          </w:tcPr>
          <w:p w14:paraId="2442B3A4" w14:textId="77777777" w:rsidR="009A0DC9" w:rsidRPr="002F22DC" w:rsidRDefault="009A0DC9" w:rsidP="00531F28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3026002"/>
          </w:sdtPr>
          <w:sdtContent>
            <w:sdt>
              <w:sdtPr>
                <w:rPr>
                  <w:rFonts w:cstheme="minorHAnsi"/>
                  <w:sz w:val="24"/>
                </w:rPr>
                <w:id w:val="-2556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4" w:type="dxa"/>
                    <w:tcBorders>
                      <w:top w:val="single" w:sz="4" w:space="0" w:color="auto"/>
                    </w:tcBorders>
                  </w:tcPr>
                  <w:p w14:paraId="2DF26835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2" w:type="dxa"/>
            <w:tcBorders>
              <w:top w:val="single" w:sz="4" w:space="0" w:color="auto"/>
            </w:tcBorders>
            <w:vAlign w:val="center"/>
          </w:tcPr>
          <w:p w14:paraId="4794739F" w14:textId="77777777" w:rsidR="009A0DC9" w:rsidRPr="009F3014" w:rsidRDefault="009A0DC9" w:rsidP="00531F28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dynamisme sociétal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13415538"/>
          </w:sdtPr>
          <w:sdtContent>
            <w:sdt>
              <w:sdtPr>
                <w:rPr>
                  <w:rFonts w:cstheme="minorHAnsi"/>
                  <w:sz w:val="24"/>
                </w:rPr>
                <w:id w:val="-35103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80" w:type="dxa"/>
                    <w:tcBorders>
                      <w:top w:val="single" w:sz="4" w:space="0" w:color="auto"/>
                    </w:tcBorders>
                    <w:vAlign w:val="center"/>
                  </w:tcPr>
                  <w:p w14:paraId="252487B6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A0DC9" w:rsidRPr="00CE520A" w14:paraId="6186836E" w14:textId="77777777" w:rsidTr="00B76EE3">
        <w:tc>
          <w:tcPr>
            <w:tcW w:w="4140" w:type="dxa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429345E8" w14:textId="77777777" w:rsidR="009A0DC9" w:rsidRDefault="009A0DC9" w:rsidP="00531F28">
            <w:pPr>
              <w:spacing w:before="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2</w:t>
            </w:r>
          </w:p>
          <w:p w14:paraId="26EDB651" w14:textId="77777777" w:rsidR="009A0DC9" w:rsidRPr="00AE0109" w:rsidRDefault="009A0DC9" w:rsidP="00531F28">
            <w:pPr>
              <w:spacing w:before="0"/>
            </w:pPr>
            <w:r>
              <w:t>Un indicateur peut être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40370382"/>
          </w:sdtPr>
          <w:sdtContent>
            <w:sdt>
              <w:sdtPr>
                <w:rPr>
                  <w:rFonts w:cstheme="minorHAnsi"/>
                  <w:sz w:val="24"/>
                </w:rPr>
                <w:id w:val="84767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4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</w:tcPr>
                  <w:p w14:paraId="0877FD86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2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7E45A4B7" w14:textId="77777777" w:rsidR="009A0DC9" w:rsidRPr="009F3014" w:rsidRDefault="009A0DC9" w:rsidP="00531F28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Statique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88581370"/>
          </w:sdtPr>
          <w:sdtContent>
            <w:sdt>
              <w:sdtPr>
                <w:rPr>
                  <w:rFonts w:cstheme="minorHAnsi"/>
                  <w:sz w:val="24"/>
                </w:rPr>
                <w:id w:val="-78951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80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  <w:vAlign w:val="center"/>
                  </w:tcPr>
                  <w:p w14:paraId="50CCF2AC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A0DC9" w:rsidRPr="009F3014" w14:paraId="08E3988A" w14:textId="77777777" w:rsidTr="00B76EE3">
        <w:tc>
          <w:tcPr>
            <w:tcW w:w="4140" w:type="dxa"/>
            <w:vMerge/>
            <w:shd w:val="clear" w:color="auto" w:fill="DEEAF6" w:themeFill="accent1" w:themeFillTint="33"/>
            <w:vAlign w:val="center"/>
          </w:tcPr>
          <w:p w14:paraId="006CEFBA" w14:textId="77777777" w:rsidR="009A0DC9" w:rsidRPr="002F22DC" w:rsidRDefault="009A0DC9" w:rsidP="00531F28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86947450"/>
          </w:sdtPr>
          <w:sdtContent>
            <w:sdt>
              <w:sdtPr>
                <w:rPr>
                  <w:rFonts w:cstheme="minorHAnsi"/>
                  <w:sz w:val="24"/>
                </w:rPr>
                <w:id w:val="-46990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4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</w:tcPr>
                  <w:p w14:paraId="6E356119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2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10DAF492" w14:textId="77777777" w:rsidR="009A0DC9" w:rsidRPr="009F3014" w:rsidRDefault="009A0DC9" w:rsidP="00531F28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Actif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50308137"/>
          </w:sdtPr>
          <w:sdtContent>
            <w:sdt>
              <w:sdtPr>
                <w:rPr>
                  <w:rFonts w:cstheme="minorHAnsi"/>
                  <w:sz w:val="24"/>
                </w:rPr>
                <w:id w:val="84522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80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  <w:vAlign w:val="center"/>
                  </w:tcPr>
                  <w:p w14:paraId="3AE5470D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A0DC9" w:rsidRPr="009F3014" w14:paraId="7C6E6B19" w14:textId="77777777" w:rsidTr="00B76EE3">
        <w:tc>
          <w:tcPr>
            <w:tcW w:w="4140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E5F9F4E" w14:textId="77777777" w:rsidR="009A0DC9" w:rsidRPr="002F22DC" w:rsidRDefault="009A0DC9" w:rsidP="00531F28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35616501"/>
          </w:sdtPr>
          <w:sdtContent>
            <w:sdt>
              <w:sdtPr>
                <w:rPr>
                  <w:rFonts w:cstheme="minorHAnsi"/>
                  <w:sz w:val="24"/>
                </w:rPr>
                <w:id w:val="-180922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4" w:type="dxa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DEEAF6" w:themeFill="accent1" w:themeFillTint="33"/>
                  </w:tcPr>
                  <w:p w14:paraId="556F3D84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797C40D" w14:textId="77777777" w:rsidR="009A0DC9" w:rsidRPr="009F3014" w:rsidRDefault="009A0DC9" w:rsidP="00531F28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Dynamique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14494869"/>
          </w:sdtPr>
          <w:sdtContent>
            <w:sdt>
              <w:sdtPr>
                <w:rPr>
                  <w:rFonts w:cstheme="minorHAnsi"/>
                  <w:sz w:val="24"/>
                </w:rPr>
                <w:id w:val="-183907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80" w:type="dxa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DEEAF6" w:themeFill="accent1" w:themeFillTint="33"/>
                    <w:vAlign w:val="center"/>
                  </w:tcPr>
                  <w:p w14:paraId="0448EB10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A0DC9" w:rsidRPr="009F3014" w14:paraId="7C940A33" w14:textId="77777777" w:rsidTr="00B76EE3">
        <w:tc>
          <w:tcPr>
            <w:tcW w:w="4140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30F9751" w14:textId="77777777" w:rsidR="009A0DC9" w:rsidRPr="002F22DC" w:rsidRDefault="009A0DC9" w:rsidP="00531F28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23230680"/>
          </w:sdtPr>
          <w:sdtContent>
            <w:sdt>
              <w:sdtPr>
                <w:rPr>
                  <w:rFonts w:cstheme="minorHAnsi"/>
                  <w:sz w:val="24"/>
                </w:rPr>
                <w:id w:val="173719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4" w:type="dxa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DEEAF6" w:themeFill="accent1" w:themeFillTint="33"/>
                  </w:tcPr>
                  <w:p w14:paraId="782CD45E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ADC0119" w14:textId="77777777" w:rsidR="009A0DC9" w:rsidRPr="009F3014" w:rsidRDefault="009A0DC9" w:rsidP="00531F28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Passif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66349350"/>
          </w:sdtPr>
          <w:sdtContent>
            <w:sdt>
              <w:sdtPr>
                <w:rPr>
                  <w:rFonts w:cstheme="minorHAnsi"/>
                  <w:sz w:val="24"/>
                </w:rPr>
                <w:id w:val="144542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80" w:type="dxa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DEEAF6" w:themeFill="accent1" w:themeFillTint="33"/>
                    <w:vAlign w:val="center"/>
                  </w:tcPr>
                  <w:p w14:paraId="15230C1A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A0DC9" w:rsidRPr="009F3014" w14:paraId="742B6DC4" w14:textId="77777777" w:rsidTr="00B76EE3">
        <w:tc>
          <w:tcPr>
            <w:tcW w:w="4140" w:type="dxa"/>
            <w:vMerge w:val="restart"/>
            <w:tcBorders>
              <w:top w:val="single" w:sz="4" w:space="0" w:color="auto"/>
            </w:tcBorders>
            <w:vAlign w:val="center"/>
          </w:tcPr>
          <w:p w14:paraId="56582EAD" w14:textId="77777777" w:rsidR="009A0DC9" w:rsidRDefault="009A0DC9" w:rsidP="00531F28">
            <w:pPr>
              <w:spacing w:before="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3</w:t>
            </w:r>
          </w:p>
          <w:p w14:paraId="10038F46" w14:textId="53376BC4" w:rsidR="009A0DC9" w:rsidRPr="004D2B89" w:rsidRDefault="009A0DC9" w:rsidP="00531F28">
            <w:pPr>
              <w:spacing w:before="0"/>
              <w:ind w:right="34"/>
            </w:pPr>
            <w:r>
              <w:rPr>
                <w:rFonts w:cstheme="minorHAnsi"/>
                <w:szCs w:val="18"/>
              </w:rPr>
              <w:t xml:space="preserve">Un indicateur </w:t>
            </w:r>
            <w:r w:rsidR="00EA7AD0">
              <w:rPr>
                <w:rFonts w:cstheme="minorHAnsi"/>
                <w:szCs w:val="18"/>
              </w:rPr>
              <w:t>évalue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7878878"/>
          </w:sdtPr>
          <w:sdtContent>
            <w:sdt>
              <w:sdtPr>
                <w:rPr>
                  <w:rFonts w:cstheme="minorHAnsi"/>
                  <w:sz w:val="24"/>
                </w:rPr>
                <w:id w:val="173465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4" w:type="dxa"/>
                    <w:tcBorders>
                      <w:top w:val="single" w:sz="4" w:space="0" w:color="auto"/>
                    </w:tcBorders>
                  </w:tcPr>
                  <w:p w14:paraId="739C1D89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2" w:type="dxa"/>
            <w:tcBorders>
              <w:top w:val="single" w:sz="4" w:space="0" w:color="auto"/>
            </w:tcBorders>
            <w:vAlign w:val="center"/>
          </w:tcPr>
          <w:p w14:paraId="4725F7F2" w14:textId="594F29CF" w:rsidR="009A0DC9" w:rsidRPr="00CE520A" w:rsidRDefault="00F50EED" w:rsidP="00531F28">
            <w:pPr>
              <w:spacing w:before="0"/>
              <w:rPr>
                <w:szCs w:val="18"/>
              </w:rPr>
            </w:pPr>
            <w:r w:rsidRPr="00F50EED">
              <w:rPr>
                <w:szCs w:val="18"/>
              </w:rPr>
              <w:t xml:space="preserve">Un événement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23714188"/>
          </w:sdtPr>
          <w:sdtContent>
            <w:sdt>
              <w:sdtPr>
                <w:rPr>
                  <w:rFonts w:cstheme="minorHAnsi"/>
                  <w:sz w:val="24"/>
                </w:rPr>
                <w:id w:val="-100906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80" w:type="dxa"/>
                    <w:tcBorders>
                      <w:top w:val="single" w:sz="4" w:space="0" w:color="auto"/>
                    </w:tcBorders>
                    <w:vAlign w:val="center"/>
                  </w:tcPr>
                  <w:p w14:paraId="16A5DD67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A0DC9" w14:paraId="5CB9DCDF" w14:textId="77777777" w:rsidTr="00B76EE3">
        <w:tc>
          <w:tcPr>
            <w:tcW w:w="4140" w:type="dxa"/>
            <w:vMerge/>
            <w:vAlign w:val="center"/>
          </w:tcPr>
          <w:p w14:paraId="411EDEA1" w14:textId="77777777" w:rsidR="009A0DC9" w:rsidRPr="002F22DC" w:rsidRDefault="009A0DC9" w:rsidP="00531F28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22064407"/>
          </w:sdtPr>
          <w:sdtContent>
            <w:sdt>
              <w:sdtPr>
                <w:rPr>
                  <w:rFonts w:cstheme="minorHAnsi"/>
                  <w:sz w:val="24"/>
                </w:rPr>
                <w:id w:val="27097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4" w:type="dxa"/>
                    <w:tcBorders>
                      <w:top w:val="single" w:sz="4" w:space="0" w:color="auto"/>
                    </w:tcBorders>
                  </w:tcPr>
                  <w:p w14:paraId="584FAC04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2" w:type="dxa"/>
            <w:tcBorders>
              <w:top w:val="single" w:sz="4" w:space="0" w:color="auto"/>
            </w:tcBorders>
            <w:vAlign w:val="center"/>
          </w:tcPr>
          <w:p w14:paraId="0386F404" w14:textId="0EE5387E" w:rsidR="009A0DC9" w:rsidRPr="009F3014" w:rsidRDefault="00F50EED" w:rsidP="00531F28">
            <w:pPr>
              <w:spacing w:before="0"/>
              <w:rPr>
                <w:rFonts w:cstheme="minorHAnsi"/>
                <w:szCs w:val="18"/>
              </w:rPr>
            </w:pPr>
            <w:r w:rsidRPr="00F50EED">
              <w:rPr>
                <w:rFonts w:cstheme="minorHAnsi"/>
                <w:szCs w:val="18"/>
              </w:rPr>
              <w:t xml:space="preserve">Une donnée significative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80699323"/>
          </w:sdtPr>
          <w:sdtContent>
            <w:sdt>
              <w:sdtPr>
                <w:rPr>
                  <w:rFonts w:cstheme="minorHAnsi"/>
                  <w:sz w:val="24"/>
                </w:rPr>
                <w:id w:val="80497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80" w:type="dxa"/>
                    <w:tcBorders>
                      <w:top w:val="single" w:sz="4" w:space="0" w:color="auto"/>
                    </w:tcBorders>
                    <w:vAlign w:val="center"/>
                  </w:tcPr>
                  <w:p w14:paraId="6B4BF9C5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A0DC9" w:rsidRPr="009F3014" w14:paraId="693581B6" w14:textId="77777777" w:rsidTr="00B76EE3">
        <w:tc>
          <w:tcPr>
            <w:tcW w:w="4140" w:type="dxa"/>
            <w:vMerge/>
            <w:vAlign w:val="center"/>
          </w:tcPr>
          <w:p w14:paraId="615B3CD6" w14:textId="77777777" w:rsidR="009A0DC9" w:rsidRPr="002F22DC" w:rsidRDefault="009A0DC9" w:rsidP="00531F28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61579304"/>
          </w:sdtPr>
          <w:sdtContent>
            <w:sdt>
              <w:sdtPr>
                <w:rPr>
                  <w:rFonts w:cstheme="minorHAnsi"/>
                  <w:sz w:val="24"/>
                </w:rPr>
                <w:id w:val="4588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4" w:type="dxa"/>
                    <w:tcBorders>
                      <w:top w:val="single" w:sz="4" w:space="0" w:color="auto"/>
                    </w:tcBorders>
                  </w:tcPr>
                  <w:p w14:paraId="0439D82E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2" w:type="dxa"/>
            <w:tcBorders>
              <w:top w:val="single" w:sz="4" w:space="0" w:color="auto"/>
            </w:tcBorders>
            <w:vAlign w:val="center"/>
          </w:tcPr>
          <w:p w14:paraId="3A27088B" w14:textId="7E41E8C0" w:rsidR="009A0DC9" w:rsidRPr="009F3014" w:rsidRDefault="00F50EED" w:rsidP="00531F28">
            <w:pPr>
              <w:spacing w:before="0"/>
              <w:rPr>
                <w:rFonts w:cstheme="minorHAnsi"/>
                <w:szCs w:val="18"/>
              </w:rPr>
            </w:pPr>
            <w:r w:rsidRPr="00F50EED">
              <w:rPr>
                <w:rFonts w:cstheme="minorHAnsi"/>
                <w:szCs w:val="18"/>
              </w:rPr>
              <w:t>Une politique sociale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43851313"/>
          </w:sdtPr>
          <w:sdtContent>
            <w:sdt>
              <w:sdtPr>
                <w:rPr>
                  <w:rFonts w:cstheme="minorHAnsi"/>
                  <w:sz w:val="24"/>
                </w:rPr>
                <w:id w:val="130781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80" w:type="dxa"/>
                    <w:tcBorders>
                      <w:top w:val="single" w:sz="4" w:space="0" w:color="auto"/>
                    </w:tcBorders>
                    <w:vAlign w:val="center"/>
                  </w:tcPr>
                  <w:p w14:paraId="067FA04E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A0DC9" w:rsidRPr="009F3014" w14:paraId="0CE46B31" w14:textId="77777777" w:rsidTr="00B76EE3">
        <w:tc>
          <w:tcPr>
            <w:tcW w:w="4140" w:type="dxa"/>
            <w:vMerge/>
            <w:vAlign w:val="center"/>
          </w:tcPr>
          <w:p w14:paraId="44BE17DB" w14:textId="77777777" w:rsidR="009A0DC9" w:rsidRPr="002F22DC" w:rsidRDefault="009A0DC9" w:rsidP="00531F28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42393120"/>
          </w:sdtPr>
          <w:sdtContent>
            <w:sdt>
              <w:sdtPr>
                <w:rPr>
                  <w:rFonts w:cstheme="minorHAnsi"/>
                  <w:sz w:val="24"/>
                </w:rPr>
                <w:id w:val="139963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4" w:type="dxa"/>
                    <w:tcBorders>
                      <w:top w:val="single" w:sz="4" w:space="0" w:color="auto"/>
                    </w:tcBorders>
                  </w:tcPr>
                  <w:p w14:paraId="4BA6063F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2" w:type="dxa"/>
            <w:tcBorders>
              <w:top w:val="single" w:sz="4" w:space="0" w:color="auto"/>
            </w:tcBorders>
            <w:vAlign w:val="center"/>
          </w:tcPr>
          <w:p w14:paraId="3B4A88FC" w14:textId="1D76358F" w:rsidR="009A0DC9" w:rsidRDefault="00F50EED" w:rsidP="00531F28">
            <w:pPr>
              <w:spacing w:before="0"/>
              <w:rPr>
                <w:szCs w:val="18"/>
              </w:rPr>
            </w:pPr>
            <w:r w:rsidRPr="00F50EED">
              <w:rPr>
                <w:szCs w:val="18"/>
              </w:rPr>
              <w:t xml:space="preserve">Les effets d'une décision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5566464"/>
          </w:sdtPr>
          <w:sdtContent>
            <w:sdt>
              <w:sdtPr>
                <w:rPr>
                  <w:rFonts w:cstheme="minorHAnsi"/>
                  <w:sz w:val="24"/>
                </w:rPr>
                <w:id w:val="-26323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80" w:type="dxa"/>
                    <w:tcBorders>
                      <w:top w:val="single" w:sz="4" w:space="0" w:color="auto"/>
                    </w:tcBorders>
                    <w:vAlign w:val="center"/>
                  </w:tcPr>
                  <w:p w14:paraId="35760D2E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A0DC9" w:rsidRPr="009F3014" w14:paraId="34DFA7B7" w14:textId="77777777" w:rsidTr="00B76EE3">
        <w:tc>
          <w:tcPr>
            <w:tcW w:w="4140" w:type="dxa"/>
            <w:vMerge w:val="restart"/>
            <w:shd w:val="clear" w:color="auto" w:fill="DEEAF6" w:themeFill="accent1" w:themeFillTint="33"/>
            <w:vAlign w:val="center"/>
          </w:tcPr>
          <w:p w14:paraId="31F0E33C" w14:textId="77777777" w:rsidR="009A0DC9" w:rsidRDefault="009A0DC9" w:rsidP="00531F28">
            <w:pPr>
              <w:spacing w:before="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4</w:t>
            </w:r>
          </w:p>
          <w:p w14:paraId="014A43A0" w14:textId="77777777" w:rsidR="009A0DC9" w:rsidRPr="00DA282F" w:rsidRDefault="009A0DC9" w:rsidP="00531F28">
            <w:pPr>
              <w:spacing w:before="0"/>
            </w:pPr>
            <w:r>
              <w:t>Un tableau de bord est composé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31993586"/>
          </w:sdtPr>
          <w:sdtContent>
            <w:sdt>
              <w:sdtPr>
                <w:rPr>
                  <w:rFonts w:cstheme="minorHAnsi"/>
                  <w:sz w:val="24"/>
                </w:rPr>
                <w:id w:val="192637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4" w:type="dxa"/>
                    <w:shd w:val="clear" w:color="auto" w:fill="DEEAF6" w:themeFill="accent1" w:themeFillTint="33"/>
                  </w:tcPr>
                  <w:p w14:paraId="191107E6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2" w:type="dxa"/>
            <w:shd w:val="clear" w:color="auto" w:fill="DEEAF6" w:themeFill="accent1" w:themeFillTint="33"/>
            <w:vAlign w:val="center"/>
          </w:tcPr>
          <w:p w14:paraId="3D68D3EE" w14:textId="77777777" w:rsidR="009A0DC9" w:rsidRPr="009F3014" w:rsidRDefault="009A0DC9" w:rsidP="00531F28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cadrans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18493706"/>
          </w:sdtPr>
          <w:sdtContent>
            <w:sdt>
              <w:sdtPr>
                <w:rPr>
                  <w:rFonts w:cstheme="minorHAnsi"/>
                  <w:sz w:val="24"/>
                </w:rPr>
                <w:id w:val="32132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80" w:type="dxa"/>
                    <w:shd w:val="clear" w:color="auto" w:fill="DEEAF6" w:themeFill="accent1" w:themeFillTint="33"/>
                    <w:vAlign w:val="center"/>
                  </w:tcPr>
                  <w:p w14:paraId="79971A7A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A0DC9" w:rsidRPr="009F3014" w14:paraId="71B8E9E9" w14:textId="77777777" w:rsidTr="00B76EE3">
        <w:tc>
          <w:tcPr>
            <w:tcW w:w="4140" w:type="dxa"/>
            <w:vMerge/>
            <w:shd w:val="clear" w:color="auto" w:fill="DEEAF6" w:themeFill="accent1" w:themeFillTint="33"/>
            <w:vAlign w:val="center"/>
          </w:tcPr>
          <w:p w14:paraId="0331F8D1" w14:textId="77777777" w:rsidR="009A0DC9" w:rsidRPr="002F22DC" w:rsidRDefault="009A0DC9" w:rsidP="00531F28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87179236"/>
          </w:sdtPr>
          <w:sdtContent>
            <w:sdt>
              <w:sdtPr>
                <w:rPr>
                  <w:rFonts w:cstheme="minorHAnsi"/>
                  <w:sz w:val="24"/>
                </w:rPr>
                <w:id w:val="-45803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4" w:type="dxa"/>
                    <w:shd w:val="clear" w:color="auto" w:fill="DEEAF6" w:themeFill="accent1" w:themeFillTint="33"/>
                  </w:tcPr>
                  <w:p w14:paraId="2F231B88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2" w:type="dxa"/>
            <w:shd w:val="clear" w:color="auto" w:fill="DEEAF6" w:themeFill="accent1" w:themeFillTint="33"/>
            <w:vAlign w:val="center"/>
          </w:tcPr>
          <w:p w14:paraId="70E3ED53" w14:textId="77777777" w:rsidR="009A0DC9" w:rsidRPr="009F3014" w:rsidRDefault="009A0DC9" w:rsidP="00531F28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D’indicateurs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39339500"/>
          </w:sdtPr>
          <w:sdtContent>
            <w:sdt>
              <w:sdtPr>
                <w:rPr>
                  <w:rFonts w:cstheme="minorHAnsi"/>
                  <w:sz w:val="24"/>
                </w:rPr>
                <w:id w:val="26643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80" w:type="dxa"/>
                    <w:shd w:val="clear" w:color="auto" w:fill="DEEAF6" w:themeFill="accent1" w:themeFillTint="33"/>
                    <w:vAlign w:val="center"/>
                  </w:tcPr>
                  <w:p w14:paraId="73146D7B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A0DC9" w:rsidRPr="009F3014" w14:paraId="70E19326" w14:textId="77777777" w:rsidTr="00B76EE3">
        <w:tc>
          <w:tcPr>
            <w:tcW w:w="4140" w:type="dxa"/>
            <w:vMerge/>
            <w:shd w:val="clear" w:color="auto" w:fill="DEEAF6" w:themeFill="accent1" w:themeFillTint="33"/>
            <w:vAlign w:val="center"/>
          </w:tcPr>
          <w:p w14:paraId="5DF294F1" w14:textId="77777777" w:rsidR="009A0DC9" w:rsidRPr="002F22DC" w:rsidRDefault="009A0DC9" w:rsidP="00531F28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60570582"/>
          </w:sdtPr>
          <w:sdtContent>
            <w:sdt>
              <w:sdtPr>
                <w:rPr>
                  <w:rFonts w:cstheme="minorHAnsi"/>
                  <w:sz w:val="24"/>
                </w:rPr>
                <w:id w:val="-207973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4" w:type="dxa"/>
                    <w:shd w:val="clear" w:color="auto" w:fill="DEEAF6" w:themeFill="accent1" w:themeFillTint="33"/>
                  </w:tcPr>
                  <w:p w14:paraId="3E48C0C9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2" w:type="dxa"/>
            <w:shd w:val="clear" w:color="auto" w:fill="DEEAF6" w:themeFill="accent1" w:themeFillTint="33"/>
            <w:vAlign w:val="center"/>
          </w:tcPr>
          <w:p w14:paraId="0818B3B1" w14:textId="77777777" w:rsidR="009A0DC9" w:rsidRPr="009F3014" w:rsidRDefault="009A0DC9" w:rsidP="00531F28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données clés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25740297"/>
          </w:sdtPr>
          <w:sdtContent>
            <w:sdt>
              <w:sdtPr>
                <w:rPr>
                  <w:rFonts w:cstheme="minorHAnsi"/>
                  <w:sz w:val="24"/>
                </w:rPr>
                <w:id w:val="41313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80" w:type="dxa"/>
                    <w:shd w:val="clear" w:color="auto" w:fill="DEEAF6" w:themeFill="accent1" w:themeFillTint="33"/>
                    <w:vAlign w:val="center"/>
                  </w:tcPr>
                  <w:p w14:paraId="36B24A85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A0DC9" w:rsidRPr="009F3014" w14:paraId="3FA3A51B" w14:textId="77777777" w:rsidTr="00B76EE3">
        <w:tc>
          <w:tcPr>
            <w:tcW w:w="4140" w:type="dxa"/>
            <w:vMerge w:val="restart"/>
            <w:vAlign w:val="center"/>
          </w:tcPr>
          <w:p w14:paraId="18D719E9" w14:textId="77777777" w:rsidR="009A0DC9" w:rsidRDefault="009A0DC9" w:rsidP="00531F28">
            <w:pPr>
              <w:spacing w:before="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5</w:t>
            </w:r>
          </w:p>
          <w:p w14:paraId="0F09B1ED" w14:textId="77777777" w:rsidR="009A0DC9" w:rsidRPr="002F22DC" w:rsidRDefault="009A0DC9" w:rsidP="00531F28">
            <w:pPr>
              <w:spacing w:before="0"/>
              <w:rPr>
                <w:rFonts w:ascii="Arial Black" w:hAnsi="Arial Black"/>
              </w:rPr>
            </w:pPr>
            <w:r>
              <w:rPr>
                <w:rFonts w:cstheme="minorHAnsi"/>
                <w:szCs w:val="18"/>
              </w:rPr>
              <w:t>Un ratio est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72278751"/>
          </w:sdtPr>
          <w:sdtContent>
            <w:sdt>
              <w:sdtPr>
                <w:rPr>
                  <w:rFonts w:cstheme="minorHAnsi"/>
                  <w:sz w:val="24"/>
                </w:rPr>
                <w:id w:val="-83483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4" w:type="dxa"/>
                  </w:tcPr>
                  <w:p w14:paraId="01FB8002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2" w:type="dxa"/>
            <w:vAlign w:val="center"/>
          </w:tcPr>
          <w:p w14:paraId="286A74F7" w14:textId="77777777" w:rsidR="009A0DC9" w:rsidRPr="00CE520A" w:rsidRDefault="009A0DC9" w:rsidP="00531F28">
            <w:pPr>
              <w:spacing w:before="0"/>
              <w:rPr>
                <w:szCs w:val="18"/>
              </w:rPr>
            </w:pPr>
            <w:r>
              <w:rPr>
                <w:szCs w:val="18"/>
              </w:rPr>
              <w:t>Un indicateur chiffré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64067091"/>
          </w:sdtPr>
          <w:sdtContent>
            <w:sdt>
              <w:sdtPr>
                <w:rPr>
                  <w:rFonts w:cstheme="minorHAnsi"/>
                  <w:sz w:val="24"/>
                </w:rPr>
                <w:id w:val="-94383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80" w:type="dxa"/>
                    <w:vAlign w:val="center"/>
                  </w:tcPr>
                  <w:p w14:paraId="1715EFF7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A0DC9" w:rsidRPr="009F3014" w14:paraId="4DAFA77C" w14:textId="77777777" w:rsidTr="00B76EE3">
        <w:tc>
          <w:tcPr>
            <w:tcW w:w="4140" w:type="dxa"/>
            <w:vMerge/>
            <w:vAlign w:val="center"/>
          </w:tcPr>
          <w:p w14:paraId="0401D680" w14:textId="77777777" w:rsidR="009A0DC9" w:rsidRPr="002F22DC" w:rsidRDefault="009A0DC9" w:rsidP="00531F28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86936254"/>
          </w:sdtPr>
          <w:sdtContent>
            <w:sdt>
              <w:sdtPr>
                <w:rPr>
                  <w:rFonts w:cstheme="minorHAnsi"/>
                  <w:sz w:val="24"/>
                </w:rPr>
                <w:id w:val="6523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4" w:type="dxa"/>
                  </w:tcPr>
                  <w:p w14:paraId="558EB03C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2" w:type="dxa"/>
            <w:vAlign w:val="center"/>
          </w:tcPr>
          <w:p w14:paraId="5E0BCF6D" w14:textId="77777777" w:rsidR="009A0DC9" w:rsidRPr="009F3014" w:rsidRDefault="009A0DC9" w:rsidP="00531F28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graphique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88947942"/>
          </w:sdtPr>
          <w:sdtContent>
            <w:sdt>
              <w:sdtPr>
                <w:rPr>
                  <w:rFonts w:cstheme="minorHAnsi"/>
                  <w:sz w:val="24"/>
                </w:rPr>
                <w:id w:val="173921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80" w:type="dxa"/>
                    <w:vAlign w:val="center"/>
                  </w:tcPr>
                  <w:p w14:paraId="06217C71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A0DC9" w:rsidRPr="009F3014" w14:paraId="1E611AC8" w14:textId="77777777" w:rsidTr="00B76EE3">
        <w:tc>
          <w:tcPr>
            <w:tcW w:w="4140" w:type="dxa"/>
            <w:vMerge/>
            <w:vAlign w:val="center"/>
          </w:tcPr>
          <w:p w14:paraId="66B90EDF" w14:textId="77777777" w:rsidR="009A0DC9" w:rsidRPr="002F22DC" w:rsidRDefault="009A0DC9" w:rsidP="00531F28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85261343"/>
          </w:sdtPr>
          <w:sdtContent>
            <w:sdt>
              <w:sdtPr>
                <w:rPr>
                  <w:rFonts w:cstheme="minorHAnsi"/>
                  <w:sz w:val="24"/>
                </w:rPr>
                <w:id w:val="-5247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4" w:type="dxa"/>
                  </w:tcPr>
                  <w:p w14:paraId="647C5E25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2" w:type="dxa"/>
            <w:vAlign w:val="center"/>
          </w:tcPr>
          <w:p w14:paraId="1234A92E" w14:textId="77777777" w:rsidR="009A0DC9" w:rsidRPr="009F3014" w:rsidRDefault="009A0DC9" w:rsidP="00531F28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Une donnée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03989612"/>
          </w:sdtPr>
          <w:sdtContent>
            <w:sdt>
              <w:sdtPr>
                <w:rPr>
                  <w:rFonts w:cstheme="minorHAnsi"/>
                  <w:sz w:val="24"/>
                </w:rPr>
                <w:id w:val="209859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80" w:type="dxa"/>
                    <w:vAlign w:val="center"/>
                  </w:tcPr>
                  <w:p w14:paraId="094B073B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A0DC9" w:rsidRPr="009F3014" w14:paraId="38A956A2" w14:textId="77777777" w:rsidTr="00B76EE3">
        <w:tc>
          <w:tcPr>
            <w:tcW w:w="4140" w:type="dxa"/>
            <w:vMerge/>
            <w:vAlign w:val="center"/>
          </w:tcPr>
          <w:p w14:paraId="0E4D34EA" w14:textId="77777777" w:rsidR="009A0DC9" w:rsidRPr="002F22DC" w:rsidRDefault="009A0DC9" w:rsidP="00531F28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57936750"/>
          </w:sdtPr>
          <w:sdtContent>
            <w:sdt>
              <w:sdtPr>
                <w:rPr>
                  <w:rFonts w:cstheme="minorHAnsi"/>
                  <w:sz w:val="24"/>
                </w:rPr>
                <w:id w:val="-44716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4" w:type="dxa"/>
                  </w:tcPr>
                  <w:p w14:paraId="42F3A8B5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2" w:type="dxa"/>
            <w:vAlign w:val="center"/>
          </w:tcPr>
          <w:p w14:paraId="189C0E55" w14:textId="77777777" w:rsidR="009A0DC9" w:rsidRPr="009F3014" w:rsidRDefault="009A0DC9" w:rsidP="00531F28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rapport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80324782"/>
          </w:sdtPr>
          <w:sdtContent>
            <w:sdt>
              <w:sdtPr>
                <w:rPr>
                  <w:rFonts w:cstheme="minorHAnsi"/>
                  <w:sz w:val="24"/>
                </w:rPr>
                <w:id w:val="33010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80" w:type="dxa"/>
                    <w:vAlign w:val="center"/>
                  </w:tcPr>
                  <w:p w14:paraId="35DE9FE8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A0DC9" w:rsidRPr="009F3014" w14:paraId="2D0B7E85" w14:textId="77777777" w:rsidTr="00B76EE3">
        <w:tc>
          <w:tcPr>
            <w:tcW w:w="4140" w:type="dxa"/>
            <w:vMerge w:val="restart"/>
            <w:shd w:val="clear" w:color="auto" w:fill="DEEAF6" w:themeFill="accent1" w:themeFillTint="33"/>
            <w:vAlign w:val="center"/>
          </w:tcPr>
          <w:p w14:paraId="536D460A" w14:textId="77777777" w:rsidR="009A0DC9" w:rsidRDefault="009A0DC9" w:rsidP="00531F28">
            <w:pPr>
              <w:spacing w:before="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6</w:t>
            </w:r>
          </w:p>
          <w:p w14:paraId="2224C886" w14:textId="77777777" w:rsidR="009A0DC9" w:rsidRPr="00DA282F" w:rsidRDefault="009A0DC9" w:rsidP="00531F28">
            <w:pPr>
              <w:spacing w:before="0"/>
            </w:pPr>
            <w:r>
              <w:t xml:space="preserve">L’évaluation peut être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66649612"/>
          </w:sdtPr>
          <w:sdtContent>
            <w:sdt>
              <w:sdtPr>
                <w:rPr>
                  <w:rFonts w:cstheme="minorHAnsi"/>
                  <w:sz w:val="24"/>
                </w:rPr>
                <w:id w:val="-148083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4" w:type="dxa"/>
                    <w:shd w:val="clear" w:color="auto" w:fill="DEEAF6" w:themeFill="accent1" w:themeFillTint="33"/>
                  </w:tcPr>
                  <w:p w14:paraId="782D7CD1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2" w:type="dxa"/>
            <w:shd w:val="clear" w:color="auto" w:fill="DEEAF6" w:themeFill="accent1" w:themeFillTint="33"/>
            <w:vAlign w:val="center"/>
          </w:tcPr>
          <w:p w14:paraId="041A4A5A" w14:textId="77777777" w:rsidR="009A0DC9" w:rsidRPr="009F3014" w:rsidRDefault="009A0DC9" w:rsidP="00531F28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Quantitative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74022166"/>
          </w:sdtPr>
          <w:sdtContent>
            <w:sdt>
              <w:sdtPr>
                <w:rPr>
                  <w:rFonts w:cstheme="minorHAnsi"/>
                  <w:sz w:val="24"/>
                </w:rPr>
                <w:id w:val="211239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80" w:type="dxa"/>
                    <w:shd w:val="clear" w:color="auto" w:fill="DEEAF6" w:themeFill="accent1" w:themeFillTint="33"/>
                    <w:vAlign w:val="center"/>
                  </w:tcPr>
                  <w:p w14:paraId="7FA30BE0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A0DC9" w:rsidRPr="009F3014" w14:paraId="4CD2304E" w14:textId="77777777" w:rsidTr="00B76EE3">
        <w:tc>
          <w:tcPr>
            <w:tcW w:w="4140" w:type="dxa"/>
            <w:vMerge/>
            <w:shd w:val="clear" w:color="auto" w:fill="DEEAF6" w:themeFill="accent1" w:themeFillTint="33"/>
            <w:vAlign w:val="center"/>
          </w:tcPr>
          <w:p w14:paraId="2D018EC2" w14:textId="77777777" w:rsidR="009A0DC9" w:rsidRPr="002F22DC" w:rsidRDefault="009A0DC9" w:rsidP="00531F28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42027634"/>
          </w:sdtPr>
          <w:sdtContent>
            <w:sdt>
              <w:sdtPr>
                <w:rPr>
                  <w:rFonts w:cstheme="minorHAnsi"/>
                  <w:sz w:val="24"/>
                </w:rPr>
                <w:id w:val="117338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4" w:type="dxa"/>
                    <w:shd w:val="clear" w:color="auto" w:fill="DEEAF6" w:themeFill="accent1" w:themeFillTint="33"/>
                  </w:tcPr>
                  <w:p w14:paraId="2FCE652B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2" w:type="dxa"/>
            <w:shd w:val="clear" w:color="auto" w:fill="DEEAF6" w:themeFill="accent1" w:themeFillTint="33"/>
            <w:vAlign w:val="center"/>
          </w:tcPr>
          <w:p w14:paraId="1C0C0168" w14:textId="77777777" w:rsidR="009A0DC9" w:rsidRPr="009F3014" w:rsidRDefault="009A0DC9" w:rsidP="00531F28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Prospective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45241416"/>
          </w:sdtPr>
          <w:sdtContent>
            <w:sdt>
              <w:sdtPr>
                <w:rPr>
                  <w:rFonts w:cstheme="minorHAnsi"/>
                  <w:sz w:val="24"/>
                </w:rPr>
                <w:id w:val="198412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80" w:type="dxa"/>
                    <w:shd w:val="clear" w:color="auto" w:fill="DEEAF6" w:themeFill="accent1" w:themeFillTint="33"/>
                    <w:vAlign w:val="center"/>
                  </w:tcPr>
                  <w:p w14:paraId="139EC402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A0DC9" w:rsidRPr="009F3014" w14:paraId="54DEE202" w14:textId="77777777" w:rsidTr="00B76EE3">
        <w:tc>
          <w:tcPr>
            <w:tcW w:w="4140" w:type="dxa"/>
            <w:vMerge/>
            <w:shd w:val="clear" w:color="auto" w:fill="DEEAF6" w:themeFill="accent1" w:themeFillTint="33"/>
            <w:vAlign w:val="center"/>
          </w:tcPr>
          <w:p w14:paraId="3694074A" w14:textId="77777777" w:rsidR="009A0DC9" w:rsidRPr="002F22DC" w:rsidRDefault="009A0DC9" w:rsidP="00531F28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13094004"/>
          </w:sdtPr>
          <w:sdtContent>
            <w:sdt>
              <w:sdtPr>
                <w:rPr>
                  <w:rFonts w:cstheme="minorHAnsi"/>
                  <w:sz w:val="24"/>
                </w:rPr>
                <w:id w:val="-14250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4" w:type="dxa"/>
                    <w:shd w:val="clear" w:color="auto" w:fill="DEEAF6" w:themeFill="accent1" w:themeFillTint="33"/>
                  </w:tcPr>
                  <w:p w14:paraId="67E86B63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2" w:type="dxa"/>
            <w:shd w:val="clear" w:color="auto" w:fill="DEEAF6" w:themeFill="accent1" w:themeFillTint="33"/>
            <w:vAlign w:val="center"/>
          </w:tcPr>
          <w:p w14:paraId="5A6C9612" w14:textId="77777777" w:rsidR="009A0DC9" w:rsidRPr="009F3014" w:rsidRDefault="009A0DC9" w:rsidP="00531F28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Rectificative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97899301"/>
          </w:sdtPr>
          <w:sdtContent>
            <w:sdt>
              <w:sdtPr>
                <w:rPr>
                  <w:rFonts w:cstheme="minorHAnsi"/>
                  <w:sz w:val="24"/>
                </w:rPr>
                <w:id w:val="-181848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80" w:type="dxa"/>
                    <w:shd w:val="clear" w:color="auto" w:fill="DEEAF6" w:themeFill="accent1" w:themeFillTint="33"/>
                    <w:vAlign w:val="center"/>
                  </w:tcPr>
                  <w:p w14:paraId="12C619F7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A0DC9" w:rsidRPr="009F3014" w14:paraId="1AD9FBD9" w14:textId="77777777" w:rsidTr="00B76EE3">
        <w:tc>
          <w:tcPr>
            <w:tcW w:w="4140" w:type="dxa"/>
            <w:vMerge/>
            <w:shd w:val="clear" w:color="auto" w:fill="DEEAF6" w:themeFill="accent1" w:themeFillTint="33"/>
            <w:vAlign w:val="center"/>
          </w:tcPr>
          <w:p w14:paraId="0591594C" w14:textId="77777777" w:rsidR="009A0DC9" w:rsidRPr="002F22DC" w:rsidRDefault="009A0DC9" w:rsidP="00531F28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96353309"/>
          </w:sdtPr>
          <w:sdtContent>
            <w:sdt>
              <w:sdtPr>
                <w:rPr>
                  <w:rFonts w:cstheme="minorHAnsi"/>
                  <w:sz w:val="24"/>
                </w:rPr>
                <w:id w:val="-358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4" w:type="dxa"/>
                    <w:shd w:val="clear" w:color="auto" w:fill="DEEAF6" w:themeFill="accent1" w:themeFillTint="33"/>
                  </w:tcPr>
                  <w:p w14:paraId="341B61AC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2" w:type="dxa"/>
            <w:shd w:val="clear" w:color="auto" w:fill="DEEAF6" w:themeFill="accent1" w:themeFillTint="33"/>
            <w:vAlign w:val="center"/>
          </w:tcPr>
          <w:p w14:paraId="197ECBA5" w14:textId="77777777" w:rsidR="009A0DC9" w:rsidRPr="009F3014" w:rsidRDefault="009A0DC9" w:rsidP="00531F28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Qualitative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35678129"/>
          </w:sdtPr>
          <w:sdtContent>
            <w:sdt>
              <w:sdtPr>
                <w:rPr>
                  <w:rFonts w:cstheme="minorHAnsi"/>
                  <w:sz w:val="24"/>
                </w:rPr>
                <w:id w:val="-123508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80" w:type="dxa"/>
                    <w:shd w:val="clear" w:color="auto" w:fill="DEEAF6" w:themeFill="accent1" w:themeFillTint="33"/>
                    <w:vAlign w:val="center"/>
                  </w:tcPr>
                  <w:p w14:paraId="30572959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A0DC9" w:rsidRPr="009F3014" w14:paraId="6755F91D" w14:textId="77777777" w:rsidTr="00B76EE3">
        <w:tc>
          <w:tcPr>
            <w:tcW w:w="4140" w:type="dxa"/>
            <w:vMerge w:val="restart"/>
            <w:vAlign w:val="center"/>
          </w:tcPr>
          <w:p w14:paraId="379F765F" w14:textId="77777777" w:rsidR="009A0DC9" w:rsidRDefault="009A0DC9" w:rsidP="00531F28">
            <w:pPr>
              <w:spacing w:before="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7</w:t>
            </w:r>
          </w:p>
          <w:p w14:paraId="7B8CD960" w14:textId="77777777" w:rsidR="009A0DC9" w:rsidRPr="004562A3" w:rsidRDefault="009A0DC9" w:rsidP="00531F28">
            <w:pPr>
              <w:spacing w:before="0"/>
              <w:rPr>
                <w:rFonts w:cs="Arial"/>
              </w:rPr>
            </w:pPr>
            <w:r w:rsidRPr="004562A3">
              <w:rPr>
                <w:rFonts w:cs="Arial"/>
              </w:rPr>
              <w:t xml:space="preserve">Un indicateur </w:t>
            </w:r>
            <w:r>
              <w:rPr>
                <w:rFonts w:cs="Arial"/>
              </w:rPr>
              <w:t>synthétique est un indicateur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74008931"/>
          </w:sdtPr>
          <w:sdtContent>
            <w:sdt>
              <w:sdtPr>
                <w:rPr>
                  <w:rFonts w:cstheme="minorHAnsi"/>
                  <w:sz w:val="24"/>
                </w:rPr>
                <w:id w:val="-213648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4" w:type="dxa"/>
                  </w:tcPr>
                  <w:p w14:paraId="657C20EC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2" w:type="dxa"/>
            <w:vAlign w:val="center"/>
          </w:tcPr>
          <w:p w14:paraId="6607F10C" w14:textId="77777777" w:rsidR="009A0DC9" w:rsidRPr="00CE520A" w:rsidRDefault="009A0DC9" w:rsidP="00531F28">
            <w:pPr>
              <w:spacing w:before="0"/>
              <w:rPr>
                <w:szCs w:val="18"/>
              </w:rPr>
            </w:pPr>
            <w:r>
              <w:rPr>
                <w:szCs w:val="18"/>
              </w:rPr>
              <w:t>Composite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35568919"/>
          </w:sdtPr>
          <w:sdtContent>
            <w:sdt>
              <w:sdtPr>
                <w:rPr>
                  <w:rFonts w:cstheme="minorHAnsi"/>
                  <w:sz w:val="24"/>
                </w:rPr>
                <w:id w:val="-127046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80" w:type="dxa"/>
                    <w:vAlign w:val="center"/>
                  </w:tcPr>
                  <w:p w14:paraId="59B7481A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A0DC9" w:rsidRPr="009F3014" w14:paraId="296CE352" w14:textId="77777777" w:rsidTr="00B76EE3">
        <w:tc>
          <w:tcPr>
            <w:tcW w:w="4140" w:type="dxa"/>
            <w:vMerge/>
            <w:vAlign w:val="center"/>
          </w:tcPr>
          <w:p w14:paraId="6842CE69" w14:textId="77777777" w:rsidR="009A0DC9" w:rsidRPr="002F22DC" w:rsidRDefault="009A0DC9" w:rsidP="00531F28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03884124"/>
          </w:sdtPr>
          <w:sdtContent>
            <w:sdt>
              <w:sdtPr>
                <w:rPr>
                  <w:rFonts w:cstheme="minorHAnsi"/>
                  <w:sz w:val="24"/>
                </w:rPr>
                <w:id w:val="-207596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4" w:type="dxa"/>
                  </w:tcPr>
                  <w:p w14:paraId="65F57C2B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2" w:type="dxa"/>
            <w:vAlign w:val="center"/>
          </w:tcPr>
          <w:p w14:paraId="15A9584A" w14:textId="77777777" w:rsidR="009A0DC9" w:rsidRPr="009F3014" w:rsidRDefault="009A0DC9" w:rsidP="00531F28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37028852"/>
          </w:sdtPr>
          <w:sdtContent>
            <w:sdt>
              <w:sdtPr>
                <w:rPr>
                  <w:rFonts w:cstheme="minorHAnsi"/>
                  <w:sz w:val="24"/>
                </w:rPr>
                <w:id w:val="-197289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80" w:type="dxa"/>
                    <w:vAlign w:val="center"/>
                  </w:tcPr>
                  <w:p w14:paraId="1CACBA1E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A0DC9" w:rsidRPr="009F3014" w14:paraId="3D81121C" w14:textId="77777777" w:rsidTr="00B76EE3">
        <w:tc>
          <w:tcPr>
            <w:tcW w:w="4140" w:type="dxa"/>
            <w:vMerge/>
            <w:vAlign w:val="center"/>
          </w:tcPr>
          <w:p w14:paraId="51599322" w14:textId="77777777" w:rsidR="009A0DC9" w:rsidRPr="002F22DC" w:rsidRDefault="009A0DC9" w:rsidP="00531F28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81882772"/>
          </w:sdtPr>
          <w:sdtContent>
            <w:sdt>
              <w:sdtPr>
                <w:rPr>
                  <w:rFonts w:cstheme="minorHAnsi"/>
                  <w:sz w:val="24"/>
                </w:rPr>
                <w:id w:val="2322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4" w:type="dxa"/>
                  </w:tcPr>
                  <w:p w14:paraId="746E7117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2" w:type="dxa"/>
            <w:vAlign w:val="center"/>
          </w:tcPr>
          <w:p w14:paraId="4BF57538" w14:textId="77777777" w:rsidR="009A0DC9" w:rsidRPr="009F3014" w:rsidRDefault="009A0DC9" w:rsidP="00531F28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Additionnel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97073654"/>
          </w:sdtPr>
          <w:sdtContent>
            <w:sdt>
              <w:sdtPr>
                <w:rPr>
                  <w:rFonts w:cstheme="minorHAnsi"/>
                  <w:sz w:val="24"/>
                </w:rPr>
                <w:id w:val="-34487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80" w:type="dxa"/>
                    <w:vAlign w:val="center"/>
                  </w:tcPr>
                  <w:p w14:paraId="229EB48C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A0DC9" w:rsidRPr="009F3014" w14:paraId="180CBBF2" w14:textId="77777777" w:rsidTr="00B76EE3">
        <w:tc>
          <w:tcPr>
            <w:tcW w:w="4140" w:type="dxa"/>
            <w:vMerge w:val="restart"/>
            <w:shd w:val="clear" w:color="auto" w:fill="DEEAF6" w:themeFill="accent1" w:themeFillTint="33"/>
            <w:vAlign w:val="center"/>
          </w:tcPr>
          <w:p w14:paraId="1BA09F4E" w14:textId="77777777" w:rsidR="009A0DC9" w:rsidRDefault="009A0DC9" w:rsidP="00531F28">
            <w:pPr>
              <w:spacing w:before="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8</w:t>
            </w:r>
          </w:p>
          <w:p w14:paraId="7C0C32B9" w14:textId="77777777" w:rsidR="009A0DC9" w:rsidRPr="00A30591" w:rsidRDefault="009A0DC9" w:rsidP="00531F28">
            <w:pPr>
              <w:spacing w:before="0"/>
            </w:pPr>
            <w:r>
              <w:t>Une</w:t>
            </w:r>
            <w:r w:rsidRPr="00CF5C18">
              <w:t xml:space="preserve"> valeur absolue e</w:t>
            </w:r>
            <w:r>
              <w:t>st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63812070"/>
          </w:sdtPr>
          <w:sdtContent>
            <w:sdt>
              <w:sdtPr>
                <w:rPr>
                  <w:rFonts w:cstheme="minorHAnsi"/>
                  <w:sz w:val="24"/>
                </w:rPr>
                <w:id w:val="118833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4" w:type="dxa"/>
                    <w:shd w:val="clear" w:color="auto" w:fill="DEEAF6" w:themeFill="accent1" w:themeFillTint="33"/>
                  </w:tcPr>
                  <w:p w14:paraId="7B02D6AB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2" w:type="dxa"/>
            <w:shd w:val="clear" w:color="auto" w:fill="DEEAF6" w:themeFill="accent1" w:themeFillTint="33"/>
            <w:vAlign w:val="center"/>
          </w:tcPr>
          <w:p w14:paraId="36F25AE1" w14:textId="77777777" w:rsidR="009A0DC9" w:rsidRPr="009F3014" w:rsidRDefault="009A0DC9" w:rsidP="00531F28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</w:t>
            </w:r>
            <w:r w:rsidRPr="00CF5C18">
              <w:rPr>
                <w:rFonts w:cstheme="minorHAnsi"/>
                <w:szCs w:val="18"/>
              </w:rPr>
              <w:t xml:space="preserve">ne quantité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04192318"/>
          </w:sdtPr>
          <w:sdtContent>
            <w:sdt>
              <w:sdtPr>
                <w:rPr>
                  <w:rFonts w:cstheme="minorHAnsi"/>
                  <w:sz w:val="24"/>
                </w:rPr>
                <w:id w:val="89424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80" w:type="dxa"/>
                    <w:shd w:val="clear" w:color="auto" w:fill="DEEAF6" w:themeFill="accent1" w:themeFillTint="33"/>
                    <w:vAlign w:val="center"/>
                  </w:tcPr>
                  <w:p w14:paraId="0A952DDA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A0DC9" w:rsidRPr="009F3014" w14:paraId="19B134E9" w14:textId="77777777" w:rsidTr="00B76EE3">
        <w:tc>
          <w:tcPr>
            <w:tcW w:w="4140" w:type="dxa"/>
            <w:vMerge/>
            <w:shd w:val="clear" w:color="auto" w:fill="DEEAF6" w:themeFill="accent1" w:themeFillTint="33"/>
          </w:tcPr>
          <w:p w14:paraId="3B92EBC9" w14:textId="77777777" w:rsidR="009A0DC9" w:rsidRPr="002F22DC" w:rsidRDefault="009A0DC9" w:rsidP="00531F28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29792033"/>
          </w:sdtPr>
          <w:sdtContent>
            <w:sdt>
              <w:sdtPr>
                <w:rPr>
                  <w:rFonts w:cstheme="minorHAnsi"/>
                  <w:sz w:val="24"/>
                </w:rPr>
                <w:id w:val="206799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4" w:type="dxa"/>
                    <w:shd w:val="clear" w:color="auto" w:fill="DEEAF6" w:themeFill="accent1" w:themeFillTint="33"/>
                  </w:tcPr>
                  <w:p w14:paraId="0E6C52B1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2" w:type="dxa"/>
            <w:shd w:val="clear" w:color="auto" w:fill="DEEAF6" w:themeFill="accent1" w:themeFillTint="33"/>
            <w:vAlign w:val="center"/>
          </w:tcPr>
          <w:p w14:paraId="6CAD0D84" w14:textId="77777777" w:rsidR="009A0DC9" w:rsidRPr="009F3014" w:rsidRDefault="009A0DC9" w:rsidP="00531F28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</w:t>
            </w:r>
            <w:r w:rsidRPr="00CF5C18">
              <w:rPr>
                <w:rFonts w:cstheme="minorHAnsi"/>
                <w:szCs w:val="18"/>
              </w:rPr>
              <w:t xml:space="preserve">n pourcentage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53478154"/>
          </w:sdtPr>
          <w:sdtContent>
            <w:sdt>
              <w:sdtPr>
                <w:rPr>
                  <w:rFonts w:cstheme="minorHAnsi"/>
                  <w:sz w:val="24"/>
                </w:rPr>
                <w:id w:val="59644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80" w:type="dxa"/>
                    <w:shd w:val="clear" w:color="auto" w:fill="DEEAF6" w:themeFill="accent1" w:themeFillTint="33"/>
                    <w:vAlign w:val="center"/>
                  </w:tcPr>
                  <w:p w14:paraId="45EC6A27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A0DC9" w:rsidRPr="009F3014" w14:paraId="08C1B5BD" w14:textId="77777777" w:rsidTr="00B76EE3">
        <w:tc>
          <w:tcPr>
            <w:tcW w:w="4140" w:type="dxa"/>
            <w:vMerge/>
            <w:shd w:val="clear" w:color="auto" w:fill="DEEAF6" w:themeFill="accent1" w:themeFillTint="33"/>
          </w:tcPr>
          <w:p w14:paraId="3E4780D9" w14:textId="77777777" w:rsidR="009A0DC9" w:rsidRPr="002F22DC" w:rsidRDefault="009A0DC9" w:rsidP="00531F28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7271813"/>
          </w:sdtPr>
          <w:sdtContent>
            <w:sdt>
              <w:sdtPr>
                <w:rPr>
                  <w:rFonts w:cstheme="minorHAnsi"/>
                  <w:sz w:val="24"/>
                </w:rPr>
                <w:id w:val="-46287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4" w:type="dxa"/>
                    <w:shd w:val="clear" w:color="auto" w:fill="DEEAF6" w:themeFill="accent1" w:themeFillTint="33"/>
                  </w:tcPr>
                  <w:p w14:paraId="5826D322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2" w:type="dxa"/>
            <w:shd w:val="clear" w:color="auto" w:fill="DEEAF6" w:themeFill="accent1" w:themeFillTint="33"/>
            <w:vAlign w:val="center"/>
          </w:tcPr>
          <w:p w14:paraId="647E9212" w14:textId="77777777" w:rsidR="009A0DC9" w:rsidRPr="009F3014" w:rsidRDefault="009A0DC9" w:rsidP="00531F28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</w:t>
            </w:r>
            <w:r w:rsidRPr="00CF5C18">
              <w:rPr>
                <w:rFonts w:cstheme="minorHAnsi"/>
                <w:szCs w:val="18"/>
              </w:rPr>
              <w:t xml:space="preserve">ne quantité plus un pourcentage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81378373"/>
          </w:sdtPr>
          <w:sdtContent>
            <w:sdt>
              <w:sdtPr>
                <w:rPr>
                  <w:rFonts w:cstheme="minorHAnsi"/>
                  <w:sz w:val="24"/>
                </w:rPr>
                <w:id w:val="36526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80" w:type="dxa"/>
                    <w:shd w:val="clear" w:color="auto" w:fill="DEEAF6" w:themeFill="accent1" w:themeFillTint="33"/>
                    <w:vAlign w:val="center"/>
                  </w:tcPr>
                  <w:p w14:paraId="66B6AAC2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A0DC9" w:rsidRPr="009F3014" w14:paraId="07C09757" w14:textId="77777777" w:rsidTr="00B76EE3">
        <w:tc>
          <w:tcPr>
            <w:tcW w:w="4140" w:type="dxa"/>
            <w:vMerge w:val="restart"/>
            <w:vAlign w:val="center"/>
          </w:tcPr>
          <w:p w14:paraId="0A65BE4C" w14:textId="77777777" w:rsidR="009A0DC9" w:rsidRDefault="009A0DC9" w:rsidP="00531F28">
            <w:pPr>
              <w:spacing w:before="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9</w:t>
            </w:r>
          </w:p>
          <w:p w14:paraId="7C422AA5" w14:textId="77777777" w:rsidR="009A0DC9" w:rsidRPr="00AE0109" w:rsidRDefault="009A0DC9" w:rsidP="00531F28">
            <w:pPr>
              <w:spacing w:before="0"/>
            </w:pPr>
            <w:r>
              <w:t>L’équité salariale de genre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01134311"/>
          </w:sdtPr>
          <w:sdtContent>
            <w:sdt>
              <w:sdtPr>
                <w:rPr>
                  <w:rFonts w:cstheme="minorHAnsi"/>
                  <w:sz w:val="24"/>
                </w:rPr>
                <w:id w:val="146646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4" w:type="dxa"/>
                  </w:tcPr>
                  <w:p w14:paraId="116AEF42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2" w:type="dxa"/>
            <w:vAlign w:val="center"/>
          </w:tcPr>
          <w:p w14:paraId="4E697F6F" w14:textId="77777777" w:rsidR="009A0DC9" w:rsidRPr="009F3014" w:rsidRDefault="009A0DC9" w:rsidP="00531F28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Est une obligation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72208269"/>
          </w:sdtPr>
          <w:sdtContent>
            <w:sdt>
              <w:sdtPr>
                <w:rPr>
                  <w:rFonts w:cstheme="minorHAnsi"/>
                  <w:sz w:val="24"/>
                </w:rPr>
                <w:id w:val="-20340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80" w:type="dxa"/>
                    <w:vAlign w:val="center"/>
                  </w:tcPr>
                  <w:p w14:paraId="404A919A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A0DC9" w:rsidRPr="009F3014" w14:paraId="3B074FB0" w14:textId="77777777" w:rsidTr="00B76EE3">
        <w:tc>
          <w:tcPr>
            <w:tcW w:w="4140" w:type="dxa"/>
            <w:vMerge/>
            <w:vAlign w:val="center"/>
          </w:tcPr>
          <w:p w14:paraId="027AA8A5" w14:textId="77777777" w:rsidR="009A0DC9" w:rsidRPr="002F22DC" w:rsidRDefault="009A0DC9" w:rsidP="00531F28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03022760"/>
          </w:sdtPr>
          <w:sdtContent>
            <w:sdt>
              <w:sdtPr>
                <w:rPr>
                  <w:rFonts w:cstheme="minorHAnsi"/>
                  <w:sz w:val="24"/>
                </w:rPr>
                <w:id w:val="-111413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4" w:type="dxa"/>
                  </w:tcPr>
                  <w:p w14:paraId="36A472B8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2" w:type="dxa"/>
            <w:vAlign w:val="center"/>
          </w:tcPr>
          <w:p w14:paraId="5DD1E033" w14:textId="77777777" w:rsidR="009A0DC9" w:rsidRDefault="009A0DC9" w:rsidP="00531F28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Est facultative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93970688"/>
          </w:sdtPr>
          <w:sdtContent>
            <w:sdt>
              <w:sdtPr>
                <w:rPr>
                  <w:rFonts w:cstheme="minorHAnsi"/>
                  <w:sz w:val="24"/>
                </w:rPr>
                <w:id w:val="-194145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80" w:type="dxa"/>
                    <w:vAlign w:val="center"/>
                  </w:tcPr>
                  <w:p w14:paraId="5792EFD3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A0DC9" w:rsidRPr="009F3014" w14:paraId="0290036B" w14:textId="77777777" w:rsidTr="00B76EE3">
        <w:tc>
          <w:tcPr>
            <w:tcW w:w="4140" w:type="dxa"/>
            <w:vMerge/>
            <w:vAlign w:val="center"/>
          </w:tcPr>
          <w:p w14:paraId="2288EB35" w14:textId="77777777" w:rsidR="009A0DC9" w:rsidRPr="002F22DC" w:rsidRDefault="009A0DC9" w:rsidP="00531F28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73577713"/>
          </w:sdtPr>
          <w:sdtContent>
            <w:sdt>
              <w:sdtPr>
                <w:rPr>
                  <w:rFonts w:cstheme="minorHAnsi"/>
                  <w:sz w:val="24"/>
                </w:rPr>
                <w:id w:val="-112716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4" w:type="dxa"/>
                  </w:tcPr>
                  <w:p w14:paraId="79B402AD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2" w:type="dxa"/>
            <w:vAlign w:val="center"/>
          </w:tcPr>
          <w:p w14:paraId="09D7B06B" w14:textId="77777777" w:rsidR="009A0DC9" w:rsidRPr="009F3014" w:rsidRDefault="009A0DC9" w:rsidP="00531F28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Dépend de la taille des 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47499158"/>
          </w:sdtPr>
          <w:sdtContent>
            <w:sdt>
              <w:sdtPr>
                <w:rPr>
                  <w:rFonts w:cstheme="minorHAnsi"/>
                  <w:sz w:val="24"/>
                </w:rPr>
                <w:id w:val="-83330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80" w:type="dxa"/>
                    <w:vAlign w:val="center"/>
                  </w:tcPr>
                  <w:p w14:paraId="3297BF3B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A0DC9" w:rsidRPr="009F3014" w14:paraId="35C6504B" w14:textId="77777777" w:rsidTr="00B76EE3">
        <w:tc>
          <w:tcPr>
            <w:tcW w:w="4140" w:type="dxa"/>
            <w:vMerge/>
            <w:vAlign w:val="center"/>
          </w:tcPr>
          <w:p w14:paraId="69DFD033" w14:textId="77777777" w:rsidR="009A0DC9" w:rsidRPr="002F22DC" w:rsidRDefault="009A0DC9" w:rsidP="00531F28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93904392"/>
          </w:sdtPr>
          <w:sdtContent>
            <w:sdt>
              <w:sdtPr>
                <w:rPr>
                  <w:rFonts w:cstheme="minorHAnsi"/>
                  <w:sz w:val="24"/>
                </w:rPr>
                <w:id w:val="-132458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4" w:type="dxa"/>
                  </w:tcPr>
                  <w:p w14:paraId="4A431470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2" w:type="dxa"/>
            <w:vAlign w:val="center"/>
          </w:tcPr>
          <w:p w14:paraId="0A73EA5A" w14:textId="77777777" w:rsidR="009A0DC9" w:rsidRPr="009F3014" w:rsidRDefault="009A0DC9" w:rsidP="00531F28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Dépend du statut de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93292980"/>
          </w:sdtPr>
          <w:sdtContent>
            <w:sdt>
              <w:sdtPr>
                <w:rPr>
                  <w:rFonts w:cstheme="minorHAnsi"/>
                  <w:sz w:val="24"/>
                </w:rPr>
                <w:id w:val="-62176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80" w:type="dxa"/>
                    <w:vAlign w:val="center"/>
                  </w:tcPr>
                  <w:p w14:paraId="1BF2341F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bookmarkEnd w:id="0"/>
      <w:tr w:rsidR="009A0DC9" w:rsidRPr="009F3014" w14:paraId="23E16F05" w14:textId="77777777" w:rsidTr="00B76EE3">
        <w:tc>
          <w:tcPr>
            <w:tcW w:w="4140" w:type="dxa"/>
            <w:vMerge w:val="restart"/>
            <w:shd w:val="clear" w:color="auto" w:fill="DEEAF6" w:themeFill="accent1" w:themeFillTint="33"/>
            <w:vAlign w:val="center"/>
          </w:tcPr>
          <w:p w14:paraId="14032E95" w14:textId="77777777" w:rsidR="009A0DC9" w:rsidRDefault="009A0DC9" w:rsidP="00531F28">
            <w:pPr>
              <w:spacing w:before="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10</w:t>
            </w:r>
          </w:p>
          <w:p w14:paraId="591EBBBB" w14:textId="77777777" w:rsidR="009A0DC9" w:rsidRPr="00FD0BBA" w:rsidRDefault="009A0DC9" w:rsidP="00531F28">
            <w:pPr>
              <w:spacing w:before="0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U</w:t>
            </w:r>
            <w:r w:rsidRPr="00CF5C18">
              <w:rPr>
                <w:rFonts w:eastAsia="Times New Roman" w:cs="Arial"/>
                <w:color w:val="000000"/>
                <w:szCs w:val="20"/>
              </w:rPr>
              <w:t xml:space="preserve">ne valeur relative et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83094044"/>
          </w:sdtPr>
          <w:sdtContent>
            <w:sdt>
              <w:sdtPr>
                <w:rPr>
                  <w:rFonts w:cstheme="minorHAnsi"/>
                  <w:sz w:val="24"/>
                </w:rPr>
                <w:id w:val="-147821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4" w:type="dxa"/>
                    <w:shd w:val="clear" w:color="auto" w:fill="DEEAF6" w:themeFill="accent1" w:themeFillTint="33"/>
                  </w:tcPr>
                  <w:p w14:paraId="0B14D838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2" w:type="dxa"/>
            <w:shd w:val="clear" w:color="auto" w:fill="DEEAF6" w:themeFill="accent1" w:themeFillTint="33"/>
            <w:vAlign w:val="center"/>
          </w:tcPr>
          <w:p w14:paraId="39B7834F" w14:textId="77777777" w:rsidR="009A0DC9" w:rsidRPr="009F3014" w:rsidRDefault="009A0DC9" w:rsidP="00531F28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</w:t>
            </w:r>
            <w:r w:rsidRPr="00CF5C18">
              <w:rPr>
                <w:rFonts w:cstheme="minorHAnsi"/>
                <w:szCs w:val="18"/>
              </w:rPr>
              <w:t xml:space="preserve">ne quantité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85640365"/>
          </w:sdtPr>
          <w:sdtContent>
            <w:sdt>
              <w:sdtPr>
                <w:rPr>
                  <w:rFonts w:cstheme="minorHAnsi"/>
                  <w:sz w:val="24"/>
                </w:rPr>
                <w:id w:val="-116215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80" w:type="dxa"/>
                    <w:shd w:val="clear" w:color="auto" w:fill="DEEAF6" w:themeFill="accent1" w:themeFillTint="33"/>
                    <w:vAlign w:val="center"/>
                  </w:tcPr>
                  <w:p w14:paraId="5035328F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A0DC9" w:rsidRPr="009F3014" w14:paraId="4F26F9A0" w14:textId="77777777" w:rsidTr="00B76EE3">
        <w:tc>
          <w:tcPr>
            <w:tcW w:w="4140" w:type="dxa"/>
            <w:vMerge/>
            <w:shd w:val="clear" w:color="auto" w:fill="DEEAF6" w:themeFill="accent1" w:themeFillTint="33"/>
            <w:vAlign w:val="center"/>
          </w:tcPr>
          <w:p w14:paraId="1A6CC8D8" w14:textId="77777777" w:rsidR="009A0DC9" w:rsidRPr="002F22DC" w:rsidRDefault="009A0DC9" w:rsidP="00531F28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61853965"/>
          </w:sdtPr>
          <w:sdtContent>
            <w:sdt>
              <w:sdtPr>
                <w:rPr>
                  <w:rFonts w:cstheme="minorHAnsi"/>
                  <w:sz w:val="24"/>
                </w:rPr>
                <w:id w:val="178985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4" w:type="dxa"/>
                    <w:shd w:val="clear" w:color="auto" w:fill="DEEAF6" w:themeFill="accent1" w:themeFillTint="33"/>
                  </w:tcPr>
                  <w:p w14:paraId="5A61B885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2" w:type="dxa"/>
            <w:shd w:val="clear" w:color="auto" w:fill="DEEAF6" w:themeFill="accent1" w:themeFillTint="33"/>
            <w:vAlign w:val="center"/>
          </w:tcPr>
          <w:p w14:paraId="71F0AD0A" w14:textId="77777777" w:rsidR="009A0DC9" w:rsidRPr="009F3014" w:rsidRDefault="009A0DC9" w:rsidP="00531F28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</w:t>
            </w:r>
            <w:r w:rsidRPr="00CF5C18">
              <w:rPr>
                <w:rFonts w:cstheme="minorHAnsi"/>
                <w:szCs w:val="18"/>
              </w:rPr>
              <w:t xml:space="preserve">n pourcentage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60396777"/>
          </w:sdtPr>
          <w:sdtContent>
            <w:sdt>
              <w:sdtPr>
                <w:rPr>
                  <w:rFonts w:cstheme="minorHAnsi"/>
                  <w:sz w:val="24"/>
                </w:rPr>
                <w:id w:val="-34609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80" w:type="dxa"/>
                    <w:shd w:val="clear" w:color="auto" w:fill="DEEAF6" w:themeFill="accent1" w:themeFillTint="33"/>
                    <w:vAlign w:val="center"/>
                  </w:tcPr>
                  <w:p w14:paraId="392B59F6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A0DC9" w:rsidRPr="009F3014" w14:paraId="6F6E5D45" w14:textId="77777777" w:rsidTr="00B76EE3">
        <w:tc>
          <w:tcPr>
            <w:tcW w:w="4140" w:type="dxa"/>
            <w:vMerge/>
            <w:shd w:val="clear" w:color="auto" w:fill="DEEAF6" w:themeFill="accent1" w:themeFillTint="33"/>
            <w:vAlign w:val="center"/>
          </w:tcPr>
          <w:p w14:paraId="25433F00" w14:textId="77777777" w:rsidR="009A0DC9" w:rsidRPr="002F22DC" w:rsidRDefault="009A0DC9" w:rsidP="00531F28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68866974"/>
          </w:sdtPr>
          <w:sdtContent>
            <w:sdt>
              <w:sdtPr>
                <w:rPr>
                  <w:rFonts w:cstheme="minorHAnsi"/>
                  <w:sz w:val="24"/>
                </w:rPr>
                <w:id w:val="-8246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4" w:type="dxa"/>
                    <w:shd w:val="clear" w:color="auto" w:fill="DEEAF6" w:themeFill="accent1" w:themeFillTint="33"/>
                  </w:tcPr>
                  <w:p w14:paraId="1FD4AE9B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2" w:type="dxa"/>
            <w:shd w:val="clear" w:color="auto" w:fill="DEEAF6" w:themeFill="accent1" w:themeFillTint="33"/>
            <w:vAlign w:val="center"/>
          </w:tcPr>
          <w:p w14:paraId="3D3B2E5A" w14:textId="77777777" w:rsidR="009A0DC9" w:rsidRPr="009F3014" w:rsidRDefault="009A0DC9" w:rsidP="00531F28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</w:t>
            </w:r>
            <w:r w:rsidRPr="00CF5C18">
              <w:rPr>
                <w:rFonts w:cstheme="minorHAnsi"/>
                <w:szCs w:val="18"/>
              </w:rPr>
              <w:t xml:space="preserve">ne quantité plus un pourcentage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23586167"/>
          </w:sdtPr>
          <w:sdtContent>
            <w:sdt>
              <w:sdtPr>
                <w:rPr>
                  <w:rFonts w:cstheme="minorHAnsi"/>
                  <w:sz w:val="24"/>
                </w:rPr>
                <w:id w:val="-132064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80" w:type="dxa"/>
                    <w:shd w:val="clear" w:color="auto" w:fill="DEEAF6" w:themeFill="accent1" w:themeFillTint="33"/>
                    <w:vAlign w:val="center"/>
                  </w:tcPr>
                  <w:p w14:paraId="226DF575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A0DC9" w:rsidRPr="00CD184B" w14:paraId="136696E7" w14:textId="77777777" w:rsidTr="00B76EE3">
        <w:tc>
          <w:tcPr>
            <w:tcW w:w="4140" w:type="dxa"/>
            <w:vMerge w:val="restart"/>
            <w:vAlign w:val="center"/>
          </w:tcPr>
          <w:p w14:paraId="77FD231D" w14:textId="77777777" w:rsidR="009A0DC9" w:rsidRDefault="009A0DC9" w:rsidP="00531F28">
            <w:pPr>
              <w:spacing w:before="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11</w:t>
            </w:r>
          </w:p>
          <w:p w14:paraId="453903E6" w14:textId="77777777" w:rsidR="009A0DC9" w:rsidRPr="004562A3" w:rsidRDefault="009A0DC9" w:rsidP="00531F28">
            <w:pPr>
              <w:spacing w:before="0"/>
              <w:rPr>
                <w:rFonts w:cs="Arial"/>
              </w:rPr>
            </w:pPr>
            <w:r>
              <w:rPr>
                <w:rFonts w:cs="Arial"/>
              </w:rPr>
              <w:t>Le tableau de bord social doit être communiqué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4767936"/>
          </w:sdtPr>
          <w:sdtContent>
            <w:sdt>
              <w:sdtPr>
                <w:rPr>
                  <w:rFonts w:cstheme="minorHAnsi"/>
                  <w:sz w:val="24"/>
                </w:rPr>
                <w:id w:val="-72560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4" w:type="dxa"/>
                  </w:tcPr>
                  <w:p w14:paraId="37576BD7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2" w:type="dxa"/>
            <w:vAlign w:val="center"/>
          </w:tcPr>
          <w:p w14:paraId="2FD0F66A" w14:textId="77777777" w:rsidR="009A0DC9" w:rsidRPr="00CD184B" w:rsidRDefault="009A0DC9" w:rsidP="00531F28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Aux salariés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80709802"/>
          </w:sdtPr>
          <w:sdtContent>
            <w:sdt>
              <w:sdtPr>
                <w:rPr>
                  <w:rFonts w:cstheme="minorHAnsi"/>
                  <w:sz w:val="24"/>
                </w:rPr>
                <w:id w:val="-25327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80" w:type="dxa"/>
                    <w:vAlign w:val="center"/>
                  </w:tcPr>
                  <w:p w14:paraId="7E8A1C24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A0DC9" w:rsidRPr="00CD184B" w14:paraId="70289D61" w14:textId="77777777" w:rsidTr="00B76EE3">
        <w:tc>
          <w:tcPr>
            <w:tcW w:w="4140" w:type="dxa"/>
            <w:vMerge/>
            <w:vAlign w:val="center"/>
          </w:tcPr>
          <w:p w14:paraId="61B7DF47" w14:textId="77777777" w:rsidR="009A0DC9" w:rsidRPr="002F22DC" w:rsidRDefault="009A0DC9" w:rsidP="00531F28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70875124"/>
          </w:sdtPr>
          <w:sdtContent>
            <w:sdt>
              <w:sdtPr>
                <w:rPr>
                  <w:rFonts w:cstheme="minorHAnsi"/>
                  <w:sz w:val="24"/>
                </w:rPr>
                <w:id w:val="203159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4" w:type="dxa"/>
                  </w:tcPr>
                  <w:p w14:paraId="65FD8BF2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2" w:type="dxa"/>
            <w:vAlign w:val="center"/>
          </w:tcPr>
          <w:p w14:paraId="4AEEA4FF" w14:textId="77777777" w:rsidR="009A0DC9" w:rsidRPr="00CD184B" w:rsidRDefault="009A0DC9" w:rsidP="00531F28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Aux actionnaires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01575414"/>
          </w:sdtPr>
          <w:sdtContent>
            <w:sdt>
              <w:sdtPr>
                <w:rPr>
                  <w:rFonts w:cstheme="minorHAnsi"/>
                  <w:sz w:val="24"/>
                </w:rPr>
                <w:id w:val="62104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80" w:type="dxa"/>
                    <w:vAlign w:val="center"/>
                  </w:tcPr>
                  <w:p w14:paraId="403C9B8F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A0DC9" w:rsidRPr="00CD184B" w14:paraId="32B78630" w14:textId="77777777" w:rsidTr="00B76EE3">
        <w:tc>
          <w:tcPr>
            <w:tcW w:w="4140" w:type="dxa"/>
            <w:vMerge/>
            <w:vAlign w:val="center"/>
          </w:tcPr>
          <w:p w14:paraId="612A89AC" w14:textId="77777777" w:rsidR="009A0DC9" w:rsidRPr="002F22DC" w:rsidRDefault="009A0DC9" w:rsidP="00531F28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75620273"/>
          </w:sdtPr>
          <w:sdtContent>
            <w:sdt>
              <w:sdtPr>
                <w:rPr>
                  <w:rFonts w:cstheme="minorHAnsi"/>
                  <w:sz w:val="24"/>
                </w:rPr>
                <w:id w:val="-174725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4" w:type="dxa"/>
                  </w:tcPr>
                  <w:p w14:paraId="37F07A01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2" w:type="dxa"/>
            <w:vAlign w:val="center"/>
          </w:tcPr>
          <w:p w14:paraId="1F854F22" w14:textId="77777777" w:rsidR="009A0DC9" w:rsidRPr="00CD184B" w:rsidRDefault="009A0DC9" w:rsidP="00531F28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Aux CSE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66035323"/>
          </w:sdtPr>
          <w:sdtContent>
            <w:sdt>
              <w:sdtPr>
                <w:rPr>
                  <w:rFonts w:cstheme="minorHAnsi"/>
                  <w:sz w:val="24"/>
                </w:rPr>
                <w:id w:val="-182164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80" w:type="dxa"/>
                    <w:vAlign w:val="center"/>
                  </w:tcPr>
                  <w:p w14:paraId="58398BDD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A0DC9" w:rsidRPr="00CD184B" w14:paraId="7CBB45D2" w14:textId="77777777" w:rsidTr="00B76EE3">
        <w:tc>
          <w:tcPr>
            <w:tcW w:w="4140" w:type="dxa"/>
            <w:vMerge/>
            <w:vAlign w:val="center"/>
          </w:tcPr>
          <w:p w14:paraId="45A39E4D" w14:textId="77777777" w:rsidR="009A0DC9" w:rsidRPr="002F22DC" w:rsidRDefault="009A0DC9" w:rsidP="00531F28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5372444"/>
          </w:sdtPr>
          <w:sdtContent>
            <w:sdt>
              <w:sdtPr>
                <w:rPr>
                  <w:rFonts w:cstheme="minorHAnsi"/>
                  <w:sz w:val="24"/>
                </w:rPr>
                <w:id w:val="-166084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4" w:type="dxa"/>
                  </w:tcPr>
                  <w:p w14:paraId="30FCD906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2" w:type="dxa"/>
            <w:vAlign w:val="center"/>
          </w:tcPr>
          <w:p w14:paraId="6F1E87FB" w14:textId="77777777" w:rsidR="009A0DC9" w:rsidRPr="00CD184B" w:rsidRDefault="009A0DC9" w:rsidP="00531F28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Aux syndicats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47369294"/>
          </w:sdtPr>
          <w:sdtContent>
            <w:sdt>
              <w:sdtPr>
                <w:rPr>
                  <w:rFonts w:cstheme="minorHAnsi"/>
                  <w:sz w:val="24"/>
                </w:rPr>
                <w:id w:val="65072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80" w:type="dxa"/>
                    <w:vAlign w:val="center"/>
                  </w:tcPr>
                  <w:p w14:paraId="015388FF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A0DC9" w:rsidRPr="00CD184B" w14:paraId="755D1292" w14:textId="77777777" w:rsidTr="00B76EE3">
        <w:tc>
          <w:tcPr>
            <w:tcW w:w="4140" w:type="dxa"/>
            <w:vMerge w:val="restart"/>
            <w:shd w:val="clear" w:color="auto" w:fill="DEEAF6" w:themeFill="accent1" w:themeFillTint="33"/>
            <w:vAlign w:val="center"/>
          </w:tcPr>
          <w:p w14:paraId="3772896B" w14:textId="77777777" w:rsidR="009A0DC9" w:rsidRDefault="009A0DC9" w:rsidP="00531F28">
            <w:pPr>
              <w:spacing w:before="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12</w:t>
            </w:r>
          </w:p>
          <w:p w14:paraId="400EA41D" w14:textId="01E2E2A9" w:rsidR="009A0DC9" w:rsidRPr="003C7870" w:rsidRDefault="009A0DC9" w:rsidP="00531F28">
            <w:pPr>
              <w:spacing w:before="0"/>
              <w:rPr>
                <w:rFonts w:cs="Arial"/>
              </w:rPr>
            </w:pPr>
            <w:r>
              <w:rPr>
                <w:rFonts w:cs="Arial"/>
              </w:rPr>
              <w:t>Les tableaux de bord font largement appel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09593040"/>
          </w:sdtPr>
          <w:sdtContent>
            <w:sdt>
              <w:sdtPr>
                <w:rPr>
                  <w:rFonts w:cstheme="minorHAnsi"/>
                  <w:sz w:val="24"/>
                </w:rPr>
                <w:id w:val="100293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4" w:type="dxa"/>
                    <w:shd w:val="clear" w:color="auto" w:fill="DEEAF6" w:themeFill="accent1" w:themeFillTint="33"/>
                  </w:tcPr>
                  <w:p w14:paraId="0CBAC900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2" w:type="dxa"/>
            <w:shd w:val="clear" w:color="auto" w:fill="DEEAF6" w:themeFill="accent1" w:themeFillTint="33"/>
            <w:vAlign w:val="center"/>
          </w:tcPr>
          <w:p w14:paraId="74BDBE04" w14:textId="35C86EE2" w:rsidR="009A0DC9" w:rsidRPr="00CD184B" w:rsidRDefault="009A0DC9" w:rsidP="00531F28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Au</w:t>
            </w:r>
            <w:r w:rsidR="00B76EE3">
              <w:rPr>
                <w:rFonts w:cstheme="minorHAnsi"/>
                <w:szCs w:val="18"/>
              </w:rPr>
              <w:t>x</w:t>
            </w:r>
            <w:r>
              <w:rPr>
                <w:rFonts w:cstheme="minorHAnsi"/>
                <w:szCs w:val="18"/>
              </w:rPr>
              <w:t xml:space="preserve"> traitement</w:t>
            </w:r>
            <w:r w:rsidR="00B76EE3">
              <w:rPr>
                <w:rFonts w:cstheme="minorHAnsi"/>
                <w:szCs w:val="18"/>
              </w:rPr>
              <w:t>s</w:t>
            </w:r>
            <w:r>
              <w:rPr>
                <w:rFonts w:cstheme="minorHAnsi"/>
                <w:szCs w:val="18"/>
              </w:rPr>
              <w:t xml:space="preserve"> de texte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92285602"/>
          </w:sdtPr>
          <w:sdtContent>
            <w:sdt>
              <w:sdtPr>
                <w:rPr>
                  <w:rFonts w:cstheme="minorHAnsi"/>
                  <w:sz w:val="24"/>
                </w:rPr>
                <w:id w:val="109343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80" w:type="dxa"/>
                    <w:shd w:val="clear" w:color="auto" w:fill="DEEAF6" w:themeFill="accent1" w:themeFillTint="33"/>
                    <w:vAlign w:val="center"/>
                  </w:tcPr>
                  <w:p w14:paraId="2E2FA86C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A0DC9" w:rsidRPr="00CD184B" w14:paraId="799451DE" w14:textId="77777777" w:rsidTr="00B76EE3">
        <w:tc>
          <w:tcPr>
            <w:tcW w:w="4140" w:type="dxa"/>
            <w:vMerge/>
            <w:shd w:val="clear" w:color="auto" w:fill="DEEAF6" w:themeFill="accent1" w:themeFillTint="33"/>
            <w:vAlign w:val="center"/>
          </w:tcPr>
          <w:p w14:paraId="0E9E54FE" w14:textId="77777777" w:rsidR="009A0DC9" w:rsidRPr="002F22DC" w:rsidRDefault="009A0DC9" w:rsidP="00531F28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29040225"/>
          </w:sdtPr>
          <w:sdtContent>
            <w:sdt>
              <w:sdtPr>
                <w:rPr>
                  <w:rFonts w:cstheme="minorHAnsi"/>
                  <w:sz w:val="24"/>
                </w:rPr>
                <w:id w:val="-176513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4" w:type="dxa"/>
                    <w:shd w:val="clear" w:color="auto" w:fill="DEEAF6" w:themeFill="accent1" w:themeFillTint="33"/>
                  </w:tcPr>
                  <w:p w14:paraId="6B2F41C1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2" w:type="dxa"/>
            <w:shd w:val="clear" w:color="auto" w:fill="DEEAF6" w:themeFill="accent1" w:themeFillTint="33"/>
            <w:vAlign w:val="center"/>
          </w:tcPr>
          <w:p w14:paraId="0EFA6CC5" w14:textId="77777777" w:rsidR="009A0DC9" w:rsidRPr="00CD184B" w:rsidRDefault="009A0DC9" w:rsidP="00531F28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Aux bases de données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39943639"/>
          </w:sdtPr>
          <w:sdtContent>
            <w:sdt>
              <w:sdtPr>
                <w:rPr>
                  <w:rFonts w:cstheme="minorHAnsi"/>
                  <w:sz w:val="24"/>
                </w:rPr>
                <w:id w:val="146639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80" w:type="dxa"/>
                    <w:shd w:val="clear" w:color="auto" w:fill="DEEAF6" w:themeFill="accent1" w:themeFillTint="33"/>
                    <w:vAlign w:val="center"/>
                  </w:tcPr>
                  <w:p w14:paraId="382B8B85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A0DC9" w:rsidRPr="00CD184B" w14:paraId="497EE4EF" w14:textId="77777777" w:rsidTr="00B76EE3">
        <w:tc>
          <w:tcPr>
            <w:tcW w:w="4140" w:type="dxa"/>
            <w:vMerge/>
            <w:shd w:val="clear" w:color="auto" w:fill="DEEAF6" w:themeFill="accent1" w:themeFillTint="33"/>
            <w:vAlign w:val="center"/>
          </w:tcPr>
          <w:p w14:paraId="4A15A8B6" w14:textId="77777777" w:rsidR="009A0DC9" w:rsidRPr="002F22DC" w:rsidRDefault="009A0DC9" w:rsidP="00531F28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96905656"/>
          </w:sdtPr>
          <w:sdtContent>
            <w:sdt>
              <w:sdtPr>
                <w:rPr>
                  <w:rFonts w:cstheme="minorHAnsi"/>
                  <w:sz w:val="24"/>
                </w:rPr>
                <w:id w:val="79888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4" w:type="dxa"/>
                    <w:shd w:val="clear" w:color="auto" w:fill="DEEAF6" w:themeFill="accent1" w:themeFillTint="33"/>
                  </w:tcPr>
                  <w:p w14:paraId="3BF619B8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2" w:type="dxa"/>
            <w:shd w:val="clear" w:color="auto" w:fill="DEEAF6" w:themeFill="accent1" w:themeFillTint="33"/>
            <w:vAlign w:val="center"/>
          </w:tcPr>
          <w:p w14:paraId="6B458C3F" w14:textId="6552A64C" w:rsidR="009A0DC9" w:rsidRPr="00CD184B" w:rsidRDefault="009A0DC9" w:rsidP="00531F28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Au</w:t>
            </w:r>
            <w:r w:rsidR="00B76EE3">
              <w:rPr>
                <w:rFonts w:cstheme="minorHAnsi"/>
                <w:szCs w:val="18"/>
              </w:rPr>
              <w:t>x</w:t>
            </w:r>
            <w:r>
              <w:rPr>
                <w:rFonts w:cstheme="minorHAnsi"/>
                <w:szCs w:val="18"/>
              </w:rPr>
              <w:t xml:space="preserve"> tableur</w:t>
            </w:r>
            <w:r w:rsidR="00B76EE3">
              <w:rPr>
                <w:rFonts w:cstheme="minorHAnsi"/>
                <w:szCs w:val="18"/>
              </w:rPr>
              <w:t>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6823230"/>
          </w:sdtPr>
          <w:sdtContent>
            <w:sdt>
              <w:sdtPr>
                <w:rPr>
                  <w:rFonts w:cstheme="minorHAnsi"/>
                  <w:sz w:val="24"/>
                </w:rPr>
                <w:id w:val="11758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80" w:type="dxa"/>
                    <w:shd w:val="clear" w:color="auto" w:fill="DEEAF6" w:themeFill="accent1" w:themeFillTint="33"/>
                    <w:vAlign w:val="center"/>
                  </w:tcPr>
                  <w:p w14:paraId="66223602" w14:textId="77777777" w:rsidR="009A0DC9" w:rsidRPr="00E94E9B" w:rsidRDefault="009A0DC9" w:rsidP="00531F2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492E27BA" w14:textId="77777777" w:rsidR="00AB1AE6" w:rsidRPr="00BA2565" w:rsidRDefault="00AB1AE6" w:rsidP="00914FED"/>
    <w:sectPr w:rsidR="00AB1AE6" w:rsidRPr="00BA2565" w:rsidSect="00914FED">
      <w:pgSz w:w="11906" w:h="16838"/>
      <w:pgMar w:top="709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BD5"/>
    <w:rsid w:val="000B3292"/>
    <w:rsid w:val="000B7CC8"/>
    <w:rsid w:val="000F2B4F"/>
    <w:rsid w:val="008E3C30"/>
    <w:rsid w:val="00914FED"/>
    <w:rsid w:val="00920BD5"/>
    <w:rsid w:val="009A0DC9"/>
    <w:rsid w:val="00AB1AE6"/>
    <w:rsid w:val="00B76EE3"/>
    <w:rsid w:val="00BA2565"/>
    <w:rsid w:val="00EA7AD0"/>
    <w:rsid w:val="00F5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D6F4"/>
  <w15:chartTrackingRefBased/>
  <w15:docId w15:val="{114A83D3-6543-4E99-87AB-1DE47F6D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BD5"/>
    <w:pPr>
      <w:spacing w:before="120" w:after="0" w:line="240" w:lineRule="auto"/>
    </w:pPr>
    <w:rPr>
      <w:rFonts w:ascii="Arial" w:hAnsi="Arial"/>
      <w:sz w:val="20"/>
    </w:rPr>
  </w:style>
  <w:style w:type="paragraph" w:styleId="Titre3">
    <w:name w:val="heading 3"/>
    <w:basedOn w:val="Normal"/>
    <w:link w:val="Titre3Car"/>
    <w:uiPriority w:val="9"/>
    <w:qFormat/>
    <w:rsid w:val="00920BD5"/>
    <w:pPr>
      <w:spacing w:before="240" w:after="120"/>
      <w:ind w:left="360" w:hanging="360"/>
      <w:outlineLvl w:val="2"/>
    </w:pPr>
    <w:rPr>
      <w:rFonts w:eastAsia="Times New Roman" w:cs="Arial"/>
      <w:b/>
      <w:noProof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20BD5"/>
    <w:rPr>
      <w:rFonts w:ascii="Arial" w:eastAsia="Times New Roman" w:hAnsi="Arial" w:cs="Arial"/>
      <w:b/>
      <w:noProof/>
      <w:sz w:val="24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920BD5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920B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10</cp:revision>
  <dcterms:created xsi:type="dcterms:W3CDTF">2014-07-05T07:19:00Z</dcterms:created>
  <dcterms:modified xsi:type="dcterms:W3CDTF">2024-12-09T22:44:00Z</dcterms:modified>
</cp:coreProperties>
</file>