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160" w:type="dxa"/>
        <w:tblInd w:w="-5" w:type="dxa"/>
        <w:shd w:val="clear" w:color="auto" w:fill="FFFF00"/>
        <w:tblLayout w:type="fixed"/>
        <w:tblLook w:val="04A0" w:firstRow="1" w:lastRow="0" w:firstColumn="1" w:lastColumn="0" w:noHBand="0" w:noVBand="1"/>
      </w:tblPr>
      <w:tblGrid>
        <w:gridCol w:w="1309"/>
        <w:gridCol w:w="7849"/>
        <w:gridCol w:w="1002"/>
      </w:tblGrid>
      <w:tr w:rsidR="009975AF" w:rsidRPr="00DB5C79" w14:paraId="564B0BE8" w14:textId="77777777" w:rsidTr="00616AB5">
        <w:trPr>
          <w:trHeight w:val="386"/>
        </w:trPr>
        <w:tc>
          <w:tcPr>
            <w:tcW w:w="10160" w:type="dxa"/>
            <w:gridSpan w:val="3"/>
            <w:shd w:val="clear" w:color="auto" w:fill="FFFF00"/>
          </w:tcPr>
          <w:p w14:paraId="5F01774F" w14:textId="77777777" w:rsidR="009975AF" w:rsidRPr="0074450A" w:rsidRDefault="009975AF" w:rsidP="00616AB5">
            <w:pPr>
              <w:pStyle w:val="Titre2"/>
              <w:jc w:val="center"/>
              <w:rPr>
                <w:rFonts w:ascii="Arial" w:hAnsi="Arial" w:cs="Arial"/>
                <w:sz w:val="28"/>
                <w:szCs w:val="22"/>
              </w:rPr>
            </w:pPr>
            <w:r w:rsidRPr="0074450A">
              <w:rPr>
                <w:rFonts w:ascii="Arial" w:hAnsi="Arial" w:cs="Arial"/>
                <w:sz w:val="28"/>
                <w:szCs w:val="22"/>
              </w:rPr>
              <w:t xml:space="preserve">Réflexion </w:t>
            </w:r>
            <w:r>
              <w:rPr>
                <w:rFonts w:ascii="Arial" w:hAnsi="Arial" w:cs="Arial"/>
                <w:sz w:val="28"/>
                <w:szCs w:val="22"/>
              </w:rPr>
              <w:t>3</w:t>
            </w:r>
            <w:r w:rsidRPr="0074450A">
              <w:rPr>
                <w:rFonts w:ascii="Arial" w:hAnsi="Arial" w:cs="Arial"/>
                <w:sz w:val="28"/>
                <w:szCs w:val="22"/>
              </w:rPr>
              <w:t xml:space="preserve"> – </w:t>
            </w:r>
            <w:r>
              <w:rPr>
                <w:rFonts w:ascii="Arial" w:hAnsi="Arial" w:cs="Arial"/>
                <w:sz w:val="28"/>
                <w:szCs w:val="22"/>
              </w:rPr>
              <w:t>Identifier la méthodologie de l’entretien d’évaluation</w:t>
            </w:r>
            <w:r w:rsidRPr="0074450A">
              <w:rPr>
                <w:rFonts w:ascii="Arial" w:hAnsi="Arial" w:cs="Arial"/>
                <w:sz w:val="28"/>
                <w:szCs w:val="22"/>
              </w:rPr>
              <w:t xml:space="preserve"> </w:t>
            </w:r>
          </w:p>
        </w:tc>
      </w:tr>
      <w:tr w:rsidR="009975AF" w:rsidRPr="00F64ACE" w14:paraId="0DEE8FC5" w14:textId="77777777" w:rsidTr="00616AB5">
        <w:trPr>
          <w:trHeight w:val="504"/>
        </w:trPr>
        <w:tc>
          <w:tcPr>
            <w:tcW w:w="1309" w:type="dxa"/>
            <w:shd w:val="clear" w:color="auto" w:fill="FFFF00"/>
            <w:vAlign w:val="center"/>
          </w:tcPr>
          <w:p w14:paraId="1814A6F0" w14:textId="77777777" w:rsidR="009975AF" w:rsidRPr="00F64ACE" w:rsidRDefault="009975AF" w:rsidP="00616AB5">
            <w:pPr>
              <w:rPr>
                <w:bCs/>
              </w:rPr>
            </w:pPr>
            <w:r w:rsidRPr="00F64ACE">
              <w:rPr>
                <w:bCs/>
              </w:rPr>
              <w:t xml:space="preserve">Durée : </w:t>
            </w:r>
            <w:r>
              <w:rPr>
                <w:bCs/>
              </w:rPr>
              <w:t>20</w:t>
            </w:r>
            <w:r w:rsidRPr="00F64ACE">
              <w:rPr>
                <w:bCs/>
              </w:rPr>
              <w:t>’</w:t>
            </w:r>
          </w:p>
        </w:tc>
        <w:tc>
          <w:tcPr>
            <w:tcW w:w="7849" w:type="dxa"/>
            <w:shd w:val="clear" w:color="auto" w:fill="FFFF00"/>
            <w:vAlign w:val="center"/>
          </w:tcPr>
          <w:p w14:paraId="6B550EFD" w14:textId="77777777" w:rsidR="009975AF" w:rsidRPr="00F64ACE" w:rsidRDefault="009975AF" w:rsidP="00616AB5">
            <w:pPr>
              <w:jc w:val="center"/>
              <w:rPr>
                <w:bCs/>
              </w:rPr>
            </w:pPr>
            <w:r>
              <w:rPr>
                <w:bCs/>
                <w:noProof/>
              </w:rPr>
              <w:drawing>
                <wp:inline distT="0" distB="0" distL="0" distR="0" wp14:anchorId="179D73C3" wp14:editId="0E6ECF7E">
                  <wp:extent cx="324000" cy="324000"/>
                  <wp:effectExtent l="0" t="0" r="0" b="0"/>
                  <wp:docPr id="537411743"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61916" name="Graphique 141956191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Cs/>
                <w:noProof/>
              </w:rPr>
              <w:t xml:space="preserve">ou </w:t>
            </w:r>
            <w:r>
              <w:rPr>
                <w:bCs/>
                <w:noProof/>
              </w:rPr>
              <w:drawing>
                <wp:inline distT="0" distB="0" distL="0" distR="0" wp14:anchorId="4C1ACB78" wp14:editId="3AFCAB5D">
                  <wp:extent cx="360000" cy="360000"/>
                  <wp:effectExtent l="0" t="0" r="0" b="2540"/>
                  <wp:docPr id="619256045"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66255" name="Graphique 645766255"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002" w:type="dxa"/>
            <w:shd w:val="clear" w:color="auto" w:fill="FFFF00"/>
            <w:vAlign w:val="center"/>
          </w:tcPr>
          <w:p w14:paraId="392CFCE4" w14:textId="77777777" w:rsidR="009975AF" w:rsidRPr="00F64ACE" w:rsidRDefault="009975AF" w:rsidP="00616AB5">
            <w:pPr>
              <w:rPr>
                <w:bCs/>
              </w:rPr>
            </w:pPr>
            <w:r w:rsidRPr="00F64ACE">
              <w:rPr>
                <w:bCs/>
              </w:rPr>
              <w:t>Source</w:t>
            </w:r>
          </w:p>
        </w:tc>
      </w:tr>
    </w:tbl>
    <w:p w14:paraId="140E4359" w14:textId="77777777" w:rsidR="009975AF" w:rsidRPr="00F64ACE" w:rsidRDefault="009975AF" w:rsidP="009975AF">
      <w:pPr>
        <w:spacing w:before="120" w:after="60"/>
        <w:rPr>
          <w:b/>
          <w:sz w:val="24"/>
        </w:rPr>
      </w:pPr>
      <w:r w:rsidRPr="00F64ACE">
        <w:rPr>
          <w:b/>
          <w:sz w:val="24"/>
        </w:rPr>
        <w:t>Travail à faire</w:t>
      </w:r>
    </w:p>
    <w:p w14:paraId="023A6B74" w14:textId="77777777" w:rsidR="009975AF" w:rsidRDefault="009975AF" w:rsidP="009975AF">
      <w:pPr>
        <w:spacing w:before="60" w:after="60"/>
        <w:ind w:left="176" w:hanging="176"/>
        <w:rPr>
          <w:rFonts w:cs="Arial"/>
          <w:bCs/>
          <w:color w:val="000000"/>
          <w:spacing w:val="-2"/>
          <w:szCs w:val="22"/>
        </w:rPr>
      </w:pPr>
      <w:r>
        <w:rPr>
          <w:rFonts w:cs="Arial"/>
          <w:bCs/>
          <w:color w:val="000000"/>
          <w:spacing w:val="-2"/>
          <w:szCs w:val="22"/>
        </w:rPr>
        <w:t>Après avoir lu</w:t>
      </w:r>
      <w:r w:rsidRPr="00494DB5">
        <w:rPr>
          <w:rFonts w:cs="Arial"/>
          <w:bCs/>
          <w:color w:val="000000"/>
          <w:spacing w:val="-2"/>
          <w:szCs w:val="22"/>
        </w:rPr>
        <w:t xml:space="preserve"> le </w:t>
      </w:r>
      <w:r w:rsidRPr="00494DB5">
        <w:rPr>
          <w:rFonts w:cs="Arial"/>
          <w:b/>
          <w:color w:val="000000"/>
          <w:spacing w:val="-2"/>
          <w:szCs w:val="22"/>
        </w:rPr>
        <w:t xml:space="preserve">document </w:t>
      </w:r>
      <w:r w:rsidRPr="00494DB5">
        <w:rPr>
          <w:rFonts w:cs="Arial"/>
          <w:bCs/>
          <w:color w:val="000000"/>
          <w:spacing w:val="-2"/>
          <w:szCs w:val="22"/>
        </w:rPr>
        <w:t>répondez aux questions suivantes</w:t>
      </w:r>
      <w:r>
        <w:rPr>
          <w:rFonts w:cs="Arial"/>
          <w:bCs/>
          <w:color w:val="000000"/>
          <w:spacing w:val="-2"/>
          <w:szCs w:val="22"/>
        </w:rPr>
        <w:t> :</w:t>
      </w:r>
    </w:p>
    <w:p w14:paraId="1638E482" w14:textId="77777777" w:rsidR="009975AF" w:rsidRPr="00D75DD4" w:rsidRDefault="009975AF" w:rsidP="009975AF">
      <w:pPr>
        <w:pStyle w:val="Paragraphedeliste"/>
        <w:numPr>
          <w:ilvl w:val="0"/>
          <w:numId w:val="7"/>
        </w:numPr>
        <w:spacing w:before="60"/>
        <w:ind w:left="284" w:hanging="284"/>
        <w:rPr>
          <w:rFonts w:cs="Arial"/>
          <w:bCs/>
          <w:color w:val="000000"/>
          <w:spacing w:val="-2"/>
        </w:rPr>
      </w:pPr>
      <w:r w:rsidRPr="00D75DD4">
        <w:rPr>
          <w:rFonts w:cs="Arial"/>
          <w:bCs/>
          <w:color w:val="000000"/>
          <w:spacing w:val="-2"/>
        </w:rPr>
        <w:t>Pourquoi est-il important de formaliser les entretiens d'évaluation ?</w:t>
      </w:r>
    </w:p>
    <w:p w14:paraId="1FA31EE1" w14:textId="77777777" w:rsidR="009975AF" w:rsidRDefault="009975AF" w:rsidP="009975AF">
      <w:pPr>
        <w:pStyle w:val="Paragraphedeliste"/>
        <w:numPr>
          <w:ilvl w:val="0"/>
          <w:numId w:val="7"/>
        </w:numPr>
        <w:ind w:left="284" w:hanging="284"/>
        <w:rPr>
          <w:rFonts w:cs="Arial"/>
          <w:bCs/>
          <w:color w:val="000000"/>
          <w:spacing w:val="-2"/>
        </w:rPr>
      </w:pPr>
      <w:r w:rsidRPr="00D75DD4">
        <w:rPr>
          <w:rFonts w:cs="Arial"/>
          <w:bCs/>
          <w:color w:val="000000"/>
          <w:spacing w:val="-2"/>
        </w:rPr>
        <w:t>En quoi consiste l'accueil du collaborateur</w:t>
      </w:r>
      <w:r>
        <w:rPr>
          <w:rFonts w:cs="Arial"/>
          <w:bCs/>
          <w:color w:val="000000"/>
          <w:spacing w:val="-2"/>
        </w:rPr>
        <w:t> ?</w:t>
      </w:r>
    </w:p>
    <w:p w14:paraId="4FE46B70" w14:textId="77777777" w:rsidR="009975AF" w:rsidRDefault="009975AF" w:rsidP="009975AF">
      <w:pPr>
        <w:pStyle w:val="Paragraphedeliste"/>
        <w:numPr>
          <w:ilvl w:val="0"/>
          <w:numId w:val="7"/>
        </w:numPr>
        <w:ind w:left="284" w:hanging="284"/>
        <w:rPr>
          <w:rFonts w:cs="Arial"/>
          <w:bCs/>
          <w:color w:val="000000"/>
          <w:spacing w:val="-2"/>
        </w:rPr>
      </w:pPr>
      <w:r w:rsidRPr="00D75DD4">
        <w:rPr>
          <w:rFonts w:cs="Arial"/>
          <w:bCs/>
          <w:color w:val="000000"/>
          <w:spacing w:val="-2"/>
        </w:rPr>
        <w:t>Pourquoi commencer l'entretien par faire le bilan de l'année écoulée</w:t>
      </w:r>
      <w:r>
        <w:rPr>
          <w:rFonts w:cs="Arial"/>
          <w:bCs/>
          <w:color w:val="000000"/>
          <w:spacing w:val="-2"/>
        </w:rPr>
        <w:t> ?</w:t>
      </w:r>
    </w:p>
    <w:p w14:paraId="08FA8F64" w14:textId="77777777" w:rsidR="009975AF" w:rsidRDefault="009975AF" w:rsidP="009975AF">
      <w:pPr>
        <w:pStyle w:val="Paragraphedeliste"/>
        <w:numPr>
          <w:ilvl w:val="0"/>
          <w:numId w:val="7"/>
        </w:numPr>
        <w:ind w:left="284" w:hanging="284"/>
        <w:rPr>
          <w:rFonts w:cs="Arial"/>
          <w:bCs/>
          <w:color w:val="000000"/>
          <w:spacing w:val="-2"/>
        </w:rPr>
      </w:pPr>
      <w:r w:rsidRPr="00D75DD4">
        <w:rPr>
          <w:rFonts w:cs="Arial"/>
          <w:bCs/>
          <w:color w:val="000000"/>
          <w:spacing w:val="-2"/>
        </w:rPr>
        <w:t>Quelles sont les règles à respecter pour fixer les objectifs et pl</w:t>
      </w:r>
      <w:r>
        <w:rPr>
          <w:rFonts w:cs="Arial"/>
          <w:bCs/>
          <w:color w:val="000000"/>
          <w:spacing w:val="-2"/>
        </w:rPr>
        <w:t>a</w:t>
      </w:r>
      <w:r w:rsidRPr="00D75DD4">
        <w:rPr>
          <w:rFonts w:cs="Arial"/>
          <w:bCs/>
          <w:color w:val="000000"/>
          <w:spacing w:val="-2"/>
        </w:rPr>
        <w:t xml:space="preserve">n d'action </w:t>
      </w:r>
      <w:r>
        <w:rPr>
          <w:rFonts w:cs="Arial"/>
          <w:bCs/>
          <w:color w:val="000000"/>
          <w:spacing w:val="-2"/>
        </w:rPr>
        <w:t>p</w:t>
      </w:r>
      <w:r w:rsidRPr="00D75DD4">
        <w:rPr>
          <w:rFonts w:cs="Arial"/>
          <w:bCs/>
          <w:color w:val="000000"/>
          <w:spacing w:val="-2"/>
        </w:rPr>
        <w:t>révisionnel</w:t>
      </w:r>
      <w:r>
        <w:rPr>
          <w:rFonts w:cs="Arial"/>
          <w:bCs/>
          <w:color w:val="000000"/>
          <w:spacing w:val="-2"/>
        </w:rPr>
        <w:t xml:space="preserve"> ? </w:t>
      </w:r>
    </w:p>
    <w:p w14:paraId="0F5BB1CB" w14:textId="77777777" w:rsidR="009975AF" w:rsidRPr="00D75DD4" w:rsidRDefault="009975AF" w:rsidP="009975AF">
      <w:pPr>
        <w:pStyle w:val="Paragraphedeliste"/>
        <w:numPr>
          <w:ilvl w:val="0"/>
          <w:numId w:val="7"/>
        </w:numPr>
        <w:ind w:left="284" w:hanging="284"/>
        <w:rPr>
          <w:rFonts w:cs="Arial"/>
          <w:bCs/>
          <w:color w:val="000000"/>
          <w:spacing w:val="-2"/>
        </w:rPr>
      </w:pPr>
      <w:r w:rsidRPr="00D75DD4">
        <w:rPr>
          <w:rFonts w:cs="Arial"/>
          <w:bCs/>
          <w:color w:val="000000"/>
          <w:spacing w:val="-2"/>
        </w:rPr>
        <w:t>Comment terminer l'entretien</w:t>
      </w:r>
      <w:r>
        <w:rPr>
          <w:rFonts w:cs="Arial"/>
          <w:bCs/>
          <w:color w:val="000000"/>
          <w:spacing w:val="-2"/>
        </w:rPr>
        <w:t> ?</w:t>
      </w:r>
    </w:p>
    <w:p w14:paraId="4BC070A4" w14:textId="77777777" w:rsidR="009975AF" w:rsidRPr="008C2EDE" w:rsidRDefault="009975AF" w:rsidP="009975AF">
      <w:pPr>
        <w:spacing w:before="240" w:after="60" w:line="278" w:lineRule="auto"/>
        <w:jc w:val="left"/>
        <w:rPr>
          <w:rFonts w:cs="Arial"/>
          <w:b/>
          <w:bCs/>
          <w:sz w:val="24"/>
        </w:rPr>
      </w:pPr>
      <w:r w:rsidRPr="008C2EDE">
        <w:rPr>
          <w:rFonts w:cs="Arial"/>
          <w:b/>
          <w:bCs/>
          <w:color w:val="FFFFFF" w:themeColor="background1"/>
          <w:sz w:val="24"/>
          <w:highlight w:val="red"/>
        </w:rPr>
        <w:t>Doc</w:t>
      </w:r>
      <w:r>
        <w:rPr>
          <w:rFonts w:cs="Arial"/>
          <w:b/>
          <w:bCs/>
          <w:color w:val="FFFFFF" w:themeColor="background1"/>
          <w:highlight w:val="red"/>
        </w:rPr>
        <w:t xml:space="preserve">. </w:t>
      </w:r>
      <w:r w:rsidRPr="008C2EDE">
        <w:rPr>
          <w:rFonts w:cs="Arial"/>
          <w:b/>
          <w:bCs/>
          <w:color w:val="FFFFFF" w:themeColor="background1"/>
          <w:sz w:val="24"/>
        </w:rPr>
        <w:t xml:space="preserve"> </w:t>
      </w:r>
      <w:r w:rsidRPr="008C2EDE">
        <w:rPr>
          <w:rFonts w:cs="Arial"/>
          <w:b/>
          <w:bCs/>
          <w:sz w:val="24"/>
        </w:rPr>
        <w:t>Quelles sont les 4 étapes d'un entretien annuel d'évaluation ?</w:t>
      </w:r>
    </w:p>
    <w:p w14:paraId="30AE30C0" w14:textId="77777777" w:rsidR="009975AF" w:rsidRPr="00D75DD4" w:rsidRDefault="009975AF" w:rsidP="009975AF">
      <w:pPr>
        <w:spacing w:after="60" w:line="278" w:lineRule="auto"/>
        <w:jc w:val="left"/>
        <w:rPr>
          <w:rFonts w:cs="Arial"/>
          <w:i/>
          <w:iCs/>
          <w:sz w:val="18"/>
          <w:szCs w:val="18"/>
        </w:rPr>
      </w:pPr>
      <w:r w:rsidRPr="00D75DD4">
        <w:rPr>
          <w:rFonts w:cs="Arial"/>
          <w:i/>
          <w:iCs/>
          <w:sz w:val="18"/>
          <w:szCs w:val="18"/>
        </w:rPr>
        <w:t>Source : Manager-go.com </w:t>
      </w:r>
      <w:r>
        <w:rPr>
          <w:rFonts w:cs="Arial"/>
          <w:i/>
          <w:iCs/>
          <w:sz w:val="18"/>
          <w:szCs w:val="18"/>
        </w:rPr>
        <w:t>-</w:t>
      </w:r>
      <w:r w:rsidRPr="00D75DD4">
        <w:rPr>
          <w:rFonts w:cs="Arial"/>
          <w:i/>
          <w:iCs/>
          <w:sz w:val="18"/>
          <w:szCs w:val="18"/>
        </w:rPr>
        <w:t xml:space="preserve"> </w:t>
      </w:r>
      <w:proofErr w:type="spellStart"/>
      <w:r w:rsidRPr="00D75DD4">
        <w:rPr>
          <w:rFonts w:cs="Arial"/>
          <w:i/>
          <w:iCs/>
          <w:sz w:val="18"/>
          <w:szCs w:val="18"/>
        </w:rPr>
        <w:t>Raphaële</w:t>
      </w:r>
      <w:proofErr w:type="spellEnd"/>
      <w:r w:rsidRPr="00D75DD4">
        <w:rPr>
          <w:rFonts w:cs="Arial"/>
          <w:i/>
          <w:iCs/>
          <w:sz w:val="18"/>
          <w:szCs w:val="18"/>
        </w:rPr>
        <w:t xml:space="preserve"> GRANGER </w:t>
      </w:r>
    </w:p>
    <w:p w14:paraId="2591022E" w14:textId="77777777" w:rsidR="009975AF" w:rsidRPr="003F6370" w:rsidRDefault="009975AF" w:rsidP="009975AF">
      <w:pPr>
        <w:spacing w:after="60"/>
        <w:rPr>
          <w:rFonts w:cs="Arial"/>
          <w:szCs w:val="20"/>
        </w:rPr>
      </w:pPr>
      <w:r w:rsidRPr="003F6370">
        <w:rPr>
          <w:rFonts w:cs="Arial"/>
          <w:szCs w:val="20"/>
        </w:rPr>
        <w:t>L’entretien annuel d'évaluation est un élément essentiel du système de management de votre entreprise. Il est </w:t>
      </w:r>
      <w:r w:rsidRPr="003F6370">
        <w:rPr>
          <w:rFonts w:cs="Arial"/>
          <w:b/>
          <w:bCs/>
          <w:szCs w:val="20"/>
        </w:rPr>
        <w:t>important de mettre en place un processus formel</w:t>
      </w:r>
      <w:r w:rsidRPr="003F6370">
        <w:rPr>
          <w:rFonts w:cs="Arial"/>
          <w:szCs w:val="20"/>
        </w:rPr>
        <w:t> afin que vous et vos collaborateurs sachiez à quoi vous attendre. Cela permet d'éviter les surprises et de s'assurer que tout le monde est sur la même longueur d'onde avant la réunion.</w:t>
      </w:r>
    </w:p>
    <w:p w14:paraId="470D5CAD" w14:textId="77777777" w:rsidR="009975AF" w:rsidRPr="003F6370" w:rsidRDefault="009975AF" w:rsidP="003F6370">
      <w:pPr>
        <w:spacing w:before="120" w:after="60"/>
        <w:rPr>
          <w:rFonts w:cs="Arial"/>
          <w:b/>
          <w:bCs/>
          <w:sz w:val="22"/>
          <w:szCs w:val="22"/>
        </w:rPr>
      </w:pPr>
      <w:r w:rsidRPr="003F6370">
        <w:rPr>
          <w:rFonts w:cs="Arial"/>
          <w:b/>
          <w:bCs/>
          <w:sz w:val="22"/>
          <w:szCs w:val="22"/>
        </w:rPr>
        <w:t>1 - Accueillir le collaborateur</w:t>
      </w:r>
    </w:p>
    <w:p w14:paraId="66A93B00" w14:textId="77777777" w:rsidR="009975AF" w:rsidRPr="003F6370" w:rsidRDefault="009975AF" w:rsidP="009975AF">
      <w:pPr>
        <w:spacing w:after="60"/>
        <w:rPr>
          <w:rFonts w:cs="Arial"/>
          <w:szCs w:val="20"/>
        </w:rPr>
      </w:pPr>
      <w:r w:rsidRPr="003F6370">
        <w:rPr>
          <w:rFonts w:cs="Arial"/>
          <w:szCs w:val="20"/>
        </w:rPr>
        <w:t xml:space="preserve">De cette première étape dépend le succès ou non de la rencontre. Le manager doit, dès les premières minutes, </w:t>
      </w:r>
      <w:r w:rsidRPr="003F6370">
        <w:rPr>
          <w:rFonts w:cs="Arial"/>
          <w:b/>
          <w:bCs/>
          <w:szCs w:val="20"/>
        </w:rPr>
        <w:t>instaurer un climat de confiance et accueillir pleinement son collaborateur pour un entretien individuel en face-à-face réussi</w:t>
      </w:r>
      <w:r w:rsidRPr="003F6370">
        <w:rPr>
          <w:rFonts w:cs="Arial"/>
          <w:szCs w:val="20"/>
        </w:rPr>
        <w:t>. Salle fermée, à l'abri des regards et/ou oreilles indiscrètes ; consigne de ne pas déranger, sauf urgence ; désactivation des notifications de smartphone ou autre ; confort du lieu ; climat serein ; etc. </w:t>
      </w:r>
    </w:p>
    <w:p w14:paraId="05496D42" w14:textId="77777777" w:rsidR="009975AF" w:rsidRPr="003F6370" w:rsidRDefault="009975AF" w:rsidP="009975AF">
      <w:pPr>
        <w:spacing w:after="60"/>
        <w:rPr>
          <w:rFonts w:cs="Arial"/>
          <w:szCs w:val="20"/>
        </w:rPr>
      </w:pPr>
      <w:r w:rsidRPr="003F6370">
        <w:rPr>
          <w:rFonts w:cs="Arial"/>
          <w:szCs w:val="20"/>
        </w:rPr>
        <w:t>Tous ces éléments contribuent à créer une atmosphère rassurante. Ainsi, le salarié se sentira plus à l'aise, plus ouvert au partage, ce qui facilitera la communication.</w:t>
      </w:r>
    </w:p>
    <w:p w14:paraId="6CF132EC" w14:textId="77777777" w:rsidR="009975AF" w:rsidRPr="003F6370" w:rsidRDefault="009975AF" w:rsidP="009975AF">
      <w:pPr>
        <w:spacing w:after="60"/>
        <w:rPr>
          <w:rFonts w:cs="Arial"/>
          <w:szCs w:val="20"/>
        </w:rPr>
      </w:pPr>
      <w:r w:rsidRPr="003F6370">
        <w:rPr>
          <w:rFonts w:cs="Arial"/>
          <w:szCs w:val="20"/>
        </w:rPr>
        <w:t xml:space="preserve">Au cours de cette phase </w:t>
      </w:r>
      <w:r w:rsidRPr="003F6370">
        <w:rPr>
          <w:rFonts w:cs="Arial"/>
          <w:b/>
          <w:bCs/>
          <w:szCs w:val="20"/>
        </w:rPr>
        <w:t>le manager rappelle l'objectif de l'entretien ainsi que son déroulement </w:t>
      </w:r>
      <w:r w:rsidRPr="003F6370">
        <w:rPr>
          <w:rFonts w:cs="Arial"/>
          <w:szCs w:val="20"/>
        </w:rPr>
        <w:t>(points abordés, suites de l'échange, etc.).</w:t>
      </w:r>
    </w:p>
    <w:p w14:paraId="7C3B7F8B" w14:textId="77777777" w:rsidR="009975AF" w:rsidRPr="003F6370" w:rsidRDefault="009975AF" w:rsidP="009975AF">
      <w:pPr>
        <w:spacing w:before="120" w:after="60"/>
        <w:rPr>
          <w:rFonts w:cs="Arial"/>
          <w:b/>
          <w:bCs/>
          <w:sz w:val="22"/>
          <w:szCs w:val="22"/>
        </w:rPr>
      </w:pPr>
      <w:r w:rsidRPr="003F6370">
        <w:rPr>
          <w:rFonts w:cs="Arial"/>
          <w:b/>
          <w:bCs/>
          <w:sz w:val="22"/>
          <w:szCs w:val="22"/>
        </w:rPr>
        <w:t>2 - Faire le bilan de l'année écoulée</w:t>
      </w:r>
    </w:p>
    <w:p w14:paraId="1198E26C" w14:textId="77777777" w:rsidR="009975AF" w:rsidRPr="003F6370" w:rsidRDefault="009975AF" w:rsidP="009975AF">
      <w:pPr>
        <w:spacing w:after="60"/>
        <w:rPr>
          <w:rFonts w:cs="Arial"/>
          <w:szCs w:val="20"/>
        </w:rPr>
      </w:pPr>
      <w:r w:rsidRPr="003F6370">
        <w:rPr>
          <w:rFonts w:cs="Arial"/>
          <w:szCs w:val="20"/>
        </w:rPr>
        <w:t>Il s'agit de faire un point annuel en termes d'atteinte des objectifs, d’écueils éventuels, situations difficiles, attentes, feedback, satisfaction, accompagnement, etc. L'évaluation en elle-même se base sur une </w:t>
      </w:r>
      <w:hyperlink r:id="rId9" w:history="1">
        <w:r w:rsidRPr="003F6370">
          <w:rPr>
            <w:rStyle w:val="Lienhypertexte"/>
            <w:rFonts w:cs="Arial"/>
            <w:szCs w:val="20"/>
          </w:rPr>
          <w:t>grille d'évaluation </w:t>
        </w:r>
      </w:hyperlink>
      <w:r w:rsidRPr="003F6370">
        <w:rPr>
          <w:rFonts w:cs="Arial"/>
          <w:szCs w:val="20"/>
        </w:rPr>
        <w:t>préalablement établie et remise aux 2 parties, afin que chacun en prenne connaissance et la remplisse (l'évalué s'auto-évalue) le plus objectivement possible. Cette étape est primordiale, notamment dans le cadre de primes versées en fonction des résultats individuels.</w:t>
      </w:r>
    </w:p>
    <w:p w14:paraId="31330481" w14:textId="77777777" w:rsidR="009975AF" w:rsidRPr="003F6370" w:rsidRDefault="009975AF" w:rsidP="009975AF">
      <w:pPr>
        <w:pStyle w:val="Paragraphedeliste"/>
        <w:numPr>
          <w:ilvl w:val="0"/>
          <w:numId w:val="9"/>
        </w:numPr>
        <w:spacing w:after="60"/>
        <w:ind w:left="284" w:hanging="284"/>
        <w:rPr>
          <w:rFonts w:cs="Arial"/>
          <w:b/>
          <w:bCs/>
          <w:szCs w:val="20"/>
        </w:rPr>
      </w:pPr>
      <w:r w:rsidRPr="003F6370">
        <w:rPr>
          <w:rFonts w:cs="Arial"/>
          <w:b/>
          <w:bCs/>
          <w:szCs w:val="20"/>
        </w:rPr>
        <w:t>Évaluation du collaborateur dans son poste</w:t>
      </w:r>
    </w:p>
    <w:p w14:paraId="0D409658" w14:textId="77777777" w:rsidR="009975AF" w:rsidRPr="003F6370" w:rsidRDefault="009975AF" w:rsidP="009975AF">
      <w:pPr>
        <w:rPr>
          <w:rFonts w:cs="Arial"/>
          <w:szCs w:val="20"/>
        </w:rPr>
      </w:pPr>
      <w:r w:rsidRPr="003F6370">
        <w:rPr>
          <w:rFonts w:cs="Arial"/>
          <w:szCs w:val="20"/>
        </w:rPr>
        <w:t xml:space="preserve">L'objectif est de vérifier que l'évalué </w:t>
      </w:r>
      <w:proofErr w:type="gramStart"/>
      <w:r w:rsidRPr="003F6370">
        <w:rPr>
          <w:rFonts w:cs="Arial"/>
          <w:szCs w:val="20"/>
        </w:rPr>
        <w:t>fait</w:t>
      </w:r>
      <w:proofErr w:type="gramEnd"/>
      <w:r w:rsidRPr="003F6370">
        <w:rPr>
          <w:rFonts w:cs="Arial"/>
          <w:szCs w:val="20"/>
        </w:rPr>
        <w:t xml:space="preserve"> son travail correctement, dans les meilleures conditions possibles, qu'il répond aux attentes du poste qu'il occupe. Il s'agit également de faire émerger d'éventuelles lacunes ou bien une certaine lassitude dans la mission afin d'y remédier le plus adéquatement possible et d'échanger sur les axes d'amélioration.</w:t>
      </w:r>
    </w:p>
    <w:p w14:paraId="01D45A68" w14:textId="77777777" w:rsidR="009975AF" w:rsidRPr="003F6370" w:rsidRDefault="009975AF" w:rsidP="009975AF">
      <w:pPr>
        <w:numPr>
          <w:ilvl w:val="0"/>
          <w:numId w:val="8"/>
        </w:numPr>
        <w:tabs>
          <w:tab w:val="clear" w:pos="360"/>
        </w:tabs>
        <w:ind w:left="142" w:hanging="142"/>
        <w:rPr>
          <w:rFonts w:cs="Arial"/>
          <w:szCs w:val="20"/>
        </w:rPr>
      </w:pPr>
      <w:r w:rsidRPr="003F6370">
        <w:rPr>
          <w:rFonts w:cs="Arial"/>
          <w:szCs w:val="20"/>
        </w:rPr>
        <w:t> </w:t>
      </w:r>
      <w:r w:rsidRPr="003F6370">
        <w:rPr>
          <w:rFonts w:cs="Arial"/>
          <w:b/>
          <w:bCs/>
          <w:szCs w:val="20"/>
        </w:rPr>
        <w:t>Mesure des résultats obtenus quant aux objectifs fixés lors du dernier entretien d'évaluation </w:t>
      </w:r>
      <w:r w:rsidRPr="003F6370">
        <w:rPr>
          <w:rFonts w:cs="Arial"/>
          <w:szCs w:val="20"/>
        </w:rPr>
        <w:t>: l'évalué présente son auto-évaluation à son supérieur qui le laisse s'exprimer avant de donner sa propre vision des choses. En cas de désaccord, les 2 protagonistes remettent la situation dans son contexte et mènent une analyse basée sur des faits précis, évitant tout jugement ou perception erronée.</w:t>
      </w:r>
    </w:p>
    <w:p w14:paraId="4A9CF03E" w14:textId="77777777" w:rsidR="009975AF" w:rsidRPr="003F6370" w:rsidRDefault="009975AF" w:rsidP="009975AF">
      <w:pPr>
        <w:numPr>
          <w:ilvl w:val="0"/>
          <w:numId w:val="8"/>
        </w:numPr>
        <w:tabs>
          <w:tab w:val="clear" w:pos="360"/>
        </w:tabs>
        <w:spacing w:after="60"/>
        <w:ind w:left="142" w:hanging="142"/>
        <w:rPr>
          <w:rFonts w:cs="Arial"/>
          <w:szCs w:val="20"/>
        </w:rPr>
      </w:pPr>
      <w:r w:rsidRPr="003F6370">
        <w:rPr>
          <w:rFonts w:cs="Arial"/>
          <w:szCs w:val="20"/>
        </w:rPr>
        <w:t> </w:t>
      </w:r>
      <w:r w:rsidRPr="003F6370">
        <w:rPr>
          <w:rFonts w:cs="Arial"/>
          <w:b/>
          <w:bCs/>
          <w:szCs w:val="20"/>
        </w:rPr>
        <w:t>Mesure des compétences nécessaires pour le poste </w:t>
      </w:r>
      <w:r w:rsidRPr="003F6370">
        <w:rPr>
          <w:rFonts w:cs="Arial"/>
          <w:szCs w:val="20"/>
        </w:rPr>
        <w:t xml:space="preserve">: à quel niveau se situe </w:t>
      </w:r>
      <w:proofErr w:type="gramStart"/>
      <w:r w:rsidRPr="003F6370">
        <w:rPr>
          <w:rFonts w:cs="Arial"/>
          <w:szCs w:val="20"/>
        </w:rPr>
        <w:t>l'évalué</w:t>
      </w:r>
      <w:proofErr w:type="gramEnd"/>
      <w:r w:rsidRPr="003F6370">
        <w:rPr>
          <w:rFonts w:cs="Arial"/>
          <w:szCs w:val="20"/>
        </w:rPr>
        <w:t xml:space="preserve"> (et ses aptitudes) quant aux missions qui lui incombent ("Point d'amélioration prioritaire", "En dessous du niveau attendu"," Atteinte du niveau attendu", "Au-dessus du niveau attendu", "Excellence") ? </w:t>
      </w:r>
    </w:p>
    <w:p w14:paraId="01B957AA" w14:textId="77777777" w:rsidR="009975AF" w:rsidRPr="003F6370" w:rsidRDefault="009975AF" w:rsidP="009975AF">
      <w:pPr>
        <w:pStyle w:val="Paragraphedeliste"/>
        <w:numPr>
          <w:ilvl w:val="0"/>
          <w:numId w:val="9"/>
        </w:numPr>
        <w:spacing w:after="60"/>
        <w:ind w:left="284" w:hanging="284"/>
        <w:rPr>
          <w:rFonts w:cs="Arial"/>
          <w:b/>
          <w:bCs/>
          <w:szCs w:val="20"/>
        </w:rPr>
      </w:pPr>
      <w:r w:rsidRPr="003F6370">
        <w:rPr>
          <w:rFonts w:cs="Arial"/>
          <w:b/>
          <w:bCs/>
          <w:szCs w:val="20"/>
        </w:rPr>
        <w:t>Évaluation globale du collaborateur</w:t>
      </w:r>
    </w:p>
    <w:p w14:paraId="3E64D6C5" w14:textId="77777777" w:rsidR="009975AF" w:rsidRPr="003F6370" w:rsidRDefault="009975AF" w:rsidP="009975AF">
      <w:pPr>
        <w:spacing w:after="60"/>
        <w:rPr>
          <w:rFonts w:cs="Arial"/>
          <w:szCs w:val="20"/>
        </w:rPr>
      </w:pPr>
      <w:r w:rsidRPr="003F6370">
        <w:rPr>
          <w:rFonts w:cs="Arial"/>
          <w:szCs w:val="20"/>
        </w:rPr>
        <w:t>Il s'agit d'</w:t>
      </w:r>
      <w:r w:rsidRPr="003F6370">
        <w:rPr>
          <w:rFonts w:cs="Arial"/>
          <w:b/>
          <w:bCs/>
          <w:szCs w:val="20"/>
        </w:rPr>
        <w:t>évaluer le comportement du collaborateur au sein de son équipe, son service, voire dans l'entreprise </w:t>
      </w:r>
      <w:r w:rsidRPr="003F6370">
        <w:rPr>
          <w:rFonts w:cs="Arial"/>
          <w:szCs w:val="20"/>
        </w:rPr>
        <w:t>et mettre au jour d'éventuelles tensions, déceler les prémices d'un </w:t>
      </w:r>
      <w:hyperlink r:id="rId10" w:history="1">
        <w:r w:rsidRPr="003F6370">
          <w:rPr>
            <w:rStyle w:val="Lienhypertexte"/>
            <w:rFonts w:cs="Arial"/>
            <w:szCs w:val="20"/>
          </w:rPr>
          <w:t>syndrome d'épuisement </w:t>
        </w:r>
      </w:hyperlink>
      <w:r w:rsidRPr="003F6370">
        <w:rPr>
          <w:rFonts w:cs="Arial"/>
          <w:szCs w:val="20"/>
        </w:rPr>
        <w:t>chez le salarié, etc.</w:t>
      </w:r>
    </w:p>
    <w:p w14:paraId="3D901E62" w14:textId="77777777" w:rsidR="009975AF" w:rsidRPr="003F6370" w:rsidRDefault="009975AF" w:rsidP="009975AF">
      <w:pPr>
        <w:spacing w:before="120" w:after="60"/>
        <w:rPr>
          <w:rFonts w:cs="Arial"/>
          <w:b/>
          <w:bCs/>
          <w:sz w:val="22"/>
          <w:szCs w:val="22"/>
        </w:rPr>
      </w:pPr>
      <w:r w:rsidRPr="003F6370">
        <w:rPr>
          <w:rFonts w:cs="Arial"/>
          <w:b/>
          <w:bCs/>
          <w:sz w:val="22"/>
          <w:szCs w:val="22"/>
        </w:rPr>
        <w:t>3 - Fixer de nouveaux objectifs et prévoir un plan d'action</w:t>
      </w:r>
    </w:p>
    <w:p w14:paraId="5CEA65C6" w14:textId="77777777" w:rsidR="009975AF" w:rsidRPr="003F6370" w:rsidRDefault="009975AF" w:rsidP="009975AF">
      <w:pPr>
        <w:spacing w:after="60"/>
        <w:rPr>
          <w:rFonts w:cs="Arial"/>
          <w:szCs w:val="20"/>
        </w:rPr>
      </w:pPr>
      <w:r w:rsidRPr="003F6370">
        <w:rPr>
          <w:rFonts w:cs="Arial"/>
          <w:szCs w:val="20"/>
        </w:rPr>
        <w:t>Cette phase consiste pour le manager et l'évalué à définir ensemble de nouveaux objectifs pour l'année, trouver des pistes d'amélioration et/ou moyens, actions à mettre en œuvre afin de progresser au niveau des points faibles mis au jour, améliorer la performance, développer les talents, maximiser ses points forts, etc.</w:t>
      </w:r>
    </w:p>
    <w:p w14:paraId="274F4468" w14:textId="77777777" w:rsidR="009975AF" w:rsidRPr="003F6370" w:rsidRDefault="009975AF" w:rsidP="009975AF">
      <w:pPr>
        <w:spacing w:after="60"/>
        <w:rPr>
          <w:rFonts w:cs="Arial"/>
          <w:szCs w:val="20"/>
        </w:rPr>
      </w:pPr>
      <w:r w:rsidRPr="003F6370">
        <w:rPr>
          <w:rFonts w:cs="Arial"/>
          <w:szCs w:val="20"/>
        </w:rPr>
        <w:t>Il est important que le collaborateur puisse s'exprimer sur le sujet et notamment préférable de lui laisser la possibilité de trouver des solutions par lui-même, faire des propositions ou suggestions plutôt que de les lui imposer : besoins de formation, coaching, entretiens réguliers afin d'acter les progrès, etc.</w:t>
      </w:r>
    </w:p>
    <w:p w14:paraId="27001DB4" w14:textId="77777777" w:rsidR="009975AF" w:rsidRPr="003F6370" w:rsidRDefault="009975AF" w:rsidP="009975AF">
      <w:pPr>
        <w:rPr>
          <w:rFonts w:cs="Arial"/>
          <w:b/>
          <w:bCs/>
          <w:szCs w:val="20"/>
        </w:rPr>
      </w:pPr>
      <w:r w:rsidRPr="003F6370">
        <w:rPr>
          <w:rFonts w:cs="Arial"/>
          <w:b/>
          <w:bCs/>
          <w:szCs w:val="20"/>
        </w:rPr>
        <w:lastRenderedPageBreak/>
        <w:t>Comment fixer des objectifs ?</w:t>
      </w:r>
    </w:p>
    <w:p w14:paraId="4A8046A6" w14:textId="77777777" w:rsidR="009975AF" w:rsidRPr="003F6370" w:rsidRDefault="009975AF" w:rsidP="009975AF">
      <w:pPr>
        <w:numPr>
          <w:ilvl w:val="0"/>
          <w:numId w:val="10"/>
        </w:numPr>
        <w:tabs>
          <w:tab w:val="clear" w:pos="360"/>
        </w:tabs>
        <w:ind w:left="142" w:hanging="142"/>
        <w:rPr>
          <w:rFonts w:cs="Arial"/>
          <w:szCs w:val="20"/>
        </w:rPr>
      </w:pPr>
      <w:r w:rsidRPr="003F6370">
        <w:rPr>
          <w:rFonts w:cs="Arial"/>
          <w:szCs w:val="20"/>
        </w:rPr>
        <w:t> </w:t>
      </w:r>
      <w:r w:rsidRPr="003F6370">
        <w:rPr>
          <w:rFonts w:cs="Arial"/>
          <w:b/>
          <w:bCs/>
          <w:szCs w:val="20"/>
        </w:rPr>
        <w:t>Limiter le nombre d'objectifs </w:t>
      </w:r>
      <w:r w:rsidRPr="003F6370">
        <w:rPr>
          <w:rFonts w:cs="Arial"/>
          <w:szCs w:val="20"/>
        </w:rPr>
        <w:t>: se focaliser sur les plus importants, les plus motivants afin d'éviter le découragement et la dispersion.</w:t>
      </w:r>
    </w:p>
    <w:p w14:paraId="36233A5A" w14:textId="77777777" w:rsidR="009975AF" w:rsidRPr="003F6370" w:rsidRDefault="009975AF" w:rsidP="009975AF">
      <w:pPr>
        <w:numPr>
          <w:ilvl w:val="0"/>
          <w:numId w:val="10"/>
        </w:numPr>
        <w:tabs>
          <w:tab w:val="clear" w:pos="360"/>
        </w:tabs>
        <w:ind w:left="142" w:hanging="142"/>
        <w:rPr>
          <w:rFonts w:cs="Arial"/>
          <w:szCs w:val="20"/>
        </w:rPr>
      </w:pPr>
      <w:r w:rsidRPr="003F6370">
        <w:rPr>
          <w:rFonts w:cs="Arial"/>
          <w:szCs w:val="20"/>
        </w:rPr>
        <w:t> </w:t>
      </w:r>
      <w:r w:rsidRPr="003F6370">
        <w:rPr>
          <w:rFonts w:cs="Arial"/>
          <w:b/>
          <w:bCs/>
          <w:szCs w:val="20"/>
        </w:rPr>
        <w:t>Définir des objectifs </w:t>
      </w:r>
      <w:hyperlink r:id="rId11" w:history="1">
        <w:r w:rsidRPr="003F6370">
          <w:rPr>
            <w:rStyle w:val="Lienhypertexte"/>
            <w:rFonts w:cs="Arial"/>
            <w:b/>
            <w:bCs/>
            <w:szCs w:val="20"/>
          </w:rPr>
          <w:t>SMART </w:t>
        </w:r>
      </w:hyperlink>
      <w:r w:rsidRPr="003F6370">
        <w:rPr>
          <w:rFonts w:cs="Arial"/>
          <w:b/>
          <w:bCs/>
          <w:szCs w:val="20"/>
        </w:rPr>
        <w:t>- simples, mesurables, ambitieux, réalistes et temporels : </w:t>
      </w:r>
      <w:r w:rsidRPr="003F6370">
        <w:rPr>
          <w:rFonts w:cs="Arial"/>
          <w:szCs w:val="20"/>
        </w:rPr>
        <w:t>ils doivent être clairs, précis, adaptés au poste et à la qualification du salarié, compréhensibles, atteignables tout en étant motivants, définis dans le temps.</w:t>
      </w:r>
    </w:p>
    <w:p w14:paraId="008265B1" w14:textId="77777777" w:rsidR="009975AF" w:rsidRPr="003F6370" w:rsidRDefault="009975AF" w:rsidP="009975AF">
      <w:pPr>
        <w:numPr>
          <w:ilvl w:val="0"/>
          <w:numId w:val="10"/>
        </w:numPr>
        <w:tabs>
          <w:tab w:val="clear" w:pos="360"/>
        </w:tabs>
        <w:ind w:left="142" w:hanging="142"/>
        <w:rPr>
          <w:rFonts w:cs="Arial"/>
          <w:szCs w:val="20"/>
        </w:rPr>
      </w:pPr>
      <w:r w:rsidRPr="003F6370">
        <w:rPr>
          <w:rFonts w:cs="Arial"/>
          <w:szCs w:val="20"/>
        </w:rPr>
        <w:t> </w:t>
      </w:r>
      <w:r w:rsidRPr="003F6370">
        <w:rPr>
          <w:rFonts w:cs="Arial"/>
          <w:b/>
          <w:bCs/>
          <w:szCs w:val="20"/>
        </w:rPr>
        <w:t>Fixer des objectifs quantifiables en termes de résultat </w:t>
      </w:r>
      <w:r w:rsidRPr="003F6370">
        <w:rPr>
          <w:rFonts w:cs="Arial"/>
          <w:szCs w:val="20"/>
        </w:rPr>
        <w:t>: l'évaluation doit se faire de manière objective et mesurable. Elle se base sur les résultats et non les moyens mis en œuvre pour les atteindre.</w:t>
      </w:r>
    </w:p>
    <w:p w14:paraId="2583E65C" w14:textId="77777777" w:rsidR="009975AF" w:rsidRPr="003F6370" w:rsidRDefault="009975AF" w:rsidP="009975AF">
      <w:pPr>
        <w:numPr>
          <w:ilvl w:val="0"/>
          <w:numId w:val="10"/>
        </w:numPr>
        <w:tabs>
          <w:tab w:val="clear" w:pos="360"/>
        </w:tabs>
        <w:ind w:left="142" w:hanging="142"/>
        <w:rPr>
          <w:rFonts w:cs="Arial"/>
          <w:szCs w:val="20"/>
        </w:rPr>
      </w:pPr>
      <w:r w:rsidRPr="003F6370">
        <w:rPr>
          <w:rFonts w:cs="Arial"/>
          <w:szCs w:val="20"/>
        </w:rPr>
        <w:t> </w:t>
      </w:r>
      <w:r w:rsidRPr="003F6370">
        <w:rPr>
          <w:rFonts w:cs="Arial"/>
          <w:b/>
          <w:bCs/>
          <w:szCs w:val="20"/>
        </w:rPr>
        <w:t>Déterminer des objectifs stables sur l'année </w:t>
      </w:r>
      <w:r w:rsidRPr="003F6370">
        <w:rPr>
          <w:rFonts w:cs="Arial"/>
          <w:szCs w:val="20"/>
        </w:rPr>
        <w:t>: en cas de difficultés passagères liées au marché ou à la conjoncture, ils pourront toutefois être révisés.</w:t>
      </w:r>
    </w:p>
    <w:p w14:paraId="50290D98" w14:textId="77777777" w:rsidR="009975AF" w:rsidRPr="003F6370" w:rsidRDefault="009975AF" w:rsidP="009975AF">
      <w:pPr>
        <w:ind w:left="142"/>
        <w:rPr>
          <w:rFonts w:cs="Arial"/>
          <w:szCs w:val="20"/>
        </w:rPr>
      </w:pPr>
    </w:p>
    <w:p w14:paraId="51FB7212" w14:textId="77777777" w:rsidR="009975AF" w:rsidRPr="003F6370" w:rsidRDefault="009975AF" w:rsidP="009975AF">
      <w:pPr>
        <w:spacing w:after="60"/>
        <w:rPr>
          <w:rFonts w:cs="Arial"/>
          <w:b/>
          <w:bCs/>
          <w:sz w:val="22"/>
          <w:szCs w:val="22"/>
        </w:rPr>
      </w:pPr>
      <w:r w:rsidRPr="003F6370">
        <w:rPr>
          <w:rFonts w:cs="Arial"/>
          <w:b/>
          <w:bCs/>
          <w:sz w:val="22"/>
          <w:szCs w:val="22"/>
        </w:rPr>
        <w:t>4 - Réaliser la synthèse de l'entretien</w:t>
      </w:r>
    </w:p>
    <w:p w14:paraId="365409A3" w14:textId="77777777" w:rsidR="009975AF" w:rsidRPr="003F6370" w:rsidRDefault="009975AF" w:rsidP="009975AF">
      <w:pPr>
        <w:spacing w:before="120" w:after="60"/>
        <w:rPr>
          <w:rFonts w:cs="Arial"/>
          <w:szCs w:val="20"/>
        </w:rPr>
      </w:pPr>
      <w:r w:rsidRPr="003F6370">
        <w:rPr>
          <w:rFonts w:cs="Arial"/>
          <w:szCs w:val="20"/>
        </w:rPr>
        <w:t>La clôture de l'entretien se fait par une synthèse rédigée par le manager de tout ce qui a été dit et décidé au cours de la rencontre : évaluation, points positifs, points à améliorer, engagements réciproques, éventuelles prochaines rencontres convenues. Le salarié est également amené à donner son impression sur cet échange. D'autres points peuvent être abordés tels que le projet professionnel du collaborateur, les perspectives d'évolution même si ce thème est normalement traité lors de l'entretien professionnel (avec le parcours professionnel). </w:t>
      </w:r>
    </w:p>
    <w:p w14:paraId="510277AC" w14:textId="77777777" w:rsidR="009975AF" w:rsidRPr="003F6370" w:rsidRDefault="009975AF" w:rsidP="009975AF">
      <w:pPr>
        <w:spacing w:after="60"/>
        <w:rPr>
          <w:rFonts w:cs="Arial"/>
          <w:szCs w:val="20"/>
        </w:rPr>
      </w:pPr>
      <w:r w:rsidRPr="003F6370">
        <w:rPr>
          <w:rFonts w:cs="Arial"/>
          <w:b/>
          <w:bCs/>
          <w:szCs w:val="20"/>
        </w:rPr>
        <w:t>Ce compte-rendu d'entretien comportant un contrat d’objectifs est rédigé et signé par les 2 parties. Il servira de base pour l'entretien annuel de l'année suivante.</w:t>
      </w:r>
    </w:p>
    <w:p w14:paraId="66B5E9EF" w14:textId="77777777" w:rsidR="009975AF" w:rsidRPr="003F6370" w:rsidRDefault="009975AF" w:rsidP="009975AF">
      <w:pPr>
        <w:spacing w:after="60"/>
        <w:rPr>
          <w:rFonts w:cs="Arial"/>
          <w:szCs w:val="20"/>
        </w:rPr>
      </w:pPr>
      <w:r w:rsidRPr="003F6370">
        <w:rPr>
          <w:rFonts w:cs="Arial"/>
          <w:szCs w:val="20"/>
        </w:rPr>
        <w:t xml:space="preserve">Ce moment formel et privilégié entre un manager et ses collaborateurs doit être soigneusement préparé pour en maximiser la réussite. Mené par le supérieur hiérarchique direct de l'évalué, cet exercice - parfois délicat - requiert un minimum de savoir-faire et de savoir-être, tant dans </w:t>
      </w:r>
      <w:proofErr w:type="gramStart"/>
      <w:r w:rsidRPr="003F6370">
        <w:rPr>
          <w:rFonts w:cs="Arial"/>
          <w:szCs w:val="20"/>
        </w:rPr>
        <w:t>sa  préparation</w:t>
      </w:r>
      <w:proofErr w:type="gramEnd"/>
      <w:r w:rsidRPr="003F6370">
        <w:rPr>
          <w:rFonts w:cs="Arial"/>
          <w:szCs w:val="20"/>
        </w:rPr>
        <w:t>  que sa  conduite  . </w:t>
      </w:r>
    </w:p>
    <w:p w14:paraId="6BDC579A" w14:textId="77777777" w:rsidR="009975AF" w:rsidRDefault="009975AF" w:rsidP="009975AF">
      <w:pPr>
        <w:spacing w:before="120" w:after="120"/>
        <w:rPr>
          <w:b/>
          <w:sz w:val="24"/>
        </w:rPr>
      </w:pPr>
    </w:p>
    <w:p w14:paraId="62951392" w14:textId="058CAE22" w:rsidR="009975AF" w:rsidRPr="00F64ACE" w:rsidRDefault="009975AF" w:rsidP="009975AF">
      <w:pPr>
        <w:spacing w:before="120" w:after="60"/>
        <w:rPr>
          <w:b/>
          <w:sz w:val="24"/>
        </w:rPr>
      </w:pPr>
      <w:r>
        <w:rPr>
          <w:b/>
          <w:sz w:val="24"/>
        </w:rPr>
        <w:t>Réponses</w:t>
      </w:r>
    </w:p>
    <w:p w14:paraId="46CAA93D" w14:textId="77777777" w:rsidR="009975AF" w:rsidRPr="009975AF" w:rsidRDefault="009975AF" w:rsidP="009975AF">
      <w:pPr>
        <w:pStyle w:val="Paragraphedeliste"/>
        <w:numPr>
          <w:ilvl w:val="0"/>
          <w:numId w:val="11"/>
        </w:numPr>
        <w:spacing w:before="60"/>
        <w:rPr>
          <w:rFonts w:cs="Arial"/>
          <w:b/>
          <w:color w:val="000000"/>
          <w:spacing w:val="-2"/>
        </w:rPr>
      </w:pPr>
      <w:r w:rsidRPr="009975AF">
        <w:rPr>
          <w:rFonts w:cs="Arial"/>
          <w:b/>
          <w:color w:val="000000"/>
          <w:spacing w:val="-2"/>
        </w:rPr>
        <w:t>Pourquoi est-il important de formaliser les entretiens d'évaluation ?</w:t>
      </w:r>
    </w:p>
    <w:p w14:paraId="1D5FA2D2" w14:textId="77777777" w:rsidR="009975AF" w:rsidRDefault="009975AF" w:rsidP="009975AF">
      <w:pPr>
        <w:spacing w:before="60"/>
        <w:rPr>
          <w:rFonts w:cs="Arial"/>
          <w:bCs/>
          <w:color w:val="000000"/>
          <w:spacing w:val="-2"/>
        </w:rPr>
      </w:pPr>
    </w:p>
    <w:p w14:paraId="41E441A3" w14:textId="77777777" w:rsidR="009975AF" w:rsidRDefault="009975AF" w:rsidP="009975AF">
      <w:pPr>
        <w:spacing w:before="60"/>
        <w:rPr>
          <w:rFonts w:cs="Arial"/>
          <w:bCs/>
          <w:color w:val="000000"/>
          <w:spacing w:val="-2"/>
        </w:rPr>
      </w:pPr>
    </w:p>
    <w:p w14:paraId="40157639" w14:textId="77777777" w:rsidR="009975AF" w:rsidRDefault="009975AF" w:rsidP="009975AF">
      <w:pPr>
        <w:spacing w:before="60"/>
        <w:rPr>
          <w:rFonts w:cs="Arial"/>
          <w:bCs/>
          <w:color w:val="000000"/>
          <w:spacing w:val="-2"/>
        </w:rPr>
      </w:pPr>
    </w:p>
    <w:p w14:paraId="51214D41" w14:textId="77777777" w:rsidR="009975AF" w:rsidRPr="009975AF" w:rsidRDefault="009975AF" w:rsidP="009975AF">
      <w:pPr>
        <w:spacing w:before="60"/>
        <w:rPr>
          <w:rFonts w:cs="Arial"/>
          <w:bCs/>
          <w:color w:val="000000"/>
          <w:spacing w:val="-2"/>
        </w:rPr>
      </w:pPr>
    </w:p>
    <w:p w14:paraId="67CB69D1" w14:textId="77777777" w:rsidR="009975AF" w:rsidRPr="009975AF" w:rsidRDefault="009975AF" w:rsidP="009975AF">
      <w:pPr>
        <w:pStyle w:val="Paragraphedeliste"/>
        <w:numPr>
          <w:ilvl w:val="0"/>
          <w:numId w:val="11"/>
        </w:numPr>
        <w:rPr>
          <w:rFonts w:cs="Arial"/>
          <w:b/>
          <w:color w:val="000000"/>
          <w:spacing w:val="-2"/>
        </w:rPr>
      </w:pPr>
      <w:r w:rsidRPr="009975AF">
        <w:rPr>
          <w:rFonts w:cs="Arial"/>
          <w:b/>
          <w:color w:val="000000"/>
          <w:spacing w:val="-2"/>
        </w:rPr>
        <w:t>En quoi consiste l'accueil du collaborateur ?</w:t>
      </w:r>
    </w:p>
    <w:p w14:paraId="0C089DCB" w14:textId="77777777" w:rsidR="009975AF" w:rsidRDefault="009975AF" w:rsidP="009975AF">
      <w:pPr>
        <w:rPr>
          <w:rFonts w:cs="Arial"/>
          <w:bCs/>
          <w:color w:val="000000"/>
          <w:spacing w:val="-2"/>
        </w:rPr>
      </w:pPr>
    </w:p>
    <w:p w14:paraId="083B912A" w14:textId="77777777" w:rsidR="009975AF" w:rsidRDefault="009975AF" w:rsidP="009975AF">
      <w:pPr>
        <w:rPr>
          <w:rFonts w:cs="Arial"/>
          <w:bCs/>
          <w:color w:val="000000"/>
          <w:spacing w:val="-2"/>
        </w:rPr>
      </w:pPr>
    </w:p>
    <w:p w14:paraId="65555D48" w14:textId="77777777" w:rsidR="009975AF" w:rsidRDefault="009975AF" w:rsidP="009975AF">
      <w:pPr>
        <w:rPr>
          <w:rFonts w:cs="Arial"/>
          <w:bCs/>
          <w:color w:val="000000"/>
          <w:spacing w:val="-2"/>
        </w:rPr>
      </w:pPr>
    </w:p>
    <w:p w14:paraId="718717D1" w14:textId="77777777" w:rsidR="009975AF" w:rsidRPr="009975AF" w:rsidRDefault="009975AF" w:rsidP="009975AF">
      <w:pPr>
        <w:rPr>
          <w:rFonts w:cs="Arial"/>
          <w:bCs/>
          <w:color w:val="000000"/>
          <w:spacing w:val="-2"/>
        </w:rPr>
      </w:pPr>
    </w:p>
    <w:p w14:paraId="01A75CE8" w14:textId="77777777" w:rsidR="009975AF" w:rsidRPr="009975AF" w:rsidRDefault="009975AF" w:rsidP="009975AF">
      <w:pPr>
        <w:pStyle w:val="Paragraphedeliste"/>
        <w:numPr>
          <w:ilvl w:val="0"/>
          <w:numId w:val="11"/>
        </w:numPr>
        <w:rPr>
          <w:rFonts w:cs="Arial"/>
          <w:b/>
          <w:color w:val="000000"/>
          <w:spacing w:val="-2"/>
        </w:rPr>
      </w:pPr>
      <w:r w:rsidRPr="009975AF">
        <w:rPr>
          <w:rFonts w:cs="Arial"/>
          <w:b/>
          <w:color w:val="000000"/>
          <w:spacing w:val="-2"/>
        </w:rPr>
        <w:t>Pourquoi commencer l'entretien par faire le bilan de l'année écoulée ?</w:t>
      </w:r>
    </w:p>
    <w:p w14:paraId="16975A69" w14:textId="77777777" w:rsidR="009975AF" w:rsidRDefault="009975AF" w:rsidP="009975AF">
      <w:pPr>
        <w:rPr>
          <w:rFonts w:cs="Arial"/>
          <w:bCs/>
          <w:color w:val="000000"/>
          <w:spacing w:val="-2"/>
        </w:rPr>
      </w:pPr>
    </w:p>
    <w:p w14:paraId="510C0C59" w14:textId="77777777" w:rsidR="009975AF" w:rsidRDefault="009975AF" w:rsidP="009975AF">
      <w:pPr>
        <w:rPr>
          <w:rFonts w:cs="Arial"/>
          <w:bCs/>
          <w:color w:val="000000"/>
          <w:spacing w:val="-2"/>
        </w:rPr>
      </w:pPr>
    </w:p>
    <w:p w14:paraId="51280FBE" w14:textId="77777777" w:rsidR="009975AF" w:rsidRDefault="009975AF" w:rsidP="009975AF">
      <w:pPr>
        <w:rPr>
          <w:rFonts w:cs="Arial"/>
          <w:bCs/>
          <w:color w:val="000000"/>
          <w:spacing w:val="-2"/>
        </w:rPr>
      </w:pPr>
    </w:p>
    <w:p w14:paraId="19FFE8A5" w14:textId="77777777" w:rsidR="009975AF" w:rsidRPr="009975AF" w:rsidRDefault="009975AF" w:rsidP="009975AF">
      <w:pPr>
        <w:rPr>
          <w:rFonts w:cs="Arial"/>
          <w:bCs/>
          <w:color w:val="000000"/>
          <w:spacing w:val="-2"/>
        </w:rPr>
      </w:pPr>
    </w:p>
    <w:p w14:paraId="0CA3EBED" w14:textId="77777777" w:rsidR="009975AF" w:rsidRPr="009975AF" w:rsidRDefault="009975AF" w:rsidP="009975AF">
      <w:pPr>
        <w:pStyle w:val="Paragraphedeliste"/>
        <w:numPr>
          <w:ilvl w:val="0"/>
          <w:numId w:val="11"/>
        </w:numPr>
        <w:rPr>
          <w:rFonts w:cs="Arial"/>
          <w:b/>
          <w:color w:val="000000"/>
          <w:spacing w:val="-2"/>
        </w:rPr>
      </w:pPr>
      <w:r w:rsidRPr="009975AF">
        <w:rPr>
          <w:rFonts w:cs="Arial"/>
          <w:b/>
          <w:color w:val="000000"/>
          <w:spacing w:val="-2"/>
        </w:rPr>
        <w:t xml:space="preserve">Quelles sont les règles à respecter pour fixer les objectifs et plan d'action prévisionnel ? </w:t>
      </w:r>
    </w:p>
    <w:p w14:paraId="7AA7A709" w14:textId="77777777" w:rsidR="009975AF" w:rsidRDefault="009975AF" w:rsidP="009975AF">
      <w:pPr>
        <w:rPr>
          <w:rFonts w:cs="Arial"/>
          <w:bCs/>
          <w:color w:val="000000"/>
          <w:spacing w:val="-2"/>
        </w:rPr>
      </w:pPr>
    </w:p>
    <w:p w14:paraId="6F5ACB5E" w14:textId="77777777" w:rsidR="009975AF" w:rsidRDefault="009975AF" w:rsidP="009975AF">
      <w:pPr>
        <w:rPr>
          <w:rFonts w:cs="Arial"/>
          <w:bCs/>
          <w:color w:val="000000"/>
          <w:spacing w:val="-2"/>
        </w:rPr>
      </w:pPr>
    </w:p>
    <w:p w14:paraId="63C5565F" w14:textId="77777777" w:rsidR="009975AF" w:rsidRDefault="009975AF" w:rsidP="009975AF">
      <w:pPr>
        <w:rPr>
          <w:rFonts w:cs="Arial"/>
          <w:bCs/>
          <w:color w:val="000000"/>
          <w:spacing w:val="-2"/>
        </w:rPr>
      </w:pPr>
    </w:p>
    <w:p w14:paraId="29E5EF65" w14:textId="77777777" w:rsidR="009975AF" w:rsidRPr="009975AF" w:rsidRDefault="009975AF" w:rsidP="009975AF">
      <w:pPr>
        <w:rPr>
          <w:rFonts w:cs="Arial"/>
          <w:bCs/>
          <w:color w:val="000000"/>
          <w:spacing w:val="-2"/>
        </w:rPr>
      </w:pPr>
    </w:p>
    <w:p w14:paraId="079EAD0F" w14:textId="77777777" w:rsidR="009975AF" w:rsidRPr="009975AF" w:rsidRDefault="009975AF" w:rsidP="009975AF">
      <w:pPr>
        <w:pStyle w:val="Paragraphedeliste"/>
        <w:numPr>
          <w:ilvl w:val="0"/>
          <w:numId w:val="11"/>
        </w:numPr>
        <w:rPr>
          <w:rFonts w:cs="Arial"/>
          <w:b/>
          <w:color w:val="000000"/>
          <w:spacing w:val="-2"/>
        </w:rPr>
      </w:pPr>
      <w:r w:rsidRPr="009975AF">
        <w:rPr>
          <w:rFonts w:cs="Arial"/>
          <w:b/>
          <w:color w:val="000000"/>
          <w:spacing w:val="-2"/>
        </w:rPr>
        <w:t>Comment terminer l'entretien ?</w:t>
      </w:r>
    </w:p>
    <w:p w14:paraId="5EEA6E44" w14:textId="77777777" w:rsidR="009975AF" w:rsidRDefault="009975AF" w:rsidP="009975AF">
      <w:pPr>
        <w:spacing w:before="120" w:after="120"/>
        <w:rPr>
          <w:b/>
          <w:sz w:val="24"/>
        </w:rPr>
      </w:pPr>
    </w:p>
    <w:p w14:paraId="7F19B0B8" w14:textId="77777777" w:rsidR="009975AF" w:rsidRDefault="009975AF" w:rsidP="009975AF">
      <w:pPr>
        <w:widowControl w:val="0"/>
        <w:rPr>
          <w:rFonts w:ascii="Verdana" w:hAnsi="Verdana" w:cs="Arial"/>
          <w:color w:val="000000"/>
        </w:rPr>
      </w:pPr>
    </w:p>
    <w:p w14:paraId="0E53E8CC" w14:textId="77777777" w:rsidR="00B36C2F" w:rsidRDefault="00B36C2F" w:rsidP="00B36C2F">
      <w:pPr>
        <w:spacing w:before="120"/>
        <w:rPr>
          <w:rFonts w:cs="Arial"/>
          <w:i/>
          <w:color w:val="FF0000"/>
          <w:szCs w:val="18"/>
        </w:rPr>
      </w:pPr>
    </w:p>
    <w:sectPr w:rsidR="00B36C2F" w:rsidSect="00B36C2F">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0BAC"/>
    <w:multiLevelType w:val="hybridMultilevel"/>
    <w:tmpl w:val="79FE66D4"/>
    <w:lvl w:ilvl="0" w:tplc="679ADB82">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2E045F"/>
    <w:multiLevelType w:val="multilevel"/>
    <w:tmpl w:val="356A8DE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7B7219E"/>
    <w:multiLevelType w:val="multilevel"/>
    <w:tmpl w:val="A684C63E"/>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098116E"/>
    <w:multiLevelType w:val="hybridMultilevel"/>
    <w:tmpl w:val="9C04E1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5F60138"/>
    <w:multiLevelType w:val="hybridMultilevel"/>
    <w:tmpl w:val="5A9A3C9C"/>
    <w:lvl w:ilvl="0" w:tplc="6172DF4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AC66102"/>
    <w:multiLevelType w:val="hybridMultilevel"/>
    <w:tmpl w:val="9F946838"/>
    <w:lvl w:ilvl="0" w:tplc="6128CE3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F565C61"/>
    <w:multiLevelType w:val="hybridMultilevel"/>
    <w:tmpl w:val="98B028C2"/>
    <w:lvl w:ilvl="0" w:tplc="0F6AD59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D461FE0"/>
    <w:multiLevelType w:val="hybridMultilevel"/>
    <w:tmpl w:val="01B006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D706C19"/>
    <w:multiLevelType w:val="hybridMultilevel"/>
    <w:tmpl w:val="B0CC20B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68C05B4C"/>
    <w:multiLevelType w:val="multilevel"/>
    <w:tmpl w:val="354AD416"/>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B264C42"/>
    <w:multiLevelType w:val="hybridMultilevel"/>
    <w:tmpl w:val="96966CC4"/>
    <w:lvl w:ilvl="0" w:tplc="56C8CC8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617688055">
    <w:abstractNumId w:val="1"/>
  </w:num>
  <w:num w:numId="2" w16cid:durableId="916937129">
    <w:abstractNumId w:val="3"/>
  </w:num>
  <w:num w:numId="3" w16cid:durableId="1528568324">
    <w:abstractNumId w:val="5"/>
  </w:num>
  <w:num w:numId="4" w16cid:durableId="434402673">
    <w:abstractNumId w:val="10"/>
  </w:num>
  <w:num w:numId="5" w16cid:durableId="1766874716">
    <w:abstractNumId w:val="0"/>
  </w:num>
  <w:num w:numId="6" w16cid:durableId="1574195506">
    <w:abstractNumId w:val="6"/>
  </w:num>
  <w:num w:numId="7" w16cid:durableId="21561481">
    <w:abstractNumId w:val="4"/>
  </w:num>
  <w:num w:numId="8" w16cid:durableId="1818065252">
    <w:abstractNumId w:val="2"/>
  </w:num>
  <w:num w:numId="9" w16cid:durableId="1153377114">
    <w:abstractNumId w:val="7"/>
  </w:num>
  <w:num w:numId="10" w16cid:durableId="950629857">
    <w:abstractNumId w:val="9"/>
  </w:num>
  <w:num w:numId="11" w16cid:durableId="5729304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2F"/>
    <w:rsid w:val="0039105E"/>
    <w:rsid w:val="003F30A8"/>
    <w:rsid w:val="003F6370"/>
    <w:rsid w:val="0096765C"/>
    <w:rsid w:val="009975AF"/>
    <w:rsid w:val="00B36C2F"/>
    <w:rsid w:val="00B62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2193"/>
  <w15:chartTrackingRefBased/>
  <w15:docId w15:val="{DC18999C-B039-435C-9B10-3D2543CA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2F"/>
    <w:pPr>
      <w:spacing w:after="0" w:line="240" w:lineRule="auto"/>
      <w:jc w:val="both"/>
    </w:pPr>
    <w:rPr>
      <w:rFonts w:ascii="Arial" w:eastAsia="Times New Roman" w:hAnsi="Arial" w:cs="Times New Roman"/>
      <w:sz w:val="20"/>
      <w:szCs w:val="24"/>
      <w:lang w:eastAsia="fr-FR"/>
    </w:rPr>
  </w:style>
  <w:style w:type="paragraph" w:styleId="Titre2">
    <w:name w:val="heading 2"/>
    <w:basedOn w:val="Normal"/>
    <w:next w:val="Normal"/>
    <w:link w:val="Titre2Car"/>
    <w:uiPriority w:val="9"/>
    <w:qFormat/>
    <w:rsid w:val="00B36C2F"/>
    <w:pPr>
      <w:keepLines/>
      <w:widowControl w:val="0"/>
      <w:overflowPunct w:val="0"/>
      <w:autoSpaceDE w:val="0"/>
      <w:autoSpaceDN w:val="0"/>
      <w:adjustRightInd w:val="0"/>
      <w:spacing w:before="120" w:after="120" w:line="300" w:lineRule="atLeast"/>
      <w:textAlignment w:val="baseline"/>
      <w:outlineLvl w:val="1"/>
    </w:pPr>
    <w:rPr>
      <w:rFonts w:ascii="Arial Black" w:hAnsi="Arial Black"/>
      <w:b/>
      <w:sz w:val="24"/>
      <w:szCs w:val="20"/>
    </w:rPr>
  </w:style>
  <w:style w:type="paragraph" w:styleId="Titre3">
    <w:name w:val="heading 3"/>
    <w:basedOn w:val="Normal"/>
    <w:link w:val="Titre3Car"/>
    <w:uiPriority w:val="9"/>
    <w:qFormat/>
    <w:rsid w:val="00B36C2F"/>
    <w:pPr>
      <w:numPr>
        <w:numId w:val="5"/>
      </w:numPr>
      <w:spacing w:before="120" w:after="120"/>
      <w:outlineLvl w:val="2"/>
    </w:pPr>
    <w:rPr>
      <w:rFonts w:eastAsia="Arial Unicode MS" w:cs="Arial"/>
      <w:b/>
      <w:bCs/>
      <w:color w:val="000000" w:themeColor="text1"/>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36C2F"/>
    <w:rPr>
      <w:rFonts w:ascii="Arial Black" w:eastAsia="Times New Roman" w:hAnsi="Arial Black" w:cs="Times New Roman"/>
      <w:b/>
      <w:sz w:val="24"/>
      <w:szCs w:val="20"/>
      <w:lang w:eastAsia="fr-FR"/>
    </w:rPr>
  </w:style>
  <w:style w:type="character" w:customStyle="1" w:styleId="Titre3Car">
    <w:name w:val="Titre 3 Car"/>
    <w:basedOn w:val="Policepardfaut"/>
    <w:link w:val="Titre3"/>
    <w:uiPriority w:val="9"/>
    <w:rsid w:val="00B36C2F"/>
    <w:rPr>
      <w:rFonts w:ascii="Arial" w:eastAsia="Arial Unicode MS" w:hAnsi="Arial" w:cs="Arial"/>
      <w:b/>
      <w:bCs/>
      <w:color w:val="000000" w:themeColor="text1"/>
      <w:sz w:val="24"/>
      <w:szCs w:val="20"/>
      <w:lang w:eastAsia="fr-FR"/>
    </w:rPr>
  </w:style>
  <w:style w:type="paragraph" w:styleId="NormalWeb">
    <w:name w:val="Normal (Web)"/>
    <w:basedOn w:val="Normal"/>
    <w:uiPriority w:val="99"/>
    <w:semiHidden/>
    <w:rsid w:val="00B36C2F"/>
    <w:pPr>
      <w:spacing w:before="100" w:beforeAutospacing="1" w:after="100" w:afterAutospacing="1"/>
    </w:pPr>
    <w:rPr>
      <w:color w:val="000000"/>
    </w:rPr>
  </w:style>
  <w:style w:type="character" w:styleId="lev">
    <w:name w:val="Strong"/>
    <w:uiPriority w:val="22"/>
    <w:qFormat/>
    <w:rsid w:val="00B36C2F"/>
    <w:rPr>
      <w:rFonts w:ascii="Times New Roman" w:hAnsi="Times New Roman" w:cs="Times New Roman"/>
      <w:b/>
      <w:bCs/>
    </w:rPr>
  </w:style>
  <w:style w:type="character" w:styleId="Lienhypertexte">
    <w:name w:val="Hyperlink"/>
    <w:uiPriority w:val="99"/>
    <w:rsid w:val="00B36C2F"/>
    <w:rPr>
      <w:strike w:val="0"/>
      <w:dstrike w:val="0"/>
      <w:color w:val="333333"/>
      <w:u w:val="none"/>
      <w:effect w:val="none"/>
    </w:rPr>
  </w:style>
  <w:style w:type="paragraph" w:styleId="Paragraphedeliste">
    <w:name w:val="List Paragraph"/>
    <w:basedOn w:val="Normal"/>
    <w:uiPriority w:val="34"/>
    <w:qFormat/>
    <w:rsid w:val="00B36C2F"/>
    <w:pPr>
      <w:spacing w:before="120"/>
      <w:ind w:left="720"/>
      <w:contextualSpacing/>
    </w:pPr>
    <w:rPr>
      <w:rFonts w:eastAsia="Calibri"/>
      <w:szCs w:val="22"/>
      <w:lang w:eastAsia="en-US"/>
    </w:rPr>
  </w:style>
  <w:style w:type="table" w:styleId="Grilledutableau">
    <w:name w:val="Table Grid"/>
    <w:basedOn w:val="TableauNormal"/>
    <w:uiPriority w:val="59"/>
    <w:rsid w:val="00B36C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centuation">
    <w:name w:val="Emphasis"/>
    <w:basedOn w:val="Policepardfaut"/>
    <w:uiPriority w:val="20"/>
    <w:qFormat/>
    <w:rsid w:val="00B36C2F"/>
    <w:rPr>
      <w:i/>
      <w:iCs/>
    </w:rPr>
  </w:style>
  <w:style w:type="paragraph" w:customStyle="1" w:styleId="date-et-auteur">
    <w:name w:val="date-et-auteur"/>
    <w:basedOn w:val="Normal"/>
    <w:rsid w:val="00B36C2F"/>
    <w:pPr>
      <w:spacing w:before="100" w:beforeAutospacing="1" w:after="100" w:afterAutospacing="1"/>
      <w:jc w:val="left"/>
    </w:pPr>
    <w:rPr>
      <w:rFonts w:ascii="Times New Roman" w:hAnsi="Times New Roman"/>
      <w:sz w:val="24"/>
    </w:rPr>
  </w:style>
  <w:style w:type="character" w:customStyle="1" w:styleId="article-date">
    <w:name w:val="article-date"/>
    <w:basedOn w:val="Policepardfaut"/>
    <w:rsid w:val="00B36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www.manager-go.com/vente/methode-smart.htm" TargetMode="External"/><Relationship Id="rId5" Type="http://schemas.openxmlformats.org/officeDocument/2006/relationships/image" Target="media/image1.png"/><Relationship Id="rId10" Type="http://schemas.openxmlformats.org/officeDocument/2006/relationships/hyperlink" Target="https://www.manager-go.com/management/comment-eviter-le-burn-out.htm" TargetMode="External"/><Relationship Id="rId4" Type="http://schemas.openxmlformats.org/officeDocument/2006/relationships/webSettings" Target="webSettings.xml"/><Relationship Id="rId9" Type="http://schemas.openxmlformats.org/officeDocument/2006/relationships/hyperlink" Target="https://www.manager-go.com/ressources-humaines/dossiers-methodes/exemple-de-questionnaire-evaluation-annue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1044</Words>
  <Characters>5745</Characters>
  <Application>Microsoft Office Word</Application>
  <DocSecurity>0</DocSecurity>
  <Lines>47</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2021-02-01T15:49:00Z</dcterms:created>
  <dcterms:modified xsi:type="dcterms:W3CDTF">2024-12-01T23:34:00Z</dcterms:modified>
</cp:coreProperties>
</file>