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63" w:type="dxa"/>
        <w:tblInd w:w="-5" w:type="dxa"/>
        <w:shd w:val="clear" w:color="auto" w:fill="FFFF00"/>
        <w:tblLayout w:type="fixed"/>
        <w:tblLook w:val="04A0" w:firstRow="1" w:lastRow="0" w:firstColumn="1" w:lastColumn="0" w:noHBand="0" w:noVBand="1"/>
      </w:tblPr>
      <w:tblGrid>
        <w:gridCol w:w="1296"/>
        <w:gridCol w:w="8095"/>
        <w:gridCol w:w="872"/>
      </w:tblGrid>
      <w:tr w:rsidR="00515193" w:rsidRPr="00DB5C79" w14:paraId="14B80166" w14:textId="77777777" w:rsidTr="00B60E84">
        <w:trPr>
          <w:trHeight w:val="386"/>
        </w:trPr>
        <w:tc>
          <w:tcPr>
            <w:tcW w:w="10263" w:type="dxa"/>
            <w:gridSpan w:val="3"/>
            <w:shd w:val="clear" w:color="auto" w:fill="FFFF00"/>
          </w:tcPr>
          <w:p w14:paraId="1E9351DB" w14:textId="3FF4391D" w:rsidR="00515193" w:rsidRPr="00DB5C79" w:rsidRDefault="00515193" w:rsidP="00B60E84">
            <w:pPr>
              <w:pStyle w:val="Titre2"/>
              <w:jc w:val="center"/>
            </w:pPr>
            <w:r w:rsidRPr="00DB5C79">
              <w:t>Réflexion</w:t>
            </w:r>
            <w:r>
              <w:t xml:space="preserve"> 1 - Identifier enjeux de la formation </w:t>
            </w:r>
            <w:r w:rsidR="00BE1567">
              <w:t>professionnelle</w:t>
            </w:r>
            <w:r>
              <w:t xml:space="preserve"> </w:t>
            </w:r>
          </w:p>
        </w:tc>
      </w:tr>
      <w:tr w:rsidR="00515193" w:rsidRPr="00F64ACE" w14:paraId="7954BD81" w14:textId="77777777" w:rsidTr="00B60E84">
        <w:trPr>
          <w:trHeight w:val="504"/>
        </w:trPr>
        <w:tc>
          <w:tcPr>
            <w:tcW w:w="1296" w:type="dxa"/>
            <w:shd w:val="clear" w:color="auto" w:fill="FFFF00"/>
            <w:vAlign w:val="center"/>
          </w:tcPr>
          <w:p w14:paraId="721A5A6D" w14:textId="77777777" w:rsidR="00515193" w:rsidRPr="00F64ACE" w:rsidRDefault="00515193" w:rsidP="00B60E84">
            <w:pPr>
              <w:rPr>
                <w:bCs/>
              </w:rPr>
            </w:pPr>
            <w:r w:rsidRPr="00F64ACE">
              <w:rPr>
                <w:bCs/>
              </w:rPr>
              <w:t>Durée : 15’</w:t>
            </w:r>
          </w:p>
        </w:tc>
        <w:tc>
          <w:tcPr>
            <w:tcW w:w="8095" w:type="dxa"/>
            <w:shd w:val="clear" w:color="auto" w:fill="FFFF00"/>
            <w:vAlign w:val="center"/>
          </w:tcPr>
          <w:p w14:paraId="780C0686" w14:textId="13BA5E9F" w:rsidR="00515193" w:rsidRPr="00F64ACE" w:rsidRDefault="007D2C33" w:rsidP="00B60E84">
            <w:pPr>
              <w:jc w:val="center"/>
              <w:rPr>
                <w:bCs/>
              </w:rPr>
            </w:pPr>
            <w:bookmarkStart w:id="0" w:name="_Hlk142230718"/>
            <w:r>
              <w:rPr>
                <w:bCs/>
                <w:noProof/>
              </w:rPr>
              <w:drawing>
                <wp:inline distT="0" distB="0" distL="0" distR="0" wp14:anchorId="6FCCB2EE" wp14:editId="1AF94501">
                  <wp:extent cx="324000" cy="324000"/>
                  <wp:effectExtent l="0" t="0" r="0" b="0"/>
                  <wp:docPr id="353093657"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93657" name="Graphique 35309365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rPr>
              <w:t xml:space="preserve">ou </w:t>
            </w:r>
            <w:r>
              <w:rPr>
                <w:bCs/>
                <w:noProof/>
              </w:rPr>
              <w:drawing>
                <wp:inline distT="0" distB="0" distL="0" distR="0" wp14:anchorId="67D90A9B" wp14:editId="0C78D4F2">
                  <wp:extent cx="360000" cy="360000"/>
                  <wp:effectExtent l="0" t="0" r="0" b="2540"/>
                  <wp:docPr id="1614172876"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72876" name="Graphique 161417287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bookmarkEnd w:id="0"/>
          </w:p>
        </w:tc>
        <w:tc>
          <w:tcPr>
            <w:tcW w:w="872" w:type="dxa"/>
            <w:shd w:val="clear" w:color="auto" w:fill="FFFF00"/>
            <w:vAlign w:val="center"/>
          </w:tcPr>
          <w:p w14:paraId="0063377F" w14:textId="77777777" w:rsidR="00515193" w:rsidRPr="00F64ACE" w:rsidRDefault="00515193" w:rsidP="00B60E84">
            <w:pPr>
              <w:rPr>
                <w:bCs/>
              </w:rPr>
            </w:pPr>
            <w:r w:rsidRPr="00F64ACE">
              <w:rPr>
                <w:bCs/>
              </w:rPr>
              <w:t>Source</w:t>
            </w:r>
          </w:p>
        </w:tc>
      </w:tr>
    </w:tbl>
    <w:p w14:paraId="42F6EAD0" w14:textId="77777777" w:rsidR="00515193" w:rsidRPr="00F64ACE" w:rsidRDefault="00515193" w:rsidP="00515193">
      <w:pPr>
        <w:spacing w:before="120" w:after="120"/>
        <w:rPr>
          <w:b/>
          <w:sz w:val="24"/>
        </w:rPr>
      </w:pPr>
      <w:r w:rsidRPr="00F64ACE">
        <w:rPr>
          <w:b/>
          <w:sz w:val="24"/>
        </w:rPr>
        <w:t>Travail à faire</w:t>
      </w:r>
    </w:p>
    <w:p w14:paraId="735C0B42" w14:textId="77777777" w:rsidR="007D2C33" w:rsidRDefault="007D2C33" w:rsidP="007D2C33">
      <w:pPr>
        <w:spacing w:before="120"/>
        <w:ind w:left="176" w:hanging="176"/>
        <w:rPr>
          <w:rFonts w:cs="Arial"/>
          <w:bCs/>
          <w:color w:val="000000"/>
          <w:spacing w:val="-2"/>
          <w:szCs w:val="22"/>
        </w:rPr>
      </w:pPr>
      <w:r>
        <w:rPr>
          <w:rFonts w:cs="Arial"/>
          <w:bCs/>
          <w:color w:val="000000"/>
          <w:spacing w:val="-2"/>
          <w:szCs w:val="22"/>
        </w:rPr>
        <w:t>Après avoir lu le</w:t>
      </w:r>
      <w:r w:rsidRPr="00494DB5">
        <w:rPr>
          <w:rFonts w:cs="Arial"/>
          <w:bCs/>
          <w:color w:val="000000"/>
          <w:spacing w:val="-2"/>
          <w:szCs w:val="22"/>
        </w:rPr>
        <w:t xml:space="preserve"> </w:t>
      </w:r>
      <w:r w:rsidRPr="00494DB5">
        <w:rPr>
          <w:rFonts w:cs="Arial"/>
          <w:b/>
          <w:color w:val="000000"/>
          <w:spacing w:val="-2"/>
          <w:szCs w:val="22"/>
        </w:rPr>
        <w:t xml:space="preserve">document </w:t>
      </w:r>
      <w:r w:rsidRPr="00494DB5">
        <w:rPr>
          <w:rFonts w:cs="Arial"/>
          <w:bCs/>
          <w:color w:val="000000"/>
          <w:spacing w:val="-2"/>
          <w:szCs w:val="22"/>
        </w:rPr>
        <w:t>répondez aux questions suivantes</w:t>
      </w:r>
      <w:r>
        <w:rPr>
          <w:rFonts w:cs="Arial"/>
          <w:bCs/>
          <w:color w:val="000000"/>
          <w:spacing w:val="-2"/>
          <w:szCs w:val="22"/>
        </w:rPr>
        <w:t> :</w:t>
      </w:r>
    </w:p>
    <w:p w14:paraId="747B2E7D" w14:textId="77777777" w:rsidR="00515193" w:rsidRPr="00494DB5" w:rsidRDefault="00515193" w:rsidP="00515193">
      <w:pPr>
        <w:spacing w:before="120"/>
        <w:ind w:left="176" w:hanging="176"/>
        <w:rPr>
          <w:rFonts w:cs="Arial"/>
          <w:bCs/>
          <w:color w:val="000000"/>
          <w:spacing w:val="-2"/>
          <w:szCs w:val="22"/>
        </w:rPr>
      </w:pPr>
      <w:r>
        <w:rPr>
          <w:rFonts w:cs="Arial"/>
          <w:bCs/>
          <w:color w:val="000000"/>
          <w:spacing w:val="-2"/>
          <w:szCs w:val="22"/>
        </w:rPr>
        <w:t>1.</w:t>
      </w:r>
      <w:r w:rsidRPr="00494DB5">
        <w:rPr>
          <w:rFonts w:cs="Arial"/>
          <w:bCs/>
          <w:color w:val="000000"/>
          <w:spacing w:val="-2"/>
          <w:szCs w:val="22"/>
        </w:rPr>
        <w:t xml:space="preserve"> En quoi la formation professionnelle est-elle un atout pour l’entreprise ?</w:t>
      </w:r>
    </w:p>
    <w:p w14:paraId="34B360D4" w14:textId="77777777" w:rsidR="00515193" w:rsidRPr="00494DB5" w:rsidRDefault="00515193" w:rsidP="00515193">
      <w:pPr>
        <w:ind w:left="176" w:hanging="176"/>
        <w:rPr>
          <w:rFonts w:cs="Arial"/>
          <w:bCs/>
          <w:color w:val="000000"/>
          <w:szCs w:val="22"/>
        </w:rPr>
      </w:pPr>
      <w:r w:rsidRPr="00494DB5">
        <w:rPr>
          <w:rFonts w:cs="Arial"/>
          <w:bCs/>
          <w:color w:val="000000"/>
          <w:spacing w:val="-2"/>
          <w:szCs w:val="22"/>
        </w:rPr>
        <w:t>2. Que recouvre la notion de « life long learning »</w:t>
      </w:r>
    </w:p>
    <w:p w14:paraId="20A94B55" w14:textId="77777777" w:rsidR="00B932DB" w:rsidRDefault="00B932DB" w:rsidP="00515193">
      <w:pPr>
        <w:spacing w:before="240"/>
        <w:jc w:val="left"/>
        <w:rPr>
          <w:b/>
          <w:color w:val="FFFFFF" w:themeColor="background1"/>
          <w:sz w:val="24"/>
          <w:highlight w:val="red"/>
        </w:rPr>
      </w:pPr>
    </w:p>
    <w:p w14:paraId="609682C0" w14:textId="1FBFEB0E" w:rsidR="00515193" w:rsidRPr="00FD45E4" w:rsidRDefault="00515193" w:rsidP="00515193">
      <w:pPr>
        <w:spacing w:before="240"/>
        <w:jc w:val="left"/>
        <w:rPr>
          <w:b/>
          <w:sz w:val="24"/>
        </w:rPr>
      </w:pPr>
      <w:r w:rsidRPr="00494DB5">
        <w:rPr>
          <w:b/>
          <w:color w:val="FFFFFF" w:themeColor="background1"/>
          <w:sz w:val="24"/>
          <w:highlight w:val="red"/>
        </w:rPr>
        <w:t>Doc 1 </w:t>
      </w:r>
      <w:r w:rsidRPr="00494DB5">
        <w:rPr>
          <w:b/>
          <w:color w:val="FFFFFF" w:themeColor="background1"/>
          <w:sz w:val="24"/>
        </w:rPr>
        <w:t xml:space="preserve"> </w:t>
      </w:r>
      <w:r w:rsidRPr="00FD45E4">
        <w:rPr>
          <w:b/>
          <w:sz w:val="24"/>
        </w:rPr>
        <w:t>Enjeux de la formation professionnelle</w:t>
      </w:r>
    </w:p>
    <w:p w14:paraId="0922E282" w14:textId="77777777" w:rsidR="00515193" w:rsidRPr="00492F5F" w:rsidRDefault="00515193" w:rsidP="007D2C33">
      <w:pPr>
        <w:spacing w:before="120"/>
        <w:jc w:val="left"/>
        <w:rPr>
          <w:i/>
          <w:color w:val="000000" w:themeColor="text1"/>
          <w:szCs w:val="32"/>
        </w:rPr>
      </w:pPr>
      <w:hyperlink r:id="rId9" w:history="1">
        <w:r w:rsidRPr="00492F5F">
          <w:rPr>
            <w:rStyle w:val="Lienhypertexte"/>
            <w:i/>
            <w:color w:val="000000" w:themeColor="text1"/>
            <w:szCs w:val="32"/>
          </w:rPr>
          <w:t>http://www.allaboutelearning.lu/cms/elearning/content.nsf/id/Decideur-EnjeuxFormationProfessionnelle</w:t>
        </w:r>
      </w:hyperlink>
    </w:p>
    <w:p w14:paraId="1A585824" w14:textId="77777777" w:rsidR="00515193" w:rsidRPr="00492F5F" w:rsidRDefault="00515193" w:rsidP="00515193">
      <w:pPr>
        <w:spacing w:before="120"/>
        <w:rPr>
          <w:szCs w:val="18"/>
        </w:rPr>
      </w:pPr>
      <w:r w:rsidRPr="00492F5F">
        <w:rPr>
          <w:szCs w:val="18"/>
        </w:rPr>
        <w:t>La formation professionnelle continue est un</w:t>
      </w:r>
      <w:r w:rsidRPr="00492F5F">
        <w:rPr>
          <w:b/>
          <w:bCs/>
          <w:szCs w:val="18"/>
        </w:rPr>
        <w:t xml:space="preserve"> levier</w:t>
      </w:r>
      <w:r w:rsidRPr="00492F5F">
        <w:rPr>
          <w:szCs w:val="18"/>
        </w:rPr>
        <w:t xml:space="preserve"> pour votre entreprise. De plus, si vous souhaitez apporter un nouveau souffle à votre </w:t>
      </w:r>
      <w:r w:rsidRPr="00492F5F">
        <w:rPr>
          <w:b/>
          <w:bCs/>
          <w:szCs w:val="18"/>
        </w:rPr>
        <w:t>politique de formation</w:t>
      </w:r>
      <w:r w:rsidRPr="00492F5F">
        <w:rPr>
          <w:szCs w:val="18"/>
        </w:rPr>
        <w:t xml:space="preserve"> actuelle, cela est possible en ayant recours aux solutions de formation à distance. </w:t>
      </w:r>
    </w:p>
    <w:p w14:paraId="4A3A186C" w14:textId="77777777" w:rsidR="00515193" w:rsidRPr="00492F5F" w:rsidRDefault="00515193" w:rsidP="00515193">
      <w:pPr>
        <w:spacing w:before="120"/>
        <w:jc w:val="center"/>
        <w:rPr>
          <w:b/>
          <w:szCs w:val="18"/>
        </w:rPr>
      </w:pPr>
      <w:r w:rsidRPr="00492F5F">
        <w:rPr>
          <w:b/>
          <w:szCs w:val="18"/>
        </w:rPr>
        <w:t xml:space="preserve">La formation professionnelle continue : un atout pour votre entreprise, </w:t>
      </w:r>
    </w:p>
    <w:p w14:paraId="31C7BBAE" w14:textId="77777777" w:rsidR="00515193" w:rsidRPr="00492F5F" w:rsidRDefault="00515193" w:rsidP="00515193">
      <w:pPr>
        <w:spacing w:before="60"/>
        <w:jc w:val="center"/>
        <w:rPr>
          <w:szCs w:val="18"/>
        </w:rPr>
      </w:pPr>
      <w:r w:rsidRPr="00492F5F">
        <w:rPr>
          <w:szCs w:val="18"/>
        </w:rPr>
        <w:t xml:space="preserve">La formation professionnelle continue est un atout pour le </w:t>
      </w:r>
      <w:r w:rsidRPr="00492F5F">
        <w:rPr>
          <w:b/>
          <w:bCs/>
          <w:szCs w:val="18"/>
        </w:rPr>
        <w:t>développement de toute entreprise</w:t>
      </w:r>
      <w:r w:rsidRPr="00492F5F">
        <w:rPr>
          <w:color w:val="0000FF"/>
          <w:szCs w:val="18"/>
        </w:rPr>
        <w:t>.</w:t>
      </w:r>
    </w:p>
    <w:p w14:paraId="5677D0E2" w14:textId="77777777" w:rsidR="00515193" w:rsidRPr="00492F5F" w:rsidRDefault="00515193" w:rsidP="00515193">
      <w:pPr>
        <w:spacing w:before="60"/>
        <w:rPr>
          <w:szCs w:val="18"/>
        </w:rPr>
      </w:pPr>
      <w:r w:rsidRPr="00492F5F">
        <w:rPr>
          <w:szCs w:val="18"/>
        </w:rPr>
        <w:t xml:space="preserve">En raison des mutations socio-économiques qui s’opèrent au niveau mondial, de l’intensité de la concurrence dû à la mondialisation et de l’apparition de nouveaux métiers sur le marché de l’emploi, votre personnel doit s’adapter aux </w:t>
      </w:r>
      <w:r w:rsidRPr="00492F5F">
        <w:rPr>
          <w:b/>
          <w:bCs/>
          <w:szCs w:val="18"/>
        </w:rPr>
        <w:t>nouvelles exigences de performance</w:t>
      </w:r>
      <w:r w:rsidRPr="00492F5F">
        <w:rPr>
          <w:szCs w:val="18"/>
        </w:rPr>
        <w:t xml:space="preserve">. Le niveau de formation étant de plus en plus élevé, la polyvalence étant une qualité de plus en plus recherchée, une </w:t>
      </w:r>
      <w:r w:rsidRPr="00492F5F">
        <w:rPr>
          <w:b/>
          <w:bCs/>
          <w:szCs w:val="18"/>
        </w:rPr>
        <w:t>mise à niveau des compétences</w:t>
      </w:r>
      <w:r w:rsidRPr="00492F5F">
        <w:rPr>
          <w:szCs w:val="18"/>
        </w:rPr>
        <w:t xml:space="preserve"> de vos collaborateurs est essentielle pour que votre entreprise reste </w:t>
      </w:r>
      <w:r w:rsidRPr="00492F5F">
        <w:rPr>
          <w:b/>
          <w:bCs/>
          <w:szCs w:val="18"/>
        </w:rPr>
        <w:t>compétitive</w:t>
      </w:r>
      <w:r w:rsidRPr="00492F5F">
        <w:rPr>
          <w:szCs w:val="18"/>
        </w:rPr>
        <w:t xml:space="preserve">. </w:t>
      </w:r>
    </w:p>
    <w:p w14:paraId="4D9563AA" w14:textId="77777777" w:rsidR="00515193" w:rsidRPr="00492F5F" w:rsidRDefault="00515193" w:rsidP="00515193">
      <w:pPr>
        <w:spacing w:before="120"/>
        <w:rPr>
          <w:b/>
          <w:szCs w:val="18"/>
        </w:rPr>
      </w:pPr>
      <w:r w:rsidRPr="00492F5F">
        <w:rPr>
          <w:b/>
          <w:szCs w:val="18"/>
        </w:rPr>
        <w:t xml:space="preserve">La politique de formation : un outil stratégique </w:t>
      </w:r>
    </w:p>
    <w:p w14:paraId="771D4A5E" w14:textId="77777777" w:rsidR="00515193" w:rsidRPr="00492F5F" w:rsidRDefault="00515193" w:rsidP="00515193">
      <w:pPr>
        <w:spacing w:before="60"/>
        <w:rPr>
          <w:szCs w:val="18"/>
        </w:rPr>
      </w:pPr>
      <w:r w:rsidRPr="00492F5F">
        <w:rPr>
          <w:szCs w:val="18"/>
        </w:rPr>
        <w:t xml:space="preserve">Une politique de formation revêt une importance </w:t>
      </w:r>
      <w:r w:rsidRPr="00492F5F">
        <w:rPr>
          <w:b/>
          <w:bCs/>
          <w:szCs w:val="18"/>
        </w:rPr>
        <w:t>stratégique</w:t>
      </w:r>
      <w:r w:rsidRPr="00492F5F">
        <w:rPr>
          <w:szCs w:val="18"/>
        </w:rPr>
        <w:t xml:space="preserve"> en termes de </w:t>
      </w:r>
      <w:r w:rsidRPr="00492F5F">
        <w:rPr>
          <w:b/>
          <w:bCs/>
          <w:szCs w:val="18"/>
        </w:rPr>
        <w:t>changements</w:t>
      </w:r>
      <w:r w:rsidRPr="00492F5F">
        <w:rPr>
          <w:szCs w:val="18"/>
        </w:rPr>
        <w:t xml:space="preserve"> et d’</w:t>
      </w:r>
      <w:r w:rsidRPr="00492F5F">
        <w:rPr>
          <w:b/>
          <w:bCs/>
          <w:szCs w:val="18"/>
        </w:rPr>
        <w:t>évolution</w:t>
      </w:r>
      <w:r w:rsidRPr="00492F5F">
        <w:rPr>
          <w:szCs w:val="18"/>
        </w:rPr>
        <w:t xml:space="preserve"> au sein de votre entreprise. Sa réussite dépend des liens entretenus entre les acteurs concernés. </w:t>
      </w:r>
    </w:p>
    <w:p w14:paraId="39BB01A4" w14:textId="77777777" w:rsidR="00515193" w:rsidRPr="00492F5F" w:rsidRDefault="00515193" w:rsidP="00515193">
      <w:pPr>
        <w:spacing w:before="60"/>
        <w:rPr>
          <w:szCs w:val="18"/>
        </w:rPr>
      </w:pPr>
      <w:r w:rsidRPr="00492F5F">
        <w:rPr>
          <w:szCs w:val="18"/>
        </w:rPr>
        <w:t xml:space="preserve">De manière générale, la formation facilite les changements de structuration interne, contribue aux évolutions de carrière et repose sur l’évolution des métiers et des qualifications. Ainsi, la politique de formation est un axe qui permet d’augmenter la performance de toute entreprise à condition que cette dernière définisse avec précision ses </w:t>
      </w:r>
      <w:r w:rsidRPr="00492F5F">
        <w:rPr>
          <w:b/>
          <w:bCs/>
          <w:szCs w:val="18"/>
        </w:rPr>
        <w:t>besoins de formation</w:t>
      </w:r>
      <w:r w:rsidRPr="00492F5F">
        <w:rPr>
          <w:szCs w:val="18"/>
        </w:rPr>
        <w:t xml:space="preserve">. </w:t>
      </w:r>
    </w:p>
    <w:p w14:paraId="563AD668" w14:textId="77777777" w:rsidR="00515193" w:rsidRPr="00492F5F" w:rsidRDefault="00515193" w:rsidP="00515193">
      <w:pPr>
        <w:spacing w:before="60"/>
        <w:rPr>
          <w:szCs w:val="18"/>
        </w:rPr>
      </w:pPr>
      <w:r w:rsidRPr="00492F5F">
        <w:rPr>
          <w:szCs w:val="18"/>
        </w:rPr>
        <w:t>En tant que responsables de formation, c’est à vous d’analyser, en fonction du contexte fonctionnel et environnemental de l’entreprise et des besoins de vos collaborateurs, le type de formation qui conviendrait le mieux</w:t>
      </w:r>
      <w:r w:rsidRPr="00492F5F">
        <w:rPr>
          <w:color w:val="4181FF"/>
          <w:szCs w:val="18"/>
        </w:rPr>
        <w:t> :</w:t>
      </w:r>
    </w:p>
    <w:p w14:paraId="2A4027DA" w14:textId="77777777" w:rsidR="00515193" w:rsidRPr="00492F5F" w:rsidRDefault="00515193" w:rsidP="00515193">
      <w:pPr>
        <w:pStyle w:val="Paragraphedeliste"/>
        <w:numPr>
          <w:ilvl w:val="0"/>
          <w:numId w:val="2"/>
        </w:numPr>
        <w:spacing w:before="60"/>
        <w:ind w:left="284" w:hanging="207"/>
        <w:rPr>
          <w:szCs w:val="18"/>
        </w:rPr>
      </w:pPr>
      <w:r w:rsidRPr="00492F5F">
        <w:rPr>
          <w:szCs w:val="18"/>
        </w:rPr>
        <w:t>une formation d’</w:t>
      </w:r>
      <w:r w:rsidRPr="00492F5F">
        <w:rPr>
          <w:b/>
          <w:bCs/>
          <w:szCs w:val="18"/>
        </w:rPr>
        <w:t>initiation</w:t>
      </w:r>
      <w:r w:rsidRPr="00492F5F">
        <w:rPr>
          <w:szCs w:val="18"/>
        </w:rPr>
        <w:t xml:space="preserve"> à l'utilisation d'un logiciel par exemple,</w:t>
      </w:r>
    </w:p>
    <w:p w14:paraId="7A45A863" w14:textId="77777777" w:rsidR="00515193" w:rsidRPr="00492F5F" w:rsidRDefault="00515193" w:rsidP="00515193">
      <w:pPr>
        <w:pStyle w:val="Paragraphedeliste"/>
        <w:numPr>
          <w:ilvl w:val="0"/>
          <w:numId w:val="2"/>
        </w:numPr>
        <w:spacing w:before="60"/>
        <w:ind w:left="284" w:hanging="207"/>
        <w:rPr>
          <w:szCs w:val="18"/>
        </w:rPr>
      </w:pPr>
      <w:r w:rsidRPr="00492F5F">
        <w:rPr>
          <w:szCs w:val="18"/>
        </w:rPr>
        <w:t xml:space="preserve">une formation de </w:t>
      </w:r>
      <w:r w:rsidRPr="00492F5F">
        <w:rPr>
          <w:b/>
          <w:bCs/>
          <w:szCs w:val="18"/>
        </w:rPr>
        <w:t>mise à niveau des compétences</w:t>
      </w:r>
      <w:r w:rsidRPr="00492F5F">
        <w:rPr>
          <w:szCs w:val="18"/>
        </w:rPr>
        <w:t xml:space="preserve"> de vos collaborateurs, </w:t>
      </w:r>
    </w:p>
    <w:p w14:paraId="5D59E822" w14:textId="77777777" w:rsidR="00515193" w:rsidRPr="00492F5F" w:rsidRDefault="00515193" w:rsidP="00515193">
      <w:pPr>
        <w:pStyle w:val="Paragraphedeliste"/>
        <w:numPr>
          <w:ilvl w:val="0"/>
          <w:numId w:val="2"/>
        </w:numPr>
        <w:spacing w:before="60"/>
        <w:ind w:left="284" w:hanging="207"/>
        <w:rPr>
          <w:szCs w:val="18"/>
        </w:rPr>
      </w:pPr>
      <w:r w:rsidRPr="00492F5F">
        <w:rPr>
          <w:szCs w:val="18"/>
        </w:rPr>
        <w:t xml:space="preserve">une formation de </w:t>
      </w:r>
      <w:r w:rsidRPr="00492F5F">
        <w:rPr>
          <w:b/>
          <w:bCs/>
          <w:szCs w:val="18"/>
        </w:rPr>
        <w:t>perfectionnement</w:t>
      </w:r>
      <w:r w:rsidRPr="00492F5F">
        <w:rPr>
          <w:szCs w:val="18"/>
        </w:rPr>
        <w:t xml:space="preserve"> pour approfondir les compétences de vos collaborateurs dans la réalisation d'activités ou de tâches,</w:t>
      </w:r>
    </w:p>
    <w:p w14:paraId="5D2B3817" w14:textId="77777777" w:rsidR="00515193" w:rsidRPr="00492F5F" w:rsidRDefault="00515193" w:rsidP="00515193">
      <w:pPr>
        <w:pStyle w:val="Paragraphedeliste"/>
        <w:numPr>
          <w:ilvl w:val="0"/>
          <w:numId w:val="2"/>
        </w:numPr>
        <w:spacing w:before="60"/>
        <w:ind w:left="284" w:hanging="207"/>
        <w:rPr>
          <w:szCs w:val="18"/>
        </w:rPr>
      </w:pPr>
      <w:r w:rsidRPr="00492F5F">
        <w:rPr>
          <w:szCs w:val="18"/>
        </w:rPr>
        <w:t xml:space="preserve">une formation de </w:t>
      </w:r>
      <w:r w:rsidRPr="00492F5F">
        <w:rPr>
          <w:b/>
          <w:bCs/>
          <w:szCs w:val="18"/>
        </w:rPr>
        <w:t>promotion</w:t>
      </w:r>
      <w:r w:rsidRPr="00492F5F">
        <w:rPr>
          <w:szCs w:val="18"/>
        </w:rPr>
        <w:t xml:space="preserve"> pour permettre à certains de vos collaborateurs d'accéder à de nouveaux postes, </w:t>
      </w:r>
    </w:p>
    <w:p w14:paraId="5E13BF18" w14:textId="77777777" w:rsidR="00515193" w:rsidRPr="00492F5F" w:rsidRDefault="00515193" w:rsidP="00515193">
      <w:pPr>
        <w:pStyle w:val="Paragraphedeliste"/>
        <w:numPr>
          <w:ilvl w:val="0"/>
          <w:numId w:val="2"/>
        </w:numPr>
        <w:spacing w:before="60"/>
        <w:ind w:left="284" w:hanging="207"/>
        <w:rPr>
          <w:szCs w:val="18"/>
        </w:rPr>
      </w:pPr>
      <w:r w:rsidRPr="00492F5F">
        <w:rPr>
          <w:szCs w:val="18"/>
        </w:rPr>
        <w:t xml:space="preserve">une formation de </w:t>
      </w:r>
      <w:r w:rsidRPr="00492F5F">
        <w:rPr>
          <w:b/>
          <w:bCs/>
          <w:szCs w:val="18"/>
        </w:rPr>
        <w:t>prévention</w:t>
      </w:r>
      <w:r w:rsidRPr="00492F5F">
        <w:rPr>
          <w:szCs w:val="18"/>
        </w:rPr>
        <w:t xml:space="preserve"> pour faire face à des changements. Une formation de vos collaborateurs à l'évolution des outils de communication ou de travail nécessite d'anticiper les changements dans leurs pratiques professionnelles, </w:t>
      </w:r>
    </w:p>
    <w:p w14:paraId="3696D569" w14:textId="77777777" w:rsidR="00515193" w:rsidRPr="00492F5F" w:rsidRDefault="00515193" w:rsidP="00515193">
      <w:pPr>
        <w:pStyle w:val="Paragraphedeliste"/>
        <w:numPr>
          <w:ilvl w:val="0"/>
          <w:numId w:val="2"/>
        </w:numPr>
        <w:spacing w:before="60"/>
        <w:ind w:left="284" w:hanging="207"/>
        <w:rPr>
          <w:szCs w:val="18"/>
        </w:rPr>
      </w:pPr>
      <w:r w:rsidRPr="00492F5F">
        <w:rPr>
          <w:szCs w:val="18"/>
        </w:rPr>
        <w:t>une formation de</w:t>
      </w:r>
      <w:r w:rsidRPr="00492F5F">
        <w:rPr>
          <w:b/>
          <w:bCs/>
          <w:szCs w:val="18"/>
        </w:rPr>
        <w:t xml:space="preserve"> reconversion</w:t>
      </w:r>
      <w:r w:rsidRPr="00492F5F">
        <w:rPr>
          <w:szCs w:val="18"/>
        </w:rPr>
        <w:t xml:space="preserve"> lorsqu’un collaborateur s'oriente vers un nouveau métier de l'entreprise. Des techniciens peuvent se convertir en agents commerciaux par exemple. </w:t>
      </w:r>
    </w:p>
    <w:p w14:paraId="5385E0E1" w14:textId="77777777" w:rsidR="00515193" w:rsidRPr="00492F5F" w:rsidRDefault="00515193" w:rsidP="00515193">
      <w:pPr>
        <w:spacing w:before="120"/>
        <w:rPr>
          <w:b/>
          <w:szCs w:val="18"/>
        </w:rPr>
      </w:pPr>
      <w:r w:rsidRPr="00492F5F">
        <w:rPr>
          <w:b/>
          <w:szCs w:val="18"/>
        </w:rPr>
        <w:t xml:space="preserve">Un intérêt accru des salariés pour la formation professionnelle continue </w:t>
      </w:r>
    </w:p>
    <w:p w14:paraId="5210F95E" w14:textId="77777777" w:rsidR="00515193" w:rsidRPr="00492F5F" w:rsidRDefault="00515193" w:rsidP="00515193">
      <w:pPr>
        <w:spacing w:before="60"/>
        <w:rPr>
          <w:szCs w:val="18"/>
        </w:rPr>
      </w:pPr>
      <w:r w:rsidRPr="00492F5F">
        <w:rPr>
          <w:szCs w:val="18"/>
        </w:rPr>
        <w:t xml:space="preserve">Force est de constater depuis cette dernière décennie, un accroissement des demandes de formation des employés auprès des services des Ressources Humaines. </w:t>
      </w:r>
    </w:p>
    <w:p w14:paraId="703B7EFC" w14:textId="77777777" w:rsidR="00515193" w:rsidRPr="00492F5F" w:rsidRDefault="00515193" w:rsidP="00515193">
      <w:pPr>
        <w:spacing w:before="60"/>
        <w:rPr>
          <w:szCs w:val="18"/>
        </w:rPr>
      </w:pPr>
      <w:r w:rsidRPr="00492F5F">
        <w:rPr>
          <w:szCs w:val="18"/>
        </w:rPr>
        <w:t xml:space="preserve">Un salarié se forme dorénavant tout au long de la vie : c’est ce qu’on appelle le </w:t>
      </w:r>
      <w:r w:rsidRPr="00492F5F">
        <w:rPr>
          <w:b/>
          <w:bCs/>
          <w:szCs w:val="18"/>
        </w:rPr>
        <w:t>« life long learning »</w:t>
      </w:r>
      <w:r w:rsidRPr="00492F5F">
        <w:rPr>
          <w:szCs w:val="18"/>
        </w:rPr>
        <w:t xml:space="preserve">. Ceci dans le but de rester performant, de valoriser ses compétences et d’accéder à de nouveaux postes. </w:t>
      </w:r>
    </w:p>
    <w:p w14:paraId="358382B5" w14:textId="77777777" w:rsidR="00515193" w:rsidRPr="00492F5F" w:rsidRDefault="00515193" w:rsidP="00515193">
      <w:pPr>
        <w:spacing w:before="60"/>
        <w:rPr>
          <w:szCs w:val="18"/>
        </w:rPr>
      </w:pPr>
      <w:r w:rsidRPr="00492F5F">
        <w:rPr>
          <w:szCs w:val="18"/>
        </w:rPr>
        <w:t>Ainsi, proposer des formations tout au long de la carrière de votre personnel leur permet de progresser au niveau professionnel et personnel, ce qui conduit à une valorisation de leurs compétences professionnelles et vous garantit en retour leur implication dans l’entreprise.</w:t>
      </w:r>
      <w:r w:rsidRPr="00492F5F">
        <w:rPr>
          <w:color w:val="0000FF"/>
          <w:szCs w:val="18"/>
        </w:rPr>
        <w:t xml:space="preserve"> </w:t>
      </w:r>
    </w:p>
    <w:p w14:paraId="113A28A8" w14:textId="77777777" w:rsidR="00515193" w:rsidRDefault="00515193" w:rsidP="00515193">
      <w:pPr>
        <w:spacing w:before="60"/>
        <w:rPr>
          <w:b/>
          <w:szCs w:val="18"/>
        </w:rPr>
      </w:pPr>
    </w:p>
    <w:p w14:paraId="3C1F6C3D" w14:textId="77777777" w:rsidR="00CE75AD" w:rsidRDefault="00CE75AD" w:rsidP="00CE75AD">
      <w:pPr>
        <w:spacing w:before="60"/>
        <w:rPr>
          <w:b/>
          <w:szCs w:val="18"/>
        </w:rPr>
      </w:pPr>
    </w:p>
    <w:p w14:paraId="1C883236" w14:textId="77777777" w:rsidR="00CE75AD" w:rsidRDefault="00CE75AD" w:rsidP="00CE75AD">
      <w:pPr>
        <w:spacing w:before="60"/>
        <w:rPr>
          <w:b/>
          <w:szCs w:val="18"/>
        </w:rPr>
      </w:pPr>
    </w:p>
    <w:p w14:paraId="45D2A22F" w14:textId="00172D75" w:rsidR="00CA2216" w:rsidRPr="00515193" w:rsidRDefault="00B932DB" w:rsidP="00F519DB">
      <w:pPr>
        <w:rPr>
          <w:b/>
          <w:sz w:val="24"/>
        </w:rPr>
      </w:pPr>
      <w:r>
        <w:rPr>
          <w:b/>
          <w:sz w:val="24"/>
        </w:rPr>
        <w:lastRenderedPageBreak/>
        <w:t>Réponses</w:t>
      </w:r>
    </w:p>
    <w:p w14:paraId="52E2A1CA" w14:textId="77777777" w:rsidR="00515193" w:rsidRPr="00515193" w:rsidRDefault="00515193" w:rsidP="00F519DB">
      <w:pPr>
        <w:rPr>
          <w:b/>
          <w:sz w:val="24"/>
        </w:rPr>
      </w:pPr>
    </w:p>
    <w:p w14:paraId="3CA4AF67" w14:textId="77777777" w:rsidR="00CA2216" w:rsidRPr="00515193" w:rsidRDefault="00CA2216" w:rsidP="00F519DB">
      <w:pPr>
        <w:ind w:left="176" w:hanging="176"/>
        <w:rPr>
          <w:rFonts w:cs="Arial"/>
          <w:b/>
          <w:color w:val="000000"/>
          <w:spacing w:val="-2"/>
          <w:sz w:val="24"/>
        </w:rPr>
      </w:pPr>
      <w:r w:rsidRPr="00515193">
        <w:rPr>
          <w:rFonts w:cs="Arial"/>
          <w:b/>
          <w:color w:val="000000"/>
          <w:spacing w:val="-2"/>
          <w:sz w:val="24"/>
        </w:rPr>
        <w:t>1. En quoi la formation professionnelle est-elle un atout pour l’entreprise ?</w:t>
      </w:r>
    </w:p>
    <w:p w14:paraId="14E9E374" w14:textId="77777777" w:rsidR="00CA2216" w:rsidRPr="00515193" w:rsidRDefault="00CA2216" w:rsidP="00F519DB">
      <w:pPr>
        <w:ind w:left="176" w:hanging="176"/>
        <w:rPr>
          <w:rFonts w:cs="Arial"/>
          <w:b/>
          <w:color w:val="000000"/>
          <w:spacing w:val="-2"/>
          <w:sz w:val="24"/>
        </w:rPr>
      </w:pPr>
    </w:p>
    <w:p w14:paraId="6BC7953B" w14:textId="77777777" w:rsidR="00CA2216" w:rsidRPr="00515193" w:rsidRDefault="00CA2216" w:rsidP="00F519DB">
      <w:pPr>
        <w:ind w:left="176" w:hanging="176"/>
        <w:rPr>
          <w:rFonts w:cs="Arial"/>
          <w:b/>
          <w:color w:val="000000"/>
          <w:spacing w:val="-2"/>
          <w:sz w:val="24"/>
        </w:rPr>
      </w:pPr>
    </w:p>
    <w:p w14:paraId="62B4EC32" w14:textId="77777777" w:rsidR="00CA2216" w:rsidRPr="00515193" w:rsidRDefault="00CA2216" w:rsidP="00F519DB">
      <w:pPr>
        <w:ind w:left="176" w:hanging="176"/>
        <w:rPr>
          <w:rFonts w:cs="Arial"/>
          <w:b/>
          <w:color w:val="000000"/>
          <w:spacing w:val="-2"/>
          <w:sz w:val="24"/>
        </w:rPr>
      </w:pPr>
    </w:p>
    <w:p w14:paraId="51D62C6E" w14:textId="77777777" w:rsidR="00CA2216" w:rsidRPr="00515193" w:rsidRDefault="00CA2216" w:rsidP="00F519DB">
      <w:pPr>
        <w:ind w:left="176" w:hanging="176"/>
        <w:rPr>
          <w:rFonts w:cs="Arial"/>
          <w:b/>
          <w:color w:val="000000"/>
          <w:spacing w:val="-2"/>
          <w:sz w:val="24"/>
        </w:rPr>
      </w:pPr>
      <w:r w:rsidRPr="00515193">
        <w:rPr>
          <w:rFonts w:cs="Arial"/>
          <w:b/>
          <w:color w:val="000000"/>
          <w:spacing w:val="-2"/>
          <w:sz w:val="24"/>
        </w:rPr>
        <w:t>2. Que recouvre la notion de « life long learning »</w:t>
      </w:r>
    </w:p>
    <w:p w14:paraId="207351E1" w14:textId="77777777" w:rsidR="00CA2216" w:rsidRPr="00515193" w:rsidRDefault="00CA2216" w:rsidP="00F519DB">
      <w:pPr>
        <w:ind w:left="176" w:hanging="176"/>
        <w:rPr>
          <w:rFonts w:cs="Arial"/>
          <w:b/>
          <w:color w:val="000000"/>
          <w:spacing w:val="-2"/>
          <w:sz w:val="24"/>
        </w:rPr>
      </w:pPr>
    </w:p>
    <w:p w14:paraId="0318D705" w14:textId="77777777" w:rsidR="00CA2216" w:rsidRDefault="00CA2216" w:rsidP="00C56422">
      <w:pPr>
        <w:rPr>
          <w:rFonts w:cs="Arial"/>
          <w:b/>
          <w:color w:val="000000"/>
          <w:spacing w:val="-2"/>
        </w:rPr>
      </w:pPr>
    </w:p>
    <w:sectPr w:rsidR="00CA2216" w:rsidSect="0051519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7DF2"/>
    <w:multiLevelType w:val="multilevel"/>
    <w:tmpl w:val="FB52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07867"/>
    <w:multiLevelType w:val="multilevel"/>
    <w:tmpl w:val="9358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82A7F"/>
    <w:multiLevelType w:val="hybridMultilevel"/>
    <w:tmpl w:val="1ABE6A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1676A36"/>
    <w:multiLevelType w:val="multilevel"/>
    <w:tmpl w:val="B99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B09A2"/>
    <w:multiLevelType w:val="hybridMultilevel"/>
    <w:tmpl w:val="76AAE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3584131">
    <w:abstractNumId w:val="2"/>
  </w:num>
  <w:num w:numId="2" w16cid:durableId="284384446">
    <w:abstractNumId w:val="4"/>
  </w:num>
  <w:num w:numId="3" w16cid:durableId="613364803">
    <w:abstractNumId w:val="3"/>
  </w:num>
  <w:num w:numId="4" w16cid:durableId="254289880">
    <w:abstractNumId w:val="1"/>
  </w:num>
  <w:num w:numId="5" w16cid:durableId="30736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DD"/>
    <w:rsid w:val="00083E06"/>
    <w:rsid w:val="002543DD"/>
    <w:rsid w:val="00515193"/>
    <w:rsid w:val="00521791"/>
    <w:rsid w:val="007D2C33"/>
    <w:rsid w:val="008B7A8E"/>
    <w:rsid w:val="009A533C"/>
    <w:rsid w:val="00B932DB"/>
    <w:rsid w:val="00BE1567"/>
    <w:rsid w:val="00C21AC3"/>
    <w:rsid w:val="00C56422"/>
    <w:rsid w:val="00CA2216"/>
    <w:rsid w:val="00CE75AD"/>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4CD0"/>
  <w15:chartTrackingRefBased/>
  <w15:docId w15:val="{59AF7F5C-2FA3-48AC-9834-0E8D5474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DD"/>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2543DD"/>
    <w:pPr>
      <w:keepLines/>
      <w:widowControl w:val="0"/>
      <w:overflowPunct w:val="0"/>
      <w:autoSpaceDE w:val="0"/>
      <w:autoSpaceDN w:val="0"/>
      <w:adjustRightInd w:val="0"/>
      <w:spacing w:before="280" w:after="200" w:line="300" w:lineRule="atLeast"/>
      <w:textAlignment w:val="baseline"/>
      <w:outlineLvl w:val="1"/>
    </w:pPr>
    <w:rPr>
      <w:b/>
      <w:sz w:val="28"/>
      <w:szCs w:val="20"/>
    </w:rPr>
  </w:style>
  <w:style w:type="paragraph" w:styleId="Titre3">
    <w:name w:val="heading 3"/>
    <w:basedOn w:val="Normal"/>
    <w:link w:val="Titre3Car"/>
    <w:uiPriority w:val="9"/>
    <w:qFormat/>
    <w:rsid w:val="002543DD"/>
    <w:pPr>
      <w:spacing w:before="100" w:beforeAutospacing="1" w:after="100" w:afterAutospacing="1"/>
      <w:outlineLvl w:val="2"/>
    </w:pPr>
    <w:rPr>
      <w:rFonts w:eastAsia="Arial Unicode MS" w:cs="Arial"/>
      <w:b/>
      <w:bCs/>
      <w:color w:val="000000" w:themeColor="text1"/>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43DD"/>
    <w:rPr>
      <w:rFonts w:ascii="Arial" w:eastAsia="Times New Roman" w:hAnsi="Arial" w:cs="Times New Roman"/>
      <w:b/>
      <w:sz w:val="28"/>
      <w:szCs w:val="20"/>
      <w:lang w:eastAsia="fr-FR"/>
    </w:rPr>
  </w:style>
  <w:style w:type="character" w:customStyle="1" w:styleId="Titre3Car">
    <w:name w:val="Titre 3 Car"/>
    <w:basedOn w:val="Policepardfaut"/>
    <w:link w:val="Titre3"/>
    <w:uiPriority w:val="9"/>
    <w:rsid w:val="002543DD"/>
    <w:rPr>
      <w:rFonts w:ascii="Arial" w:eastAsia="Arial Unicode MS" w:hAnsi="Arial" w:cs="Arial"/>
      <w:b/>
      <w:bCs/>
      <w:color w:val="000000" w:themeColor="text1"/>
      <w:sz w:val="24"/>
      <w:szCs w:val="20"/>
      <w:lang w:eastAsia="fr-FR"/>
    </w:rPr>
  </w:style>
  <w:style w:type="character" w:styleId="Lienhypertexte">
    <w:name w:val="Hyperlink"/>
    <w:uiPriority w:val="99"/>
    <w:rsid w:val="002543DD"/>
    <w:rPr>
      <w:strike w:val="0"/>
      <w:dstrike w:val="0"/>
      <w:color w:val="333333"/>
      <w:u w:val="none"/>
      <w:effect w:val="none"/>
    </w:rPr>
  </w:style>
  <w:style w:type="paragraph" w:styleId="Paragraphedeliste">
    <w:name w:val="List Paragraph"/>
    <w:basedOn w:val="Normal"/>
    <w:uiPriority w:val="34"/>
    <w:qFormat/>
    <w:rsid w:val="002543DD"/>
    <w:pPr>
      <w:spacing w:before="120"/>
      <w:ind w:left="720"/>
      <w:contextualSpacing/>
    </w:pPr>
    <w:rPr>
      <w:rFonts w:eastAsia="Calibri"/>
      <w:szCs w:val="22"/>
      <w:lang w:eastAsia="en-US"/>
    </w:rPr>
  </w:style>
  <w:style w:type="table" w:styleId="Grilledutableau">
    <w:name w:val="Table Grid"/>
    <w:basedOn w:val="TableauNormal"/>
    <w:uiPriority w:val="59"/>
    <w:rsid w:val="00254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
    <w:name w:val="intro"/>
    <w:basedOn w:val="Normal"/>
    <w:rsid w:val="002543DD"/>
    <w:pPr>
      <w:spacing w:after="300" w:line="336" w:lineRule="atLeast"/>
      <w:ind w:left="225"/>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laboutelearning.lu/cms/elearning/content.nsf/id/Decideur-EnjeuxFormationProfessionn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3365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2013-10-14T21:35:00Z</dcterms:created>
  <dcterms:modified xsi:type="dcterms:W3CDTF">2024-11-13T22:38:00Z</dcterms:modified>
</cp:coreProperties>
</file>