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225"/>
        <w:gridCol w:w="6931"/>
        <w:gridCol w:w="1896"/>
      </w:tblGrid>
      <w:tr w:rsidR="00BA5B8D" w:rsidRPr="00977935" w14:paraId="24463202" w14:textId="77777777" w:rsidTr="00A05ECA">
        <w:tc>
          <w:tcPr>
            <w:tcW w:w="9067" w:type="dxa"/>
            <w:gridSpan w:val="2"/>
            <w:shd w:val="clear" w:color="auto" w:fill="92D050"/>
            <w:vAlign w:val="center"/>
          </w:tcPr>
          <w:p w14:paraId="673B939F" w14:textId="77777777" w:rsidR="00BA5B8D" w:rsidRPr="005046E0" w:rsidRDefault="00BA5B8D" w:rsidP="00A05ECA">
            <w:pPr>
              <w:pStyle w:val="Titre2"/>
              <w:spacing w:before="0" w:after="0"/>
              <w:jc w:val="center"/>
              <w:rPr>
                <w:rFonts w:ascii="Arial" w:hAnsi="Arial" w:cs="Arial"/>
                <w:sz w:val="28"/>
                <w:szCs w:val="22"/>
              </w:rPr>
            </w:pPr>
            <w:r w:rsidRPr="005046E0">
              <w:rPr>
                <w:rFonts w:ascii="Arial" w:hAnsi="Arial" w:cs="Arial"/>
                <w:sz w:val="28"/>
                <w:szCs w:val="22"/>
              </w:rPr>
              <w:t>Mission 5 – Recruter un commercial</w:t>
            </w:r>
          </w:p>
        </w:tc>
        <w:tc>
          <w:tcPr>
            <w:tcW w:w="985" w:type="dxa"/>
            <w:shd w:val="clear" w:color="auto" w:fill="92D050"/>
            <w:vAlign w:val="center"/>
          </w:tcPr>
          <w:p w14:paraId="739B34D1" w14:textId="77777777" w:rsidR="00BA5B8D" w:rsidRPr="00977935" w:rsidRDefault="00BA5B8D" w:rsidP="00A05ECA">
            <w:pPr>
              <w:pStyle w:val="Titre2"/>
              <w:spacing w:before="0" w:after="0"/>
              <w:jc w:val="center"/>
            </w:pPr>
            <w:r>
              <w:rPr>
                <w:noProof/>
              </w:rPr>
              <w:drawing>
                <wp:inline distT="0" distB="0" distL="0" distR="0" wp14:anchorId="17FB2BE4" wp14:editId="7034D9A7">
                  <wp:extent cx="1063560" cy="684000"/>
                  <wp:effectExtent l="0" t="0" r="3810" b="1905"/>
                  <wp:docPr id="5" name="Image 5" descr="Une image contenant extérieur, plante, herbe, aliment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extérieur, plante, herbe, alimentation&#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3560" cy="684000"/>
                          </a:xfrm>
                          <a:prstGeom prst="rect">
                            <a:avLst/>
                          </a:prstGeom>
                        </pic:spPr>
                      </pic:pic>
                    </a:graphicData>
                  </a:graphic>
                </wp:inline>
              </w:drawing>
            </w:r>
          </w:p>
        </w:tc>
      </w:tr>
      <w:tr w:rsidR="00BA5B8D" w:rsidRPr="00604632" w14:paraId="7D7F816A" w14:textId="77777777" w:rsidTr="00A05ECA">
        <w:tc>
          <w:tcPr>
            <w:tcW w:w="1271" w:type="dxa"/>
            <w:shd w:val="clear" w:color="auto" w:fill="92D050"/>
            <w:vAlign w:val="center"/>
          </w:tcPr>
          <w:p w14:paraId="33F948C6" w14:textId="77777777" w:rsidR="00BA5B8D" w:rsidRPr="00604632" w:rsidRDefault="00BA5B8D" w:rsidP="00A05ECA">
            <w:pPr>
              <w:pStyle w:val="tacheseurasment"/>
              <w:spacing w:before="0"/>
              <w:jc w:val="center"/>
              <w:rPr>
                <w:rFonts w:cs="Arial"/>
                <w:bCs/>
                <w:szCs w:val="18"/>
              </w:rPr>
            </w:pPr>
            <w:r w:rsidRPr="00604632">
              <w:rPr>
                <w:bCs/>
                <w:noProof/>
              </w:rPr>
              <w:t>Durée : 40’</w:t>
            </w:r>
            <w:r w:rsidRPr="00604632">
              <w:rPr>
                <w:bCs/>
                <w:noProof/>
              </w:rPr>
              <w:fldChar w:fldCharType="begin" w:fldLock="1"/>
            </w:r>
            <w:r w:rsidRPr="00604632">
              <w:rPr>
                <w:bCs/>
                <w:noProof/>
              </w:rPr>
              <w:instrText xml:space="preserve"> USERPROPERTY  \* MERGEFORMAT </w:instrText>
            </w:r>
            <w:r w:rsidRPr="00604632">
              <w:rPr>
                <w:bCs/>
                <w:noProof/>
              </w:rPr>
              <w:fldChar w:fldCharType="end"/>
            </w:r>
          </w:p>
        </w:tc>
        <w:tc>
          <w:tcPr>
            <w:tcW w:w="7796" w:type="dxa"/>
            <w:shd w:val="clear" w:color="auto" w:fill="92D050"/>
            <w:vAlign w:val="center"/>
          </w:tcPr>
          <w:p w14:paraId="7D69A9CB" w14:textId="3ED2B34F" w:rsidR="00BA5B8D" w:rsidRPr="00604632" w:rsidRDefault="00B3794D" w:rsidP="00A05ECA">
            <w:pPr>
              <w:pStyle w:val="tacheseurasment"/>
              <w:spacing w:before="0"/>
              <w:jc w:val="center"/>
              <w:rPr>
                <w:rFonts w:cs="Arial"/>
                <w:bCs/>
                <w:szCs w:val="18"/>
              </w:rPr>
            </w:pPr>
            <w:r>
              <w:rPr>
                <w:rFonts w:cs="Arial"/>
                <w:b/>
                <w:bCs/>
                <w:noProof/>
                <w:szCs w:val="16"/>
              </w:rPr>
              <w:drawing>
                <wp:inline distT="0" distB="0" distL="0" distR="0" wp14:anchorId="3435B751" wp14:editId="0BC65B32">
                  <wp:extent cx="324000" cy="324000"/>
                  <wp:effectExtent l="0" t="0" r="0" b="0"/>
                  <wp:docPr id="18" name="Graphique 18"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que 15"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Pr>
                <w:rFonts w:cs="Arial"/>
                <w:b/>
                <w:bCs/>
                <w:szCs w:val="16"/>
              </w:rPr>
              <w:t>ou</w:t>
            </w:r>
            <w:r>
              <w:rPr>
                <w:rFonts w:cs="Arial"/>
                <w:b/>
                <w:bCs/>
                <w:noProof/>
                <w:szCs w:val="16"/>
              </w:rPr>
              <w:drawing>
                <wp:inline distT="0" distB="0" distL="0" distR="0" wp14:anchorId="53A54C8D" wp14:editId="0776B0B1">
                  <wp:extent cx="360000" cy="360000"/>
                  <wp:effectExtent l="0" t="0" r="0" b="2540"/>
                  <wp:docPr id="20" name="Graphique 20"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6"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985" w:type="dxa"/>
            <w:shd w:val="clear" w:color="auto" w:fill="92D050"/>
            <w:vAlign w:val="center"/>
          </w:tcPr>
          <w:p w14:paraId="59A3D717" w14:textId="77777777" w:rsidR="00BA5B8D" w:rsidRPr="00604632" w:rsidRDefault="00BA5B8D" w:rsidP="00A05ECA">
            <w:pPr>
              <w:pStyle w:val="tacheseurasment"/>
              <w:spacing w:before="0"/>
              <w:jc w:val="center"/>
              <w:rPr>
                <w:rFonts w:cs="Arial"/>
                <w:bCs/>
                <w:szCs w:val="18"/>
              </w:rPr>
            </w:pPr>
            <w:r w:rsidRPr="00604632">
              <w:rPr>
                <w:rFonts w:cs="Arial"/>
                <w:bCs/>
                <w:szCs w:val="16"/>
              </w:rPr>
              <w:t>Source</w:t>
            </w:r>
          </w:p>
        </w:tc>
      </w:tr>
    </w:tbl>
    <w:p w14:paraId="1F94CD93" w14:textId="77777777" w:rsidR="00BA5B8D" w:rsidRPr="00604632" w:rsidRDefault="00BA5B8D" w:rsidP="00BA5B8D">
      <w:pPr>
        <w:spacing w:before="120"/>
        <w:rPr>
          <w:rFonts w:cs="Arial"/>
          <w:b/>
          <w:bCs/>
          <w:sz w:val="24"/>
          <w:szCs w:val="28"/>
        </w:rPr>
      </w:pPr>
      <w:r w:rsidRPr="00604632">
        <w:rPr>
          <w:rFonts w:cs="Arial"/>
          <w:b/>
          <w:bCs/>
          <w:sz w:val="24"/>
          <w:szCs w:val="28"/>
        </w:rPr>
        <w:t>Contexte professionnel</w:t>
      </w:r>
    </w:p>
    <w:p w14:paraId="4775B80E" w14:textId="77777777" w:rsidR="004B6550" w:rsidRPr="000B43FA" w:rsidRDefault="004B6550" w:rsidP="004B6550">
      <w:pPr>
        <w:spacing w:before="120"/>
        <w:rPr>
          <w:rFonts w:cs="Arial"/>
          <w:b/>
          <w:color w:val="00B050"/>
          <w:szCs w:val="22"/>
        </w:rPr>
      </w:pPr>
      <w:r w:rsidRPr="000B43FA">
        <w:rPr>
          <w:rFonts w:cs="Arial"/>
          <w:szCs w:val="22"/>
        </w:rPr>
        <w:t>Début avril, M</w:t>
      </w:r>
      <w:r w:rsidRPr="00E63C79">
        <w:rPr>
          <w:rFonts w:cs="Arial"/>
          <w:szCs w:val="22"/>
          <w:vertAlign w:val="superscript"/>
        </w:rPr>
        <w:t>me</w:t>
      </w:r>
      <w:r>
        <w:rPr>
          <w:rFonts w:cs="Arial"/>
          <w:szCs w:val="22"/>
        </w:rPr>
        <w:t xml:space="preserve"> Combaz </w:t>
      </w:r>
      <w:r w:rsidRPr="000B43FA">
        <w:rPr>
          <w:rFonts w:cs="Arial"/>
          <w:szCs w:val="22"/>
        </w:rPr>
        <w:t xml:space="preserve">décide de recruter un </w:t>
      </w:r>
      <w:r>
        <w:rPr>
          <w:rFonts w:cs="Arial"/>
          <w:szCs w:val="22"/>
        </w:rPr>
        <w:t xml:space="preserve">agent </w:t>
      </w:r>
      <w:r w:rsidRPr="000B43FA">
        <w:rPr>
          <w:rFonts w:cs="Arial"/>
          <w:szCs w:val="22"/>
        </w:rPr>
        <w:t xml:space="preserve">commercial chargé de la prospection et de la vente sur les cinq principaux départements </w:t>
      </w:r>
      <w:r>
        <w:rPr>
          <w:rFonts w:cs="Arial"/>
          <w:szCs w:val="22"/>
        </w:rPr>
        <w:t>de la région</w:t>
      </w:r>
      <w:r w:rsidRPr="000B43FA">
        <w:rPr>
          <w:rFonts w:cs="Arial"/>
          <w:szCs w:val="22"/>
        </w:rPr>
        <w:t>.</w:t>
      </w:r>
    </w:p>
    <w:p w14:paraId="0A22D21F" w14:textId="77777777" w:rsidR="004B6550" w:rsidRDefault="004B6550" w:rsidP="004B6550">
      <w:pPr>
        <w:spacing w:before="120"/>
        <w:rPr>
          <w:rFonts w:cs="Arial"/>
          <w:szCs w:val="22"/>
        </w:rPr>
      </w:pPr>
      <w:r w:rsidRPr="000B43FA">
        <w:rPr>
          <w:rFonts w:cs="Arial"/>
          <w:szCs w:val="22"/>
        </w:rPr>
        <w:t>Conscient de l’importance et de l’urgence de cette nouvelle embauche pour la réussite du développement de l’entreprise, l</w:t>
      </w:r>
      <w:r>
        <w:rPr>
          <w:rFonts w:cs="Arial"/>
          <w:szCs w:val="22"/>
        </w:rPr>
        <w:t>a</w:t>
      </w:r>
      <w:r w:rsidRPr="000B43FA">
        <w:rPr>
          <w:rFonts w:cs="Arial"/>
          <w:szCs w:val="22"/>
        </w:rPr>
        <w:t xml:space="preserve"> président</w:t>
      </w:r>
      <w:r>
        <w:rPr>
          <w:rFonts w:cs="Arial"/>
          <w:szCs w:val="22"/>
        </w:rPr>
        <w:t>e</w:t>
      </w:r>
      <w:r w:rsidRPr="000B43FA">
        <w:rPr>
          <w:rFonts w:cs="Arial"/>
          <w:szCs w:val="22"/>
        </w:rPr>
        <w:t xml:space="preserve"> est soucieu</w:t>
      </w:r>
      <w:r>
        <w:rPr>
          <w:rFonts w:cs="Arial"/>
          <w:szCs w:val="22"/>
        </w:rPr>
        <w:t>se</w:t>
      </w:r>
      <w:r w:rsidRPr="000B43FA">
        <w:rPr>
          <w:rFonts w:cs="Arial"/>
          <w:szCs w:val="22"/>
        </w:rPr>
        <w:t xml:space="preserve"> de cibler les candidats en adéquation avec le poste proposé.</w:t>
      </w:r>
      <w:r>
        <w:rPr>
          <w:rFonts w:cs="Arial"/>
          <w:szCs w:val="22"/>
        </w:rPr>
        <w:t xml:space="preserve"> Elle</w:t>
      </w:r>
      <w:r w:rsidRPr="000B43FA">
        <w:rPr>
          <w:rFonts w:cs="Arial"/>
          <w:szCs w:val="22"/>
        </w:rPr>
        <w:t xml:space="preserve"> vous demande de l’assister dans ce travail. </w:t>
      </w:r>
    </w:p>
    <w:p w14:paraId="6DE2AF8C" w14:textId="77777777" w:rsidR="00BA5B8D" w:rsidRDefault="00BA5B8D" w:rsidP="00BA5B8D">
      <w:pPr>
        <w:spacing w:before="120" w:after="120"/>
        <w:rPr>
          <w:rFonts w:cs="Arial"/>
          <w:szCs w:val="22"/>
        </w:rPr>
      </w:pPr>
    </w:p>
    <w:p w14:paraId="2C757231" w14:textId="77777777" w:rsidR="00BA5B8D" w:rsidRPr="00604632" w:rsidRDefault="00BA5B8D" w:rsidP="00BA5B8D">
      <w:pPr>
        <w:spacing w:before="120" w:after="120"/>
        <w:rPr>
          <w:rFonts w:cs="Arial"/>
          <w:b/>
          <w:bCs/>
          <w:sz w:val="24"/>
          <w:szCs w:val="28"/>
        </w:rPr>
      </w:pPr>
      <w:r w:rsidRPr="00604632">
        <w:rPr>
          <w:rFonts w:cs="Arial"/>
          <w:b/>
          <w:bCs/>
          <w:sz w:val="24"/>
          <w:szCs w:val="28"/>
        </w:rPr>
        <w:t>Travail à faire</w:t>
      </w:r>
    </w:p>
    <w:p w14:paraId="30AA7DAB" w14:textId="77777777" w:rsidR="00BA5B8D" w:rsidRPr="004A5980" w:rsidRDefault="00BA5B8D" w:rsidP="00BA5B8D">
      <w:pPr>
        <w:pStyle w:val="Paragraphedeliste"/>
        <w:numPr>
          <w:ilvl w:val="0"/>
          <w:numId w:val="3"/>
        </w:numPr>
      </w:pPr>
      <w:r w:rsidRPr="004A5980">
        <w:t>Donne</w:t>
      </w:r>
      <w:r>
        <w:t>z</w:t>
      </w:r>
      <w:r w:rsidRPr="004A5980">
        <w:t xml:space="preserve"> un avis argumenté sur le mode de recrutement à retenir.</w:t>
      </w:r>
    </w:p>
    <w:p w14:paraId="17A3E7FC" w14:textId="77777777" w:rsidR="00BA5B8D" w:rsidRPr="004A5980" w:rsidRDefault="00BA5B8D" w:rsidP="00BA5B8D">
      <w:pPr>
        <w:pStyle w:val="Paragraphedeliste"/>
        <w:numPr>
          <w:ilvl w:val="0"/>
          <w:numId w:val="3"/>
        </w:numPr>
      </w:pPr>
      <w:r w:rsidRPr="004A5980">
        <w:t>Prépare</w:t>
      </w:r>
      <w:r>
        <w:t>z</w:t>
      </w:r>
      <w:r w:rsidRPr="004A5980">
        <w:t xml:space="preserve"> le guide d’entretien demandé par M. Vignot. </w:t>
      </w:r>
    </w:p>
    <w:p w14:paraId="06076061" w14:textId="77777777" w:rsidR="00BA5B8D" w:rsidRDefault="00BA5B8D" w:rsidP="00BA5B8D">
      <w:pPr>
        <w:spacing w:line="360" w:lineRule="auto"/>
        <w:rPr>
          <w:rFonts w:cs="Arial"/>
          <w:szCs w:val="22"/>
        </w:rPr>
      </w:pPr>
    </w:p>
    <w:p w14:paraId="640914B2" w14:textId="77777777" w:rsidR="00BA5B8D" w:rsidRPr="00604632" w:rsidRDefault="00BA5B8D" w:rsidP="00BA5B8D">
      <w:pPr>
        <w:pStyle w:val="NormalWeb"/>
        <w:spacing w:before="0" w:beforeAutospacing="0" w:after="0" w:afterAutospacing="0"/>
        <w:rPr>
          <w:rFonts w:ascii="Arial" w:hAnsi="Arial" w:cs="Arial"/>
          <w:b/>
          <w:sz w:val="24"/>
        </w:rPr>
      </w:pPr>
      <w:r w:rsidRPr="00604632">
        <w:rPr>
          <w:rFonts w:ascii="Arial" w:hAnsi="Arial" w:cs="Arial"/>
          <w:b/>
          <w:bCs/>
          <w:color w:val="FFFFFF" w:themeColor="background1"/>
          <w:sz w:val="24"/>
          <w:highlight w:val="red"/>
        </w:rPr>
        <w:t>Doc. 1 </w:t>
      </w:r>
      <w:r w:rsidRPr="00604632">
        <w:rPr>
          <w:rFonts w:ascii="Arial" w:hAnsi="Arial" w:cs="Arial"/>
          <w:color w:val="FFFFFF" w:themeColor="background1"/>
          <w:sz w:val="24"/>
        </w:rPr>
        <w:t xml:space="preserve"> </w:t>
      </w:r>
      <w:r>
        <w:rPr>
          <w:rFonts w:ascii="Arial" w:hAnsi="Arial" w:cs="Arial"/>
          <w:b/>
          <w:sz w:val="24"/>
        </w:rPr>
        <w:t>C</w:t>
      </w:r>
      <w:r w:rsidRPr="00604632">
        <w:rPr>
          <w:rFonts w:ascii="Arial" w:hAnsi="Arial" w:cs="Arial"/>
          <w:b/>
          <w:sz w:val="24"/>
        </w:rPr>
        <w:t>ourriel de M</w:t>
      </w:r>
      <w:r>
        <w:rPr>
          <w:rFonts w:ascii="Arial" w:hAnsi="Arial" w:cs="Arial"/>
          <w:b/>
          <w:sz w:val="24"/>
        </w:rPr>
        <w:t>me Combaz</w:t>
      </w:r>
      <w:r w:rsidRPr="00604632">
        <w:rPr>
          <w:rFonts w:ascii="Arial" w:hAnsi="Arial" w:cs="Arial"/>
          <w:b/>
          <w:sz w:val="24"/>
        </w:rPr>
        <w:t xml:space="preserve"> </w:t>
      </w:r>
    </w:p>
    <w:p w14:paraId="4B6BD7FD" w14:textId="77777777" w:rsidR="00BA5B8D" w:rsidRDefault="00BA5B8D" w:rsidP="00BA5B8D"/>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363"/>
      </w:tblGrid>
      <w:tr w:rsidR="00BA5B8D" w:rsidRPr="0081158A" w14:paraId="4B785C9F" w14:textId="77777777" w:rsidTr="00A05ECA">
        <w:tc>
          <w:tcPr>
            <w:tcW w:w="1555" w:type="dxa"/>
            <w:shd w:val="clear" w:color="auto" w:fill="auto"/>
          </w:tcPr>
          <w:p w14:paraId="0349F143" w14:textId="77777777" w:rsidR="00BA5B8D" w:rsidRPr="0081158A" w:rsidRDefault="00BA5B8D" w:rsidP="00A05ECA">
            <w:pPr>
              <w:rPr>
                <w:rFonts w:cs="Arial"/>
                <w:sz w:val="18"/>
                <w:szCs w:val="20"/>
              </w:rPr>
            </w:pPr>
            <w:r w:rsidRPr="0081158A">
              <w:rPr>
                <w:rFonts w:cs="Arial"/>
                <w:sz w:val="18"/>
                <w:szCs w:val="20"/>
              </w:rPr>
              <w:t>à</w:t>
            </w:r>
          </w:p>
        </w:tc>
        <w:tc>
          <w:tcPr>
            <w:tcW w:w="8363" w:type="dxa"/>
            <w:shd w:val="clear" w:color="auto" w:fill="auto"/>
          </w:tcPr>
          <w:p w14:paraId="46B93D7A" w14:textId="77777777" w:rsidR="00BA5B8D" w:rsidRPr="0081158A" w:rsidRDefault="00BA5B8D" w:rsidP="00A05ECA">
            <w:pPr>
              <w:rPr>
                <w:rFonts w:cs="Arial"/>
                <w:sz w:val="18"/>
                <w:szCs w:val="20"/>
              </w:rPr>
            </w:pPr>
            <w:r w:rsidRPr="0081158A">
              <w:rPr>
                <w:rFonts w:cs="Arial"/>
                <w:sz w:val="18"/>
                <w:szCs w:val="20"/>
              </w:rPr>
              <w:t>X@demeter.fr</w:t>
            </w:r>
          </w:p>
        </w:tc>
      </w:tr>
      <w:tr w:rsidR="00BA5B8D" w:rsidRPr="0081158A" w14:paraId="67EFB714" w14:textId="77777777" w:rsidTr="00A05ECA">
        <w:tc>
          <w:tcPr>
            <w:tcW w:w="1555" w:type="dxa"/>
            <w:shd w:val="clear" w:color="auto" w:fill="auto"/>
          </w:tcPr>
          <w:p w14:paraId="63860E6F" w14:textId="77777777" w:rsidR="00BA5B8D" w:rsidRPr="0081158A" w:rsidRDefault="00BA5B8D" w:rsidP="00A05ECA">
            <w:pPr>
              <w:rPr>
                <w:rFonts w:cs="Arial"/>
                <w:sz w:val="18"/>
                <w:szCs w:val="20"/>
              </w:rPr>
            </w:pPr>
            <w:r w:rsidRPr="0081158A">
              <w:rPr>
                <w:rFonts w:cs="Arial"/>
                <w:sz w:val="18"/>
                <w:szCs w:val="20"/>
              </w:rPr>
              <w:t>CC</w:t>
            </w:r>
          </w:p>
        </w:tc>
        <w:tc>
          <w:tcPr>
            <w:tcW w:w="8363" w:type="dxa"/>
            <w:shd w:val="clear" w:color="auto" w:fill="auto"/>
          </w:tcPr>
          <w:p w14:paraId="28E4ADE3" w14:textId="77777777" w:rsidR="00BA5B8D" w:rsidRPr="0081158A" w:rsidRDefault="00BA5B8D" w:rsidP="00A05ECA">
            <w:pPr>
              <w:rPr>
                <w:rFonts w:cs="Arial"/>
                <w:sz w:val="18"/>
                <w:szCs w:val="20"/>
              </w:rPr>
            </w:pPr>
          </w:p>
        </w:tc>
      </w:tr>
      <w:tr w:rsidR="00BA5B8D" w:rsidRPr="0081158A" w14:paraId="5875CFAA" w14:textId="77777777" w:rsidTr="00A05ECA">
        <w:tc>
          <w:tcPr>
            <w:tcW w:w="1555" w:type="dxa"/>
            <w:shd w:val="clear" w:color="auto" w:fill="auto"/>
          </w:tcPr>
          <w:p w14:paraId="724F5D65" w14:textId="77777777" w:rsidR="00BA5B8D" w:rsidRPr="0081158A" w:rsidRDefault="00BA5B8D" w:rsidP="00A05ECA">
            <w:pPr>
              <w:rPr>
                <w:rFonts w:cs="Arial"/>
                <w:sz w:val="18"/>
                <w:szCs w:val="20"/>
              </w:rPr>
            </w:pPr>
            <w:r w:rsidRPr="0081158A">
              <w:rPr>
                <w:rFonts w:cs="Arial"/>
                <w:sz w:val="18"/>
                <w:szCs w:val="20"/>
              </w:rPr>
              <w:t>Objet</w:t>
            </w:r>
          </w:p>
        </w:tc>
        <w:tc>
          <w:tcPr>
            <w:tcW w:w="8363" w:type="dxa"/>
            <w:shd w:val="clear" w:color="auto" w:fill="auto"/>
          </w:tcPr>
          <w:p w14:paraId="69BED171" w14:textId="77777777" w:rsidR="00BA5B8D" w:rsidRPr="0081158A" w:rsidRDefault="00BA5B8D" w:rsidP="00A05ECA">
            <w:pPr>
              <w:rPr>
                <w:rFonts w:cs="Arial"/>
                <w:sz w:val="18"/>
                <w:szCs w:val="20"/>
              </w:rPr>
            </w:pPr>
            <w:r w:rsidRPr="0081158A">
              <w:rPr>
                <w:rFonts w:cs="Arial"/>
                <w:sz w:val="18"/>
                <w:szCs w:val="20"/>
              </w:rPr>
              <w:t>Recrutement du commercial Sud Est</w:t>
            </w:r>
          </w:p>
        </w:tc>
      </w:tr>
      <w:tr w:rsidR="00BA5B8D" w:rsidRPr="0081158A" w14:paraId="100BAECF" w14:textId="77777777" w:rsidTr="00A05ECA">
        <w:tc>
          <w:tcPr>
            <w:tcW w:w="1555" w:type="dxa"/>
            <w:shd w:val="clear" w:color="auto" w:fill="auto"/>
          </w:tcPr>
          <w:p w14:paraId="3AAC9103" w14:textId="77777777" w:rsidR="00BA5B8D" w:rsidRPr="0081158A" w:rsidRDefault="00BA5B8D" w:rsidP="00A05ECA">
            <w:pPr>
              <w:rPr>
                <w:rFonts w:cs="Arial"/>
                <w:sz w:val="18"/>
                <w:szCs w:val="20"/>
              </w:rPr>
            </w:pPr>
            <w:r w:rsidRPr="0081158A">
              <w:rPr>
                <w:rFonts w:cs="Arial"/>
                <w:sz w:val="18"/>
                <w:szCs w:val="20"/>
              </w:rPr>
              <w:t>Pièces jointes</w:t>
            </w:r>
          </w:p>
        </w:tc>
        <w:tc>
          <w:tcPr>
            <w:tcW w:w="8363" w:type="dxa"/>
            <w:shd w:val="clear" w:color="auto" w:fill="auto"/>
          </w:tcPr>
          <w:p w14:paraId="0943FB48" w14:textId="77777777" w:rsidR="00BA5B8D" w:rsidRPr="0081158A" w:rsidRDefault="00BA5B8D" w:rsidP="00A05ECA">
            <w:pPr>
              <w:rPr>
                <w:rFonts w:cs="Arial"/>
                <w:sz w:val="18"/>
                <w:szCs w:val="20"/>
              </w:rPr>
            </w:pPr>
            <w:r w:rsidRPr="0081158A">
              <w:rPr>
                <w:rFonts w:cs="Arial"/>
                <w:sz w:val="18"/>
                <w:szCs w:val="20"/>
              </w:rPr>
              <w:t>Fiche de poste du commercial.pdf ; Dossier sur les modes de recrutement.doc ; Qualités commerciales des candidats.doc</w:t>
            </w:r>
          </w:p>
        </w:tc>
      </w:tr>
      <w:tr w:rsidR="00BA5B8D" w:rsidRPr="0081158A" w14:paraId="3EA62AE8" w14:textId="77777777" w:rsidTr="00A05ECA">
        <w:tc>
          <w:tcPr>
            <w:tcW w:w="9918" w:type="dxa"/>
            <w:gridSpan w:val="2"/>
            <w:shd w:val="clear" w:color="auto" w:fill="auto"/>
          </w:tcPr>
          <w:p w14:paraId="2B3DF0C6" w14:textId="77777777" w:rsidR="00BA5B8D" w:rsidRPr="0081158A" w:rsidRDefault="00BA5B8D" w:rsidP="00A05ECA">
            <w:pPr>
              <w:spacing w:before="60"/>
              <w:rPr>
                <w:rFonts w:cs="Arial"/>
                <w:sz w:val="18"/>
                <w:szCs w:val="20"/>
              </w:rPr>
            </w:pPr>
            <w:r w:rsidRPr="0081158A">
              <w:rPr>
                <w:rFonts w:cs="Arial"/>
                <w:sz w:val="18"/>
                <w:szCs w:val="20"/>
              </w:rPr>
              <w:t>Bonjour,</w:t>
            </w:r>
          </w:p>
          <w:p w14:paraId="024AB0E7" w14:textId="77777777" w:rsidR="00BA5B8D" w:rsidRPr="0081158A" w:rsidRDefault="00BA5B8D" w:rsidP="00A05ECA">
            <w:pPr>
              <w:spacing w:before="60"/>
              <w:rPr>
                <w:rFonts w:cs="Arial"/>
                <w:sz w:val="18"/>
                <w:szCs w:val="20"/>
              </w:rPr>
            </w:pPr>
            <w:r w:rsidRPr="0081158A">
              <w:rPr>
                <w:rFonts w:cs="Arial"/>
                <w:sz w:val="18"/>
                <w:szCs w:val="20"/>
              </w:rPr>
              <w:t>Comme vous pouvez le constater sur la fiche de poste, je pense recruter un agent commercial expérimenté, de préférence dans le secteur agro-alimentaire. Il doit être rapidement opérationnel pour constituer son portefeuille clients.</w:t>
            </w:r>
          </w:p>
          <w:p w14:paraId="067140A6" w14:textId="77777777" w:rsidR="00BA5B8D" w:rsidRPr="0081158A" w:rsidRDefault="00BA5B8D" w:rsidP="00A05ECA">
            <w:pPr>
              <w:spacing w:before="60"/>
              <w:rPr>
                <w:rFonts w:cs="Arial"/>
                <w:sz w:val="18"/>
                <w:szCs w:val="20"/>
              </w:rPr>
            </w:pPr>
            <w:r w:rsidRPr="0081158A">
              <w:rPr>
                <w:rFonts w:cs="Arial"/>
                <w:sz w:val="18"/>
                <w:szCs w:val="20"/>
              </w:rPr>
              <w:t>Je prévois un budget de 1 500 €.</w:t>
            </w:r>
          </w:p>
          <w:p w14:paraId="41C9D2A9" w14:textId="77777777" w:rsidR="00BA5B8D" w:rsidRPr="0081158A" w:rsidRDefault="00BA5B8D" w:rsidP="00A05ECA">
            <w:pPr>
              <w:spacing w:before="60"/>
              <w:rPr>
                <w:rFonts w:cs="Arial"/>
                <w:sz w:val="18"/>
                <w:szCs w:val="20"/>
              </w:rPr>
            </w:pPr>
            <w:r w:rsidRPr="0081158A">
              <w:rPr>
                <w:rFonts w:cs="Arial"/>
                <w:sz w:val="18"/>
                <w:szCs w:val="20"/>
              </w:rPr>
              <w:t>Je n'aurai pas le temps de rencontrer une multitude de candidats. C'est pourquoi il nous faut faire appel à un moyen de contact et de sélection rapide. J'ai déjà repéré sur internet des pistes intéressantes. Vous devrez donc les analyser et vous retiendrez le mode de recrutement approprié.</w:t>
            </w:r>
          </w:p>
          <w:p w14:paraId="76A36A42" w14:textId="77777777" w:rsidR="00BA5B8D" w:rsidRPr="0081158A" w:rsidRDefault="00BA5B8D" w:rsidP="00A05ECA">
            <w:pPr>
              <w:spacing w:before="60"/>
              <w:rPr>
                <w:rFonts w:cs="Arial"/>
                <w:sz w:val="18"/>
                <w:szCs w:val="20"/>
              </w:rPr>
            </w:pPr>
            <w:r w:rsidRPr="0081158A">
              <w:rPr>
                <w:rFonts w:cs="Arial"/>
                <w:sz w:val="18"/>
                <w:szCs w:val="20"/>
              </w:rPr>
              <w:t xml:space="preserve">Après avoir pris connaissance des dossiers sélectionnés en externe, je recevrai au maximum 3 candidats en entretien dans nos locaux. Je vous demande de me préparer un guide d'entretien. </w:t>
            </w:r>
          </w:p>
          <w:p w14:paraId="763064D4" w14:textId="77777777" w:rsidR="00BA5B8D" w:rsidRPr="0081158A" w:rsidRDefault="00BA5B8D" w:rsidP="00A05ECA">
            <w:pPr>
              <w:spacing w:before="60"/>
              <w:rPr>
                <w:rFonts w:cs="Arial"/>
                <w:sz w:val="18"/>
                <w:szCs w:val="20"/>
              </w:rPr>
            </w:pPr>
            <w:r w:rsidRPr="0081158A">
              <w:rPr>
                <w:rFonts w:cs="Arial"/>
                <w:sz w:val="18"/>
                <w:szCs w:val="20"/>
              </w:rPr>
              <w:t>Bon courage et merci.</w:t>
            </w:r>
          </w:p>
          <w:p w14:paraId="399906C9" w14:textId="77777777" w:rsidR="00BA5B8D" w:rsidRPr="0081158A" w:rsidRDefault="00BA5B8D" w:rsidP="00A05ECA">
            <w:pPr>
              <w:spacing w:before="60"/>
              <w:rPr>
                <w:rFonts w:cs="Arial"/>
                <w:sz w:val="18"/>
                <w:szCs w:val="20"/>
              </w:rPr>
            </w:pPr>
            <w:r>
              <w:rPr>
                <w:rFonts w:cs="Arial"/>
                <w:sz w:val="18"/>
                <w:szCs w:val="20"/>
              </w:rPr>
              <w:t>Eliane Combaz</w:t>
            </w:r>
          </w:p>
        </w:tc>
      </w:tr>
    </w:tbl>
    <w:p w14:paraId="07C8D09D" w14:textId="77777777" w:rsidR="00BA5B8D" w:rsidRDefault="00BA5B8D" w:rsidP="00BA5B8D"/>
    <w:p w14:paraId="3DF7D1B4" w14:textId="77777777" w:rsidR="00BA5B8D" w:rsidRPr="00413BF6" w:rsidRDefault="00BA5B8D" w:rsidP="00BA5B8D">
      <w:pPr>
        <w:pStyle w:val="NormalWeb"/>
        <w:spacing w:before="0" w:beforeAutospacing="0" w:after="120" w:afterAutospacing="0"/>
        <w:jc w:val="left"/>
        <w:rPr>
          <w:rFonts w:ascii="Arial" w:hAnsi="Arial" w:cs="Arial"/>
          <w:b/>
          <w:sz w:val="24"/>
        </w:rPr>
      </w:pPr>
      <w:r w:rsidRPr="00604632">
        <w:rPr>
          <w:rFonts w:ascii="Arial" w:hAnsi="Arial" w:cs="Arial"/>
          <w:b/>
          <w:bCs/>
          <w:color w:val="FFFFFF" w:themeColor="background1"/>
          <w:sz w:val="24"/>
          <w:highlight w:val="red"/>
        </w:rPr>
        <w:t xml:space="preserve">Doc. </w:t>
      </w:r>
      <w:r>
        <w:rPr>
          <w:rFonts w:ascii="Arial" w:hAnsi="Arial" w:cs="Arial"/>
          <w:b/>
          <w:bCs/>
          <w:color w:val="FFFFFF" w:themeColor="background1"/>
          <w:sz w:val="24"/>
          <w:highlight w:val="red"/>
        </w:rPr>
        <w:t>2</w:t>
      </w:r>
      <w:r w:rsidRPr="00604632">
        <w:rPr>
          <w:rFonts w:ascii="Arial" w:hAnsi="Arial" w:cs="Arial"/>
          <w:b/>
          <w:bCs/>
          <w:color w:val="FFFFFF" w:themeColor="background1"/>
          <w:sz w:val="24"/>
          <w:highlight w:val="red"/>
        </w:rPr>
        <w:t> </w:t>
      </w:r>
      <w:r w:rsidRPr="00604632">
        <w:rPr>
          <w:rFonts w:ascii="Arial" w:hAnsi="Arial" w:cs="Arial"/>
          <w:color w:val="FFFFFF" w:themeColor="background1"/>
          <w:sz w:val="24"/>
        </w:rPr>
        <w:t xml:space="preserve"> </w:t>
      </w:r>
      <w:r>
        <w:rPr>
          <w:rFonts w:ascii="Arial" w:hAnsi="Arial" w:cs="Arial"/>
          <w:b/>
          <w:sz w:val="24"/>
        </w:rPr>
        <w:t>F</w:t>
      </w:r>
      <w:r w:rsidRPr="00413BF6">
        <w:rPr>
          <w:rFonts w:ascii="Arial" w:hAnsi="Arial" w:cs="Arial"/>
          <w:b/>
          <w:sz w:val="24"/>
        </w:rPr>
        <w:t>iche de poste du commercial</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697"/>
        <w:gridCol w:w="862"/>
        <w:gridCol w:w="992"/>
        <w:gridCol w:w="1843"/>
        <w:gridCol w:w="2126"/>
        <w:gridCol w:w="1985"/>
      </w:tblGrid>
      <w:tr w:rsidR="00BA5B8D" w:rsidRPr="009F19CB" w14:paraId="6F09FA3B" w14:textId="77777777" w:rsidTr="00A05ECA">
        <w:tc>
          <w:tcPr>
            <w:tcW w:w="10060" w:type="dxa"/>
            <w:gridSpan w:val="7"/>
            <w:shd w:val="clear" w:color="auto" w:fill="C5E0B3" w:themeFill="accent6" w:themeFillTint="66"/>
          </w:tcPr>
          <w:p w14:paraId="6734C8D8" w14:textId="77777777" w:rsidR="00BA5B8D" w:rsidRPr="009F19CB" w:rsidRDefault="00BA5B8D" w:rsidP="00A05ECA">
            <w:pPr>
              <w:spacing w:before="60" w:after="60"/>
              <w:jc w:val="center"/>
              <w:rPr>
                <w:b/>
                <w:bCs/>
                <w:sz w:val="18"/>
                <w:szCs w:val="18"/>
              </w:rPr>
            </w:pPr>
            <w:r w:rsidRPr="009F19CB">
              <w:rPr>
                <w:b/>
                <w:bCs/>
              </w:rPr>
              <w:t>Fiche de poste</w:t>
            </w:r>
          </w:p>
        </w:tc>
      </w:tr>
      <w:tr w:rsidR="00BA5B8D" w:rsidRPr="009F19CB" w14:paraId="4A4883A6" w14:textId="77777777" w:rsidTr="00A05ECA">
        <w:tc>
          <w:tcPr>
            <w:tcW w:w="1555" w:type="dxa"/>
            <w:vAlign w:val="center"/>
          </w:tcPr>
          <w:p w14:paraId="6CD19B9F" w14:textId="77777777" w:rsidR="00BA5B8D" w:rsidRPr="009F19CB" w:rsidRDefault="00BA5B8D" w:rsidP="00A05ECA">
            <w:pPr>
              <w:spacing w:before="60" w:after="60"/>
              <w:jc w:val="right"/>
              <w:rPr>
                <w:sz w:val="16"/>
                <w:szCs w:val="16"/>
              </w:rPr>
            </w:pPr>
            <w:r w:rsidRPr="009F19CB">
              <w:rPr>
                <w:sz w:val="16"/>
                <w:szCs w:val="16"/>
              </w:rPr>
              <w:t>Intitulé du poste</w:t>
            </w:r>
          </w:p>
        </w:tc>
        <w:tc>
          <w:tcPr>
            <w:tcW w:w="1559" w:type="dxa"/>
            <w:gridSpan w:val="2"/>
          </w:tcPr>
          <w:p w14:paraId="404C1C12" w14:textId="77777777" w:rsidR="00BA5B8D" w:rsidRPr="009F19CB" w:rsidRDefault="00BA5B8D" w:rsidP="00A05ECA">
            <w:pPr>
              <w:spacing w:before="60" w:after="60"/>
              <w:rPr>
                <w:b/>
                <w:bCs/>
                <w:sz w:val="16"/>
                <w:szCs w:val="16"/>
              </w:rPr>
            </w:pPr>
            <w:r w:rsidRPr="009F19CB">
              <w:rPr>
                <w:b/>
                <w:bCs/>
                <w:sz w:val="16"/>
                <w:szCs w:val="16"/>
              </w:rPr>
              <w:t xml:space="preserve">Commercial </w:t>
            </w:r>
          </w:p>
        </w:tc>
        <w:tc>
          <w:tcPr>
            <w:tcW w:w="992" w:type="dxa"/>
          </w:tcPr>
          <w:p w14:paraId="42DDBB60" w14:textId="77777777" w:rsidR="00BA5B8D" w:rsidRPr="009F19CB" w:rsidRDefault="00BA5B8D" w:rsidP="00A05ECA">
            <w:pPr>
              <w:spacing w:before="60" w:after="60"/>
              <w:jc w:val="right"/>
              <w:rPr>
                <w:sz w:val="16"/>
                <w:szCs w:val="16"/>
              </w:rPr>
            </w:pPr>
            <w:r w:rsidRPr="009F19CB">
              <w:rPr>
                <w:sz w:val="16"/>
                <w:szCs w:val="16"/>
              </w:rPr>
              <w:t>Statut</w:t>
            </w:r>
          </w:p>
        </w:tc>
        <w:tc>
          <w:tcPr>
            <w:tcW w:w="1843" w:type="dxa"/>
          </w:tcPr>
          <w:p w14:paraId="4F6A2DBD" w14:textId="77777777" w:rsidR="00BA5B8D" w:rsidRPr="009F19CB" w:rsidRDefault="00BA5B8D" w:rsidP="00A05ECA">
            <w:pPr>
              <w:spacing w:before="60" w:after="60"/>
              <w:jc w:val="left"/>
              <w:rPr>
                <w:b/>
                <w:bCs/>
                <w:sz w:val="16"/>
                <w:szCs w:val="16"/>
              </w:rPr>
            </w:pPr>
            <w:r w:rsidRPr="009F19CB">
              <w:rPr>
                <w:b/>
                <w:bCs/>
                <w:sz w:val="16"/>
                <w:szCs w:val="16"/>
              </w:rPr>
              <w:t>Salarié</w:t>
            </w:r>
          </w:p>
        </w:tc>
        <w:tc>
          <w:tcPr>
            <w:tcW w:w="2126" w:type="dxa"/>
          </w:tcPr>
          <w:p w14:paraId="376979A9" w14:textId="77777777" w:rsidR="00BA5B8D" w:rsidRPr="009F19CB" w:rsidRDefault="00BA5B8D" w:rsidP="00A05ECA">
            <w:pPr>
              <w:spacing w:before="60" w:after="60"/>
              <w:jc w:val="right"/>
              <w:rPr>
                <w:sz w:val="16"/>
                <w:szCs w:val="16"/>
              </w:rPr>
            </w:pPr>
            <w:r w:rsidRPr="009F19CB">
              <w:rPr>
                <w:sz w:val="16"/>
                <w:szCs w:val="16"/>
              </w:rPr>
              <w:t>Date embauche</w:t>
            </w:r>
          </w:p>
        </w:tc>
        <w:tc>
          <w:tcPr>
            <w:tcW w:w="1985" w:type="dxa"/>
          </w:tcPr>
          <w:p w14:paraId="646D259A" w14:textId="77777777" w:rsidR="00BA5B8D" w:rsidRPr="009F19CB" w:rsidRDefault="00BA5B8D" w:rsidP="00A05ECA">
            <w:pPr>
              <w:spacing w:before="60" w:after="60"/>
              <w:rPr>
                <w:b/>
                <w:bCs/>
                <w:sz w:val="16"/>
                <w:szCs w:val="16"/>
              </w:rPr>
            </w:pPr>
            <w:r w:rsidRPr="009F19CB">
              <w:rPr>
                <w:b/>
                <w:bCs/>
                <w:sz w:val="16"/>
                <w:szCs w:val="16"/>
              </w:rPr>
              <w:t>01/06/2021</w:t>
            </w:r>
          </w:p>
        </w:tc>
      </w:tr>
      <w:tr w:rsidR="00BA5B8D" w:rsidRPr="009F19CB" w14:paraId="35F9414A" w14:textId="77777777" w:rsidTr="00A05ECA">
        <w:tc>
          <w:tcPr>
            <w:tcW w:w="2252" w:type="dxa"/>
            <w:gridSpan w:val="2"/>
            <w:vAlign w:val="center"/>
          </w:tcPr>
          <w:p w14:paraId="5AEF5710" w14:textId="77777777" w:rsidR="00BA5B8D" w:rsidRPr="009F19CB" w:rsidRDefault="00BA5B8D" w:rsidP="00A05ECA">
            <w:pPr>
              <w:rPr>
                <w:sz w:val="16"/>
                <w:szCs w:val="16"/>
              </w:rPr>
            </w:pPr>
            <w:r w:rsidRPr="009F19CB">
              <w:rPr>
                <w:sz w:val="16"/>
                <w:szCs w:val="16"/>
              </w:rPr>
              <w:t>Localisation</w:t>
            </w:r>
          </w:p>
        </w:tc>
        <w:tc>
          <w:tcPr>
            <w:tcW w:w="7808" w:type="dxa"/>
            <w:gridSpan w:val="5"/>
          </w:tcPr>
          <w:p w14:paraId="2AEBDFE6" w14:textId="77777777" w:rsidR="00BA5B8D" w:rsidRPr="009F19CB" w:rsidRDefault="00BA5B8D" w:rsidP="00A05ECA">
            <w:pPr>
              <w:rPr>
                <w:sz w:val="16"/>
                <w:szCs w:val="16"/>
              </w:rPr>
            </w:pPr>
            <w:r w:rsidRPr="009F19CB">
              <w:rPr>
                <w:sz w:val="16"/>
                <w:szCs w:val="16"/>
              </w:rPr>
              <w:t>Bouches du Rhône – Gard – Var– Drôme – Vaucluse</w:t>
            </w:r>
          </w:p>
        </w:tc>
      </w:tr>
      <w:tr w:rsidR="00BA5B8D" w:rsidRPr="009F19CB" w14:paraId="3035E5DE" w14:textId="77777777" w:rsidTr="00A05ECA">
        <w:tc>
          <w:tcPr>
            <w:tcW w:w="2252" w:type="dxa"/>
            <w:gridSpan w:val="2"/>
            <w:vAlign w:val="center"/>
          </w:tcPr>
          <w:p w14:paraId="364A7958" w14:textId="77777777" w:rsidR="00BA5B8D" w:rsidRPr="009F19CB" w:rsidRDefault="00BA5B8D" w:rsidP="00A05ECA">
            <w:pPr>
              <w:rPr>
                <w:sz w:val="16"/>
                <w:szCs w:val="16"/>
              </w:rPr>
            </w:pPr>
            <w:r w:rsidRPr="009F19CB">
              <w:rPr>
                <w:sz w:val="16"/>
                <w:szCs w:val="16"/>
              </w:rPr>
              <w:t xml:space="preserve">Supérieur hiérarchique </w:t>
            </w:r>
          </w:p>
        </w:tc>
        <w:tc>
          <w:tcPr>
            <w:tcW w:w="7808" w:type="dxa"/>
            <w:gridSpan w:val="5"/>
          </w:tcPr>
          <w:p w14:paraId="621DE70E" w14:textId="77777777" w:rsidR="00BA5B8D" w:rsidRPr="009F19CB" w:rsidRDefault="00BA5B8D" w:rsidP="00A05ECA">
            <w:pPr>
              <w:rPr>
                <w:rFonts w:cs="Arial"/>
                <w:sz w:val="16"/>
                <w:szCs w:val="16"/>
              </w:rPr>
            </w:pPr>
            <w:r w:rsidRPr="009F19CB">
              <w:rPr>
                <w:rFonts w:cs="Arial"/>
                <w:sz w:val="16"/>
                <w:szCs w:val="16"/>
              </w:rPr>
              <w:t>Le Président Directeur Général</w:t>
            </w:r>
          </w:p>
        </w:tc>
      </w:tr>
      <w:tr w:rsidR="00BA5B8D" w:rsidRPr="009F19CB" w14:paraId="0CA22980" w14:textId="77777777" w:rsidTr="00A05ECA">
        <w:tc>
          <w:tcPr>
            <w:tcW w:w="2252" w:type="dxa"/>
            <w:gridSpan w:val="2"/>
            <w:vAlign w:val="center"/>
          </w:tcPr>
          <w:p w14:paraId="1EC05110" w14:textId="77777777" w:rsidR="00BA5B8D" w:rsidRPr="009F19CB" w:rsidRDefault="00BA5B8D" w:rsidP="00A05ECA">
            <w:pPr>
              <w:rPr>
                <w:sz w:val="16"/>
                <w:szCs w:val="16"/>
              </w:rPr>
            </w:pPr>
            <w:r w:rsidRPr="009F19CB">
              <w:rPr>
                <w:sz w:val="16"/>
                <w:szCs w:val="16"/>
              </w:rPr>
              <w:t>Missions</w:t>
            </w:r>
          </w:p>
        </w:tc>
        <w:tc>
          <w:tcPr>
            <w:tcW w:w="7808" w:type="dxa"/>
            <w:gridSpan w:val="5"/>
          </w:tcPr>
          <w:p w14:paraId="52F29D5E" w14:textId="77777777" w:rsidR="00BA5B8D" w:rsidRPr="009F19CB" w:rsidRDefault="00BA5B8D" w:rsidP="00A05ECA">
            <w:pPr>
              <w:pStyle w:val="Paragraphedeliste2"/>
              <w:autoSpaceDE w:val="0"/>
              <w:autoSpaceDN w:val="0"/>
              <w:adjustRightInd w:val="0"/>
              <w:ind w:left="0"/>
              <w:rPr>
                <w:rFonts w:ascii="Arial" w:hAnsi="Arial" w:cs="Arial"/>
                <w:color w:val="000000"/>
                <w:sz w:val="16"/>
                <w:szCs w:val="16"/>
              </w:rPr>
            </w:pPr>
            <w:r w:rsidRPr="009F19CB">
              <w:rPr>
                <w:rFonts w:ascii="Arial" w:hAnsi="Arial" w:cs="Arial"/>
                <w:b/>
                <w:bCs/>
                <w:color w:val="000000"/>
                <w:sz w:val="16"/>
                <w:szCs w:val="16"/>
              </w:rPr>
              <w:t>Acquérir de nouveaux clients </w:t>
            </w:r>
            <w:r w:rsidRPr="009F19CB">
              <w:rPr>
                <w:rFonts w:ascii="Arial" w:hAnsi="Arial" w:cs="Arial"/>
                <w:color w:val="000000"/>
                <w:sz w:val="16"/>
                <w:szCs w:val="16"/>
              </w:rPr>
              <w:t xml:space="preserve">: créer un plan de prospection et établir un plan de tournée ; présenter les produits et conseiller les clients ; faire des propositions commerciales et définir avec le client les modalités du contrat de vente </w:t>
            </w:r>
          </w:p>
          <w:p w14:paraId="408BEEB9" w14:textId="77777777" w:rsidR="00BA5B8D" w:rsidRPr="009F19CB" w:rsidRDefault="00BA5B8D" w:rsidP="00A05ECA">
            <w:pPr>
              <w:pStyle w:val="Paragraphedeliste2"/>
              <w:autoSpaceDE w:val="0"/>
              <w:autoSpaceDN w:val="0"/>
              <w:adjustRightInd w:val="0"/>
              <w:spacing w:before="60"/>
              <w:ind w:left="0"/>
              <w:rPr>
                <w:rFonts w:ascii="Arial" w:hAnsi="Arial" w:cs="Arial"/>
                <w:color w:val="000000"/>
                <w:sz w:val="16"/>
                <w:szCs w:val="16"/>
              </w:rPr>
            </w:pPr>
            <w:r w:rsidRPr="009F19CB">
              <w:rPr>
                <w:rFonts w:ascii="Arial" w:hAnsi="Arial" w:cs="Arial"/>
                <w:b/>
                <w:bCs/>
                <w:color w:val="000000"/>
                <w:sz w:val="16"/>
                <w:szCs w:val="16"/>
              </w:rPr>
              <w:t>Fidéliser la clientèle </w:t>
            </w:r>
            <w:r w:rsidRPr="009F19CB">
              <w:rPr>
                <w:rFonts w:ascii="Arial" w:hAnsi="Arial" w:cs="Arial"/>
                <w:color w:val="000000"/>
                <w:sz w:val="16"/>
                <w:szCs w:val="16"/>
              </w:rPr>
              <w:t>: effectuer le suivi de la relation commerciale</w:t>
            </w:r>
          </w:p>
          <w:p w14:paraId="5352054C" w14:textId="77777777" w:rsidR="00BA5B8D" w:rsidRPr="009F19CB" w:rsidRDefault="00BA5B8D" w:rsidP="00A05ECA">
            <w:pPr>
              <w:pStyle w:val="Paragraphedeliste2"/>
              <w:autoSpaceDE w:val="0"/>
              <w:autoSpaceDN w:val="0"/>
              <w:adjustRightInd w:val="0"/>
              <w:spacing w:before="60"/>
              <w:ind w:left="0"/>
              <w:rPr>
                <w:rFonts w:ascii="Arial" w:hAnsi="Arial" w:cs="Arial"/>
                <w:sz w:val="16"/>
                <w:szCs w:val="16"/>
              </w:rPr>
            </w:pPr>
            <w:r w:rsidRPr="009F19CB">
              <w:rPr>
                <w:rFonts w:ascii="Arial" w:hAnsi="Arial" w:cs="Arial"/>
                <w:b/>
                <w:bCs/>
                <w:sz w:val="16"/>
                <w:szCs w:val="16"/>
              </w:rPr>
              <w:t>Mener des actions commerciales lors de manifestations événementielles</w:t>
            </w:r>
          </w:p>
        </w:tc>
      </w:tr>
      <w:tr w:rsidR="00BA5B8D" w:rsidRPr="009F19CB" w14:paraId="4D2213DE" w14:textId="77777777" w:rsidTr="00A05ECA">
        <w:tc>
          <w:tcPr>
            <w:tcW w:w="2252" w:type="dxa"/>
            <w:gridSpan w:val="2"/>
            <w:vAlign w:val="center"/>
          </w:tcPr>
          <w:p w14:paraId="441ED4C3" w14:textId="77777777" w:rsidR="00BA5B8D" w:rsidRPr="009F19CB" w:rsidRDefault="00BA5B8D" w:rsidP="00A05ECA">
            <w:pPr>
              <w:rPr>
                <w:sz w:val="16"/>
                <w:szCs w:val="16"/>
              </w:rPr>
            </w:pPr>
            <w:r w:rsidRPr="009F19CB">
              <w:rPr>
                <w:sz w:val="16"/>
                <w:szCs w:val="16"/>
              </w:rPr>
              <w:t>Formation</w:t>
            </w:r>
          </w:p>
        </w:tc>
        <w:tc>
          <w:tcPr>
            <w:tcW w:w="7808" w:type="dxa"/>
            <w:gridSpan w:val="5"/>
          </w:tcPr>
          <w:p w14:paraId="6DD51EB2" w14:textId="77777777" w:rsidR="00BA5B8D" w:rsidRPr="009F19CB" w:rsidRDefault="00BA5B8D" w:rsidP="00A05ECA">
            <w:pPr>
              <w:rPr>
                <w:rFonts w:cs="Arial"/>
                <w:sz w:val="16"/>
                <w:szCs w:val="16"/>
              </w:rPr>
            </w:pPr>
            <w:r w:rsidRPr="009F19CB">
              <w:rPr>
                <w:rFonts w:cs="Arial"/>
                <w:sz w:val="16"/>
                <w:szCs w:val="16"/>
              </w:rPr>
              <w:t>Bac + 2 minimum</w:t>
            </w:r>
          </w:p>
          <w:p w14:paraId="2407750C" w14:textId="77777777" w:rsidR="00BA5B8D" w:rsidRPr="009F19CB" w:rsidRDefault="00BA5B8D" w:rsidP="00A05ECA">
            <w:pPr>
              <w:rPr>
                <w:rFonts w:cs="Arial"/>
                <w:sz w:val="16"/>
                <w:szCs w:val="16"/>
              </w:rPr>
            </w:pPr>
            <w:r w:rsidRPr="009F19CB">
              <w:rPr>
                <w:rFonts w:cs="Arial"/>
                <w:sz w:val="16"/>
                <w:szCs w:val="16"/>
              </w:rPr>
              <w:t>BTS commerciaux ; DUT Techniques de Commercialisation ; Écoles de commerce</w:t>
            </w:r>
          </w:p>
        </w:tc>
      </w:tr>
      <w:tr w:rsidR="00BA5B8D" w:rsidRPr="009F19CB" w14:paraId="66980348" w14:textId="77777777" w:rsidTr="00A05ECA">
        <w:tc>
          <w:tcPr>
            <w:tcW w:w="2252" w:type="dxa"/>
            <w:gridSpan w:val="2"/>
            <w:vAlign w:val="center"/>
          </w:tcPr>
          <w:p w14:paraId="2F610291" w14:textId="77777777" w:rsidR="00BA5B8D" w:rsidRPr="009F19CB" w:rsidRDefault="00BA5B8D" w:rsidP="00A05ECA">
            <w:pPr>
              <w:rPr>
                <w:sz w:val="16"/>
                <w:szCs w:val="16"/>
              </w:rPr>
            </w:pPr>
            <w:r w:rsidRPr="009F19CB">
              <w:rPr>
                <w:sz w:val="16"/>
                <w:szCs w:val="16"/>
              </w:rPr>
              <w:t>Expérience professionnelle</w:t>
            </w:r>
          </w:p>
        </w:tc>
        <w:tc>
          <w:tcPr>
            <w:tcW w:w="7808" w:type="dxa"/>
            <w:gridSpan w:val="5"/>
          </w:tcPr>
          <w:p w14:paraId="37AC4320" w14:textId="77777777" w:rsidR="00BA5B8D" w:rsidRPr="009F19CB" w:rsidRDefault="00BA5B8D" w:rsidP="00A05ECA">
            <w:pPr>
              <w:rPr>
                <w:rFonts w:cs="Arial"/>
                <w:sz w:val="16"/>
                <w:szCs w:val="16"/>
              </w:rPr>
            </w:pPr>
            <w:r w:rsidRPr="009F19CB">
              <w:rPr>
                <w:rFonts w:cs="Arial"/>
                <w:sz w:val="16"/>
                <w:szCs w:val="16"/>
              </w:rPr>
              <w:t>3 ans minimum et une bonne connaissance du  secteur agro-alimentaire</w:t>
            </w:r>
          </w:p>
        </w:tc>
      </w:tr>
      <w:tr w:rsidR="00BA5B8D" w:rsidRPr="009F19CB" w14:paraId="5A4517D0" w14:textId="77777777" w:rsidTr="00A05ECA">
        <w:tc>
          <w:tcPr>
            <w:tcW w:w="2252" w:type="dxa"/>
            <w:gridSpan w:val="2"/>
            <w:vAlign w:val="center"/>
          </w:tcPr>
          <w:p w14:paraId="70C2C722" w14:textId="77777777" w:rsidR="00BA5B8D" w:rsidRPr="009F19CB" w:rsidRDefault="00BA5B8D" w:rsidP="00A05ECA">
            <w:pPr>
              <w:rPr>
                <w:sz w:val="16"/>
                <w:szCs w:val="16"/>
              </w:rPr>
            </w:pPr>
            <w:r w:rsidRPr="009F19CB">
              <w:rPr>
                <w:sz w:val="16"/>
                <w:szCs w:val="16"/>
              </w:rPr>
              <w:t>Savoirs</w:t>
            </w:r>
          </w:p>
          <w:p w14:paraId="7B5E455B" w14:textId="77777777" w:rsidR="00BA5B8D" w:rsidRPr="009F19CB" w:rsidRDefault="00BA5B8D" w:rsidP="00A05ECA">
            <w:pPr>
              <w:rPr>
                <w:sz w:val="16"/>
                <w:szCs w:val="16"/>
              </w:rPr>
            </w:pPr>
            <w:r w:rsidRPr="009F19CB">
              <w:rPr>
                <w:sz w:val="16"/>
                <w:szCs w:val="16"/>
              </w:rPr>
              <w:t>Culture commerciale</w:t>
            </w:r>
          </w:p>
        </w:tc>
        <w:tc>
          <w:tcPr>
            <w:tcW w:w="7808" w:type="dxa"/>
            <w:gridSpan w:val="5"/>
          </w:tcPr>
          <w:p w14:paraId="6A97A460" w14:textId="77777777" w:rsidR="00BA5B8D" w:rsidRPr="009F19CB" w:rsidRDefault="00BA5B8D" w:rsidP="00A05ECA">
            <w:pPr>
              <w:autoSpaceDE w:val="0"/>
              <w:autoSpaceDN w:val="0"/>
              <w:adjustRightInd w:val="0"/>
              <w:rPr>
                <w:rFonts w:cs="Arial"/>
                <w:color w:val="000000"/>
                <w:sz w:val="16"/>
                <w:szCs w:val="16"/>
              </w:rPr>
            </w:pPr>
            <w:r w:rsidRPr="009F19CB">
              <w:rPr>
                <w:rFonts w:cs="Arial"/>
                <w:color w:val="000000"/>
                <w:sz w:val="16"/>
                <w:szCs w:val="16"/>
              </w:rPr>
              <w:t>Droit commercial</w:t>
            </w:r>
          </w:p>
          <w:p w14:paraId="5689DB81" w14:textId="77777777" w:rsidR="00BA5B8D" w:rsidRPr="009F19CB" w:rsidRDefault="00BA5B8D" w:rsidP="00A05ECA">
            <w:pPr>
              <w:autoSpaceDE w:val="0"/>
              <w:autoSpaceDN w:val="0"/>
              <w:adjustRightInd w:val="0"/>
              <w:rPr>
                <w:rFonts w:cs="Arial"/>
                <w:color w:val="000000"/>
                <w:sz w:val="16"/>
                <w:szCs w:val="16"/>
              </w:rPr>
            </w:pPr>
            <w:r w:rsidRPr="009F19CB">
              <w:rPr>
                <w:rFonts w:cs="Arial"/>
                <w:color w:val="000000"/>
                <w:sz w:val="16"/>
                <w:szCs w:val="16"/>
              </w:rPr>
              <w:t>Techniques de communication</w:t>
            </w:r>
          </w:p>
          <w:p w14:paraId="01B6BB89" w14:textId="77777777" w:rsidR="00BA5B8D" w:rsidRPr="009F19CB" w:rsidRDefault="00BA5B8D" w:rsidP="00A05ECA">
            <w:pPr>
              <w:autoSpaceDE w:val="0"/>
              <w:autoSpaceDN w:val="0"/>
              <w:adjustRightInd w:val="0"/>
              <w:rPr>
                <w:rFonts w:cs="Arial"/>
                <w:color w:val="000000"/>
                <w:sz w:val="16"/>
                <w:szCs w:val="16"/>
              </w:rPr>
            </w:pPr>
            <w:r w:rsidRPr="009F19CB">
              <w:rPr>
                <w:rFonts w:cs="Arial"/>
                <w:color w:val="000000"/>
                <w:sz w:val="16"/>
                <w:szCs w:val="16"/>
              </w:rPr>
              <w:t>Techniques commerciales</w:t>
            </w:r>
          </w:p>
        </w:tc>
      </w:tr>
      <w:tr w:rsidR="00BA5B8D" w:rsidRPr="009F19CB" w14:paraId="01B826C6" w14:textId="77777777" w:rsidTr="00A05ECA">
        <w:tc>
          <w:tcPr>
            <w:tcW w:w="2252" w:type="dxa"/>
            <w:gridSpan w:val="2"/>
            <w:vAlign w:val="center"/>
          </w:tcPr>
          <w:p w14:paraId="27AF6460" w14:textId="77777777" w:rsidR="00BA5B8D" w:rsidRPr="009F19CB" w:rsidRDefault="00BA5B8D" w:rsidP="00A05ECA">
            <w:pPr>
              <w:rPr>
                <w:sz w:val="16"/>
                <w:szCs w:val="16"/>
              </w:rPr>
            </w:pPr>
            <w:r w:rsidRPr="009F19CB">
              <w:rPr>
                <w:sz w:val="16"/>
                <w:szCs w:val="16"/>
              </w:rPr>
              <w:t>Compétences professionnelles</w:t>
            </w:r>
          </w:p>
        </w:tc>
        <w:tc>
          <w:tcPr>
            <w:tcW w:w="7808" w:type="dxa"/>
            <w:gridSpan w:val="5"/>
          </w:tcPr>
          <w:p w14:paraId="0EAA913E" w14:textId="77777777" w:rsidR="00BA5B8D" w:rsidRPr="009F19CB" w:rsidRDefault="00BA5B8D" w:rsidP="00A05ECA">
            <w:pPr>
              <w:rPr>
                <w:sz w:val="16"/>
                <w:szCs w:val="16"/>
              </w:rPr>
            </w:pPr>
            <w:r w:rsidRPr="009F19CB">
              <w:rPr>
                <w:sz w:val="16"/>
                <w:szCs w:val="16"/>
              </w:rPr>
              <w:t>Techniques de prospection de la clientèle (fichiers, ciblage, méthode d’approche)</w:t>
            </w:r>
          </w:p>
          <w:p w14:paraId="4092AD3F" w14:textId="77777777" w:rsidR="00BA5B8D" w:rsidRPr="009F19CB" w:rsidRDefault="00BA5B8D" w:rsidP="00A05ECA">
            <w:pPr>
              <w:rPr>
                <w:sz w:val="16"/>
                <w:szCs w:val="16"/>
              </w:rPr>
            </w:pPr>
            <w:r w:rsidRPr="009F19CB">
              <w:rPr>
                <w:sz w:val="16"/>
                <w:szCs w:val="16"/>
              </w:rPr>
              <w:t>Techniques de négociation commerciale</w:t>
            </w:r>
          </w:p>
          <w:p w14:paraId="560D2CCB" w14:textId="77777777" w:rsidR="00BA5B8D" w:rsidRPr="009F19CB" w:rsidRDefault="00BA5B8D" w:rsidP="00A05ECA">
            <w:pPr>
              <w:rPr>
                <w:sz w:val="16"/>
                <w:szCs w:val="16"/>
              </w:rPr>
            </w:pPr>
            <w:r w:rsidRPr="009F19CB">
              <w:rPr>
                <w:sz w:val="16"/>
                <w:szCs w:val="16"/>
              </w:rPr>
              <w:t>Réalisation d'un devis ; réalisation d'un plan de tournée</w:t>
            </w:r>
          </w:p>
          <w:p w14:paraId="527C3898" w14:textId="77777777" w:rsidR="00BA5B8D" w:rsidRPr="009F19CB" w:rsidRDefault="00BA5B8D" w:rsidP="00A05ECA">
            <w:pPr>
              <w:rPr>
                <w:sz w:val="16"/>
                <w:szCs w:val="16"/>
              </w:rPr>
            </w:pPr>
            <w:r w:rsidRPr="009F19CB">
              <w:rPr>
                <w:sz w:val="16"/>
                <w:szCs w:val="16"/>
              </w:rPr>
              <w:t xml:space="preserve">Notions de </w:t>
            </w:r>
            <w:proofErr w:type="spellStart"/>
            <w:r w:rsidRPr="009F19CB">
              <w:rPr>
                <w:sz w:val="16"/>
                <w:szCs w:val="16"/>
              </w:rPr>
              <w:t>reporting</w:t>
            </w:r>
            <w:proofErr w:type="spellEnd"/>
          </w:p>
          <w:p w14:paraId="0293F8B0" w14:textId="77777777" w:rsidR="00BA5B8D" w:rsidRPr="009F19CB" w:rsidRDefault="00BA5B8D" w:rsidP="00A05ECA">
            <w:pPr>
              <w:rPr>
                <w:sz w:val="16"/>
                <w:szCs w:val="16"/>
              </w:rPr>
            </w:pPr>
            <w:r w:rsidRPr="009F19CB">
              <w:rPr>
                <w:sz w:val="16"/>
                <w:szCs w:val="16"/>
              </w:rPr>
              <w:t xml:space="preserve">Connaissances des logiciels du </w:t>
            </w:r>
            <w:proofErr w:type="spellStart"/>
            <w:r w:rsidRPr="009F19CB">
              <w:rPr>
                <w:sz w:val="16"/>
                <w:szCs w:val="16"/>
              </w:rPr>
              <w:t>PackOffice</w:t>
            </w:r>
            <w:proofErr w:type="spellEnd"/>
          </w:p>
        </w:tc>
      </w:tr>
      <w:tr w:rsidR="00BA5B8D" w:rsidRPr="009F19CB" w14:paraId="403C3F62" w14:textId="77777777" w:rsidTr="00A05ECA">
        <w:tc>
          <w:tcPr>
            <w:tcW w:w="2252" w:type="dxa"/>
            <w:gridSpan w:val="2"/>
            <w:vAlign w:val="center"/>
          </w:tcPr>
          <w:p w14:paraId="10B41B34" w14:textId="77777777" w:rsidR="00BA5B8D" w:rsidRPr="009F19CB" w:rsidRDefault="00BA5B8D" w:rsidP="00A05ECA">
            <w:pPr>
              <w:rPr>
                <w:sz w:val="16"/>
                <w:szCs w:val="16"/>
              </w:rPr>
            </w:pPr>
            <w:r w:rsidRPr="009F19CB">
              <w:rPr>
                <w:sz w:val="16"/>
                <w:szCs w:val="16"/>
              </w:rPr>
              <w:t>Compétences comportementales</w:t>
            </w:r>
          </w:p>
        </w:tc>
        <w:tc>
          <w:tcPr>
            <w:tcW w:w="7808" w:type="dxa"/>
            <w:gridSpan w:val="5"/>
          </w:tcPr>
          <w:p w14:paraId="688456E0" w14:textId="77777777" w:rsidR="00BA5B8D" w:rsidRPr="009F19CB" w:rsidRDefault="00BA5B8D" w:rsidP="00A05ECA">
            <w:pPr>
              <w:rPr>
                <w:sz w:val="16"/>
                <w:szCs w:val="16"/>
              </w:rPr>
            </w:pPr>
            <w:r w:rsidRPr="009F19CB">
              <w:rPr>
                <w:sz w:val="16"/>
                <w:szCs w:val="16"/>
              </w:rPr>
              <w:t>Autonomie – Sens de l’initiative et des responsabilités</w:t>
            </w:r>
          </w:p>
          <w:p w14:paraId="3805C269" w14:textId="77777777" w:rsidR="00BA5B8D" w:rsidRPr="009F19CB" w:rsidRDefault="00BA5B8D" w:rsidP="00A05ECA">
            <w:pPr>
              <w:rPr>
                <w:sz w:val="16"/>
                <w:szCs w:val="16"/>
              </w:rPr>
            </w:pPr>
            <w:r w:rsidRPr="009F19CB">
              <w:rPr>
                <w:sz w:val="16"/>
                <w:szCs w:val="16"/>
              </w:rPr>
              <w:t>Aisance relationnelle et écoute active</w:t>
            </w:r>
          </w:p>
          <w:p w14:paraId="50000126" w14:textId="77777777" w:rsidR="00BA5B8D" w:rsidRPr="009F19CB" w:rsidRDefault="00BA5B8D" w:rsidP="00A05ECA">
            <w:pPr>
              <w:rPr>
                <w:sz w:val="16"/>
                <w:szCs w:val="16"/>
              </w:rPr>
            </w:pPr>
            <w:r w:rsidRPr="009F19CB">
              <w:rPr>
                <w:sz w:val="16"/>
                <w:szCs w:val="16"/>
              </w:rPr>
              <w:t xml:space="preserve">Adaptabilité et persévérance </w:t>
            </w:r>
          </w:p>
          <w:p w14:paraId="2B38E1D4" w14:textId="77777777" w:rsidR="00BA5B8D" w:rsidRPr="009F19CB" w:rsidRDefault="00BA5B8D" w:rsidP="00A05ECA">
            <w:pPr>
              <w:rPr>
                <w:sz w:val="16"/>
                <w:szCs w:val="16"/>
              </w:rPr>
            </w:pPr>
            <w:r w:rsidRPr="009F19CB">
              <w:rPr>
                <w:sz w:val="16"/>
                <w:szCs w:val="16"/>
              </w:rPr>
              <w:t>Présentation soignée</w:t>
            </w:r>
          </w:p>
        </w:tc>
      </w:tr>
    </w:tbl>
    <w:p w14:paraId="13606014" w14:textId="77777777" w:rsidR="00BA5B8D" w:rsidRDefault="00BA5B8D" w:rsidP="00BA5B8D">
      <w:pPr>
        <w:pStyle w:val="NormalWeb"/>
        <w:spacing w:before="0" w:beforeAutospacing="0" w:after="120" w:afterAutospacing="0"/>
        <w:jc w:val="left"/>
        <w:rPr>
          <w:rFonts w:ascii="Arial" w:hAnsi="Arial" w:cs="Arial"/>
          <w:b/>
          <w:bCs/>
          <w:color w:val="FFFFFF" w:themeColor="background1"/>
          <w:sz w:val="24"/>
          <w:highlight w:val="red"/>
        </w:rPr>
      </w:pPr>
    </w:p>
    <w:p w14:paraId="6258635F" w14:textId="3DD79AF4" w:rsidR="00BA5B8D" w:rsidRPr="00413BF6" w:rsidRDefault="00BA5B8D" w:rsidP="00BA5B8D">
      <w:pPr>
        <w:pStyle w:val="NormalWeb"/>
        <w:spacing w:before="0" w:beforeAutospacing="0" w:after="120" w:afterAutospacing="0"/>
        <w:jc w:val="left"/>
        <w:rPr>
          <w:rFonts w:ascii="Arial" w:hAnsi="Arial" w:cs="Arial"/>
          <w:b/>
          <w:sz w:val="24"/>
        </w:rPr>
      </w:pPr>
      <w:r w:rsidRPr="00604632">
        <w:rPr>
          <w:rFonts w:ascii="Arial" w:hAnsi="Arial" w:cs="Arial"/>
          <w:b/>
          <w:bCs/>
          <w:color w:val="FFFFFF" w:themeColor="background1"/>
          <w:sz w:val="24"/>
          <w:highlight w:val="red"/>
        </w:rPr>
        <w:lastRenderedPageBreak/>
        <w:t xml:space="preserve">Doc. </w:t>
      </w:r>
      <w:r>
        <w:rPr>
          <w:rFonts w:ascii="Arial" w:hAnsi="Arial" w:cs="Arial"/>
          <w:b/>
          <w:bCs/>
          <w:color w:val="FFFFFF" w:themeColor="background1"/>
          <w:sz w:val="24"/>
          <w:highlight w:val="red"/>
        </w:rPr>
        <w:t>3</w:t>
      </w:r>
      <w:r w:rsidRPr="00604632">
        <w:rPr>
          <w:rFonts w:ascii="Arial" w:hAnsi="Arial" w:cs="Arial"/>
          <w:b/>
          <w:bCs/>
          <w:color w:val="FFFFFF" w:themeColor="background1"/>
          <w:sz w:val="24"/>
          <w:highlight w:val="red"/>
        </w:rPr>
        <w:t> </w:t>
      </w:r>
      <w:r w:rsidRPr="00604632">
        <w:rPr>
          <w:rFonts w:ascii="Arial" w:hAnsi="Arial" w:cs="Arial"/>
          <w:color w:val="FFFFFF" w:themeColor="background1"/>
          <w:sz w:val="24"/>
        </w:rPr>
        <w:t xml:space="preserve"> </w:t>
      </w:r>
      <w:r>
        <w:rPr>
          <w:rFonts w:ascii="Arial" w:hAnsi="Arial" w:cs="Arial"/>
          <w:b/>
          <w:sz w:val="24"/>
        </w:rPr>
        <w:t>D</w:t>
      </w:r>
      <w:r w:rsidRPr="00413BF6">
        <w:rPr>
          <w:rFonts w:ascii="Arial" w:hAnsi="Arial" w:cs="Arial"/>
          <w:b/>
          <w:sz w:val="24"/>
        </w:rPr>
        <w:t xml:space="preserve">ossier sur les modes de recrutement </w:t>
      </w:r>
    </w:p>
    <w:p w14:paraId="73E92C5E" w14:textId="77777777" w:rsidR="00BA5B8D" w:rsidRPr="009F19CB" w:rsidRDefault="00BA5B8D" w:rsidP="00BA5B8D">
      <w:pPr>
        <w:pStyle w:val="NormalWeb"/>
        <w:spacing w:before="0" w:beforeAutospacing="0" w:after="0" w:afterAutospacing="0"/>
        <w:rPr>
          <w:rFonts w:ascii="Arial" w:hAnsi="Arial" w:cs="Arial"/>
          <w:bCs/>
          <w:sz w:val="18"/>
          <w:szCs w:val="20"/>
        </w:rPr>
      </w:pPr>
      <w:r w:rsidRPr="009F19CB">
        <w:rPr>
          <w:rFonts w:ascii="Arial" w:hAnsi="Arial" w:cs="Arial"/>
          <w:bCs/>
          <w:sz w:val="18"/>
          <w:szCs w:val="20"/>
        </w:rPr>
        <w:t xml:space="preserve">Le dossier est composé de 4 </w:t>
      </w:r>
      <w:r>
        <w:rPr>
          <w:rFonts w:ascii="Arial" w:hAnsi="Arial" w:cs="Arial"/>
          <w:bCs/>
          <w:sz w:val="18"/>
          <w:szCs w:val="20"/>
        </w:rPr>
        <w:t>annexes</w:t>
      </w:r>
      <w:r w:rsidRPr="009F19CB">
        <w:rPr>
          <w:rFonts w:ascii="Arial" w:hAnsi="Arial" w:cs="Arial"/>
          <w:bCs/>
          <w:sz w:val="18"/>
          <w:szCs w:val="20"/>
        </w:rPr>
        <w:t xml:space="preserve"> :</w:t>
      </w:r>
    </w:p>
    <w:p w14:paraId="535811D3" w14:textId="77777777" w:rsidR="00BA5B8D" w:rsidRPr="009F19CB" w:rsidRDefault="00BA5B8D" w:rsidP="00BA5B8D">
      <w:pPr>
        <w:pStyle w:val="NormalWeb"/>
        <w:numPr>
          <w:ilvl w:val="0"/>
          <w:numId w:val="2"/>
        </w:numPr>
        <w:spacing w:before="0" w:beforeAutospacing="0" w:after="0" w:afterAutospacing="0"/>
        <w:jc w:val="left"/>
        <w:rPr>
          <w:rFonts w:ascii="Arial" w:hAnsi="Arial" w:cs="Arial"/>
          <w:bCs/>
          <w:sz w:val="18"/>
          <w:szCs w:val="18"/>
        </w:rPr>
      </w:pPr>
      <w:r w:rsidRPr="009F19CB">
        <w:rPr>
          <w:rFonts w:ascii="Arial" w:hAnsi="Arial" w:cs="Arial"/>
          <w:bCs/>
          <w:kern w:val="36"/>
          <w:sz w:val="18"/>
          <w:szCs w:val="18"/>
        </w:rPr>
        <w:t>Salesplus vous fait gagner du temps ;</w:t>
      </w:r>
    </w:p>
    <w:p w14:paraId="74B0B945" w14:textId="77777777" w:rsidR="00BA5B8D" w:rsidRPr="009F19CB" w:rsidRDefault="00BA5B8D" w:rsidP="00BA5B8D">
      <w:pPr>
        <w:pStyle w:val="NormalWeb"/>
        <w:numPr>
          <w:ilvl w:val="0"/>
          <w:numId w:val="2"/>
        </w:numPr>
        <w:spacing w:before="0" w:beforeAutospacing="0" w:after="0" w:afterAutospacing="0"/>
        <w:jc w:val="left"/>
        <w:rPr>
          <w:rFonts w:ascii="Arial" w:hAnsi="Arial" w:cs="Arial"/>
          <w:bCs/>
          <w:sz w:val="18"/>
          <w:szCs w:val="18"/>
        </w:rPr>
      </w:pPr>
      <w:r w:rsidRPr="009F19CB">
        <w:rPr>
          <w:rFonts w:ascii="Arial" w:hAnsi="Arial" w:cs="Arial"/>
          <w:bCs/>
          <w:kern w:val="36"/>
          <w:sz w:val="18"/>
          <w:szCs w:val="18"/>
        </w:rPr>
        <w:t>Recrutez des commerciaux spécialisés dans votre secteur d'activité ;</w:t>
      </w:r>
    </w:p>
    <w:p w14:paraId="3AC0824E" w14:textId="77777777" w:rsidR="00BA5B8D" w:rsidRPr="009F19CB" w:rsidRDefault="00BA5B8D" w:rsidP="00BA5B8D">
      <w:pPr>
        <w:pStyle w:val="NormalWeb"/>
        <w:numPr>
          <w:ilvl w:val="0"/>
          <w:numId w:val="2"/>
        </w:numPr>
        <w:spacing w:before="0" w:beforeAutospacing="0" w:after="0" w:afterAutospacing="0"/>
        <w:jc w:val="left"/>
        <w:rPr>
          <w:rFonts w:ascii="Arial" w:hAnsi="Arial" w:cs="Arial"/>
          <w:bCs/>
          <w:kern w:val="36"/>
          <w:sz w:val="18"/>
          <w:szCs w:val="18"/>
        </w:rPr>
      </w:pPr>
      <w:r w:rsidRPr="009F19CB">
        <w:rPr>
          <w:rFonts w:ascii="Arial" w:hAnsi="Arial" w:cs="Arial"/>
          <w:bCs/>
          <w:kern w:val="36"/>
          <w:sz w:val="18"/>
          <w:szCs w:val="18"/>
        </w:rPr>
        <w:t>CR - Conseil, cabinet de recrutement ;</w:t>
      </w:r>
    </w:p>
    <w:p w14:paraId="0653B618" w14:textId="77777777" w:rsidR="00BA5B8D" w:rsidRPr="009F19CB" w:rsidRDefault="00BA5B8D" w:rsidP="00BA5B8D">
      <w:pPr>
        <w:pStyle w:val="NormalWeb"/>
        <w:numPr>
          <w:ilvl w:val="0"/>
          <w:numId w:val="2"/>
        </w:numPr>
        <w:spacing w:before="0" w:beforeAutospacing="0" w:after="0" w:afterAutospacing="0"/>
        <w:jc w:val="left"/>
        <w:rPr>
          <w:rFonts w:ascii="Arial" w:hAnsi="Arial" w:cs="Arial"/>
          <w:bCs/>
          <w:kern w:val="36"/>
          <w:sz w:val="18"/>
          <w:szCs w:val="18"/>
        </w:rPr>
      </w:pPr>
      <w:r w:rsidRPr="009F19CB">
        <w:rPr>
          <w:rFonts w:ascii="Arial" w:hAnsi="Arial" w:cs="Arial"/>
          <w:bCs/>
          <w:kern w:val="36"/>
          <w:sz w:val="18"/>
          <w:szCs w:val="18"/>
        </w:rPr>
        <w:t>Utilisez les services de Pôle emploi pour trouver des candidats.</w:t>
      </w:r>
    </w:p>
    <w:p w14:paraId="547D5C55" w14:textId="77777777" w:rsidR="00BA5B8D" w:rsidRPr="00973F86" w:rsidRDefault="00BA5B8D" w:rsidP="00BA5B8D">
      <w:pPr>
        <w:pStyle w:val="Sansinterligne1"/>
        <w:spacing w:before="120"/>
        <w:rPr>
          <w:rFonts w:ascii="Arial" w:hAnsi="Arial" w:cs="Arial"/>
        </w:rPr>
      </w:pPr>
      <w:r w:rsidRPr="00973F86">
        <w:rPr>
          <w:rFonts w:ascii="Arial" w:hAnsi="Arial" w:cs="Arial"/>
          <w:b/>
          <w:kern w:val="36"/>
        </w:rPr>
        <w:t>Annexe 1 -  Salesplus vous fait gagner du temps</w:t>
      </w:r>
      <w:r w:rsidRPr="00973F86">
        <w:rPr>
          <w:rFonts w:ascii="Arial" w:hAnsi="Arial" w:cs="Arial"/>
        </w:rPr>
        <w:t xml:space="preserve"> </w:t>
      </w:r>
    </w:p>
    <w:p w14:paraId="684C09C2" w14:textId="77777777" w:rsidR="00BA5B8D" w:rsidRPr="009F19CB" w:rsidRDefault="00BA5B8D" w:rsidP="00BA5B8D">
      <w:pPr>
        <w:pStyle w:val="Sansinterligne1"/>
        <w:spacing w:before="60"/>
        <w:jc w:val="both"/>
        <w:rPr>
          <w:rFonts w:ascii="Arial" w:hAnsi="Arial" w:cs="Arial"/>
          <w:sz w:val="18"/>
          <w:szCs w:val="16"/>
        </w:rPr>
      </w:pPr>
      <w:r w:rsidRPr="009F19CB">
        <w:rPr>
          <w:rFonts w:ascii="Arial" w:hAnsi="Arial" w:cs="Arial"/>
          <w:sz w:val="18"/>
          <w:szCs w:val="16"/>
        </w:rPr>
        <w:t>Le nerf de la guerre pour tout site web spécialisé emploi ? Des profils ciblés et, si possible, exclusifs. C'est justement la qualité du «</w:t>
      </w:r>
      <w:r>
        <w:rPr>
          <w:rFonts w:ascii="Arial" w:hAnsi="Arial" w:cs="Arial"/>
          <w:sz w:val="18"/>
          <w:szCs w:val="16"/>
        </w:rPr>
        <w:t xml:space="preserve"> </w:t>
      </w:r>
      <w:proofErr w:type="spellStart"/>
      <w:r w:rsidRPr="009F19CB">
        <w:rPr>
          <w:rFonts w:ascii="Arial" w:hAnsi="Arial" w:cs="Arial"/>
          <w:sz w:val="18"/>
          <w:szCs w:val="16"/>
        </w:rPr>
        <w:t>sourcing</w:t>
      </w:r>
      <w:proofErr w:type="spellEnd"/>
      <w:r>
        <w:rPr>
          <w:rFonts w:ascii="Arial" w:hAnsi="Arial" w:cs="Arial"/>
          <w:sz w:val="18"/>
          <w:szCs w:val="16"/>
        </w:rPr>
        <w:t xml:space="preserve"> </w:t>
      </w:r>
      <w:r w:rsidRPr="009F19CB">
        <w:rPr>
          <w:rFonts w:ascii="Arial" w:hAnsi="Arial" w:cs="Arial"/>
          <w:sz w:val="18"/>
          <w:szCs w:val="16"/>
        </w:rPr>
        <w:t xml:space="preserve">» des candidats qui est au cœur des préoccupations des fondateurs de Salesplus.fr. Ce nouveau job </w:t>
      </w:r>
      <w:proofErr w:type="spellStart"/>
      <w:r w:rsidRPr="009F19CB">
        <w:rPr>
          <w:rFonts w:ascii="Arial" w:hAnsi="Arial" w:cs="Arial"/>
          <w:sz w:val="18"/>
          <w:szCs w:val="16"/>
        </w:rPr>
        <w:t>board</w:t>
      </w:r>
      <w:proofErr w:type="spellEnd"/>
      <w:r w:rsidRPr="009F19CB">
        <w:rPr>
          <w:rFonts w:ascii="Arial" w:hAnsi="Arial" w:cs="Arial"/>
          <w:sz w:val="18"/>
          <w:szCs w:val="16"/>
        </w:rPr>
        <w:t xml:space="preserve"> propose aux recruteurs des dossiers très détaillés de vendeurs ou de managers commerciaux à la recherche d'un poste ou en veille active. Une très grande partie de ce fichier provient d'un autre site, communautaire celui-là</w:t>
      </w:r>
      <w:r>
        <w:rPr>
          <w:rFonts w:ascii="Arial" w:hAnsi="Arial" w:cs="Arial"/>
          <w:sz w:val="18"/>
          <w:szCs w:val="16"/>
        </w:rPr>
        <w:t xml:space="preserve"> </w:t>
      </w:r>
      <w:r w:rsidRPr="009F19CB">
        <w:rPr>
          <w:rFonts w:ascii="Arial" w:hAnsi="Arial" w:cs="Arial"/>
          <w:sz w:val="18"/>
          <w:szCs w:val="16"/>
        </w:rPr>
        <w:t>: Cobize.com. Un</w:t>
      </w:r>
      <w:proofErr w:type="gramStart"/>
      <w:r w:rsidRPr="009F19CB">
        <w:rPr>
          <w:rFonts w:ascii="Arial" w:hAnsi="Arial" w:cs="Arial"/>
          <w:sz w:val="18"/>
          <w:szCs w:val="16"/>
        </w:rPr>
        <w:t xml:space="preserve"> «Facebook</w:t>
      </w:r>
      <w:proofErr w:type="gramEnd"/>
      <w:r w:rsidRPr="009F19CB">
        <w:rPr>
          <w:rFonts w:ascii="Arial" w:hAnsi="Arial" w:cs="Arial"/>
          <w:sz w:val="18"/>
          <w:szCs w:val="16"/>
        </w:rPr>
        <w:t xml:space="preserve"> pour commerciaux» qui permet notamment à ses membres, en cochant une simple case, de rendre disponible leur profil dans la base de données de Salesplus et donc de voir leur CV soumis à d'éventuels recruteurs. « </w:t>
      </w:r>
      <w:r w:rsidRPr="009F19CB">
        <w:rPr>
          <w:rFonts w:ascii="Arial" w:hAnsi="Arial" w:cs="Arial"/>
          <w:i/>
          <w:iCs/>
          <w:sz w:val="18"/>
          <w:szCs w:val="16"/>
        </w:rPr>
        <w:t>Nous disposons ainsi de profils que nous pouvons très finement qualifier »</w:t>
      </w:r>
      <w:r w:rsidRPr="009F19CB">
        <w:rPr>
          <w:rFonts w:ascii="Arial" w:hAnsi="Arial" w:cs="Arial"/>
          <w:sz w:val="18"/>
          <w:szCs w:val="16"/>
        </w:rPr>
        <w:t xml:space="preserve">, explique Loïc </w:t>
      </w:r>
      <w:proofErr w:type="spellStart"/>
      <w:r w:rsidRPr="009F19CB">
        <w:rPr>
          <w:rFonts w:ascii="Arial" w:hAnsi="Arial" w:cs="Arial"/>
          <w:sz w:val="18"/>
          <w:szCs w:val="16"/>
        </w:rPr>
        <w:t>Bermani</w:t>
      </w:r>
      <w:proofErr w:type="spellEnd"/>
      <w:r w:rsidRPr="009F19CB">
        <w:rPr>
          <w:rFonts w:ascii="Arial" w:hAnsi="Arial" w:cs="Arial"/>
          <w:sz w:val="18"/>
          <w:szCs w:val="16"/>
        </w:rPr>
        <w:t>, l'un des créateurs de ces deux sites. Pour garantir aux recruteurs que les dossiers de candidats qu'ils achètent (à partir de 150 euros HT par dossier ou 800 euros HT pour l'abonnement d'un an à la CVthèque) correspondent au mieux à leurs besoins, Salesplus dispose d'une batterie d'outils. Ainsi, 97% des candidats inscrits sur le site ont réalisé un test de vente qui comporte une quinzaine de pages de résultats. Le recruteur peut également organiser un rendez-vous vidéo via webcam. Un apport d'informations et un gain de temps précieux sur le recrutement d'un vendeur et ce, dès la sélection des dossiers.</w:t>
      </w:r>
    </w:p>
    <w:p w14:paraId="481F525C" w14:textId="77777777" w:rsidR="00BA5B8D" w:rsidRPr="00D336E8" w:rsidRDefault="00BA5B8D" w:rsidP="00BA5B8D">
      <w:pPr>
        <w:pStyle w:val="Sansinterligne1"/>
        <w:rPr>
          <w:sz w:val="20"/>
          <w:szCs w:val="20"/>
        </w:rPr>
      </w:pPr>
    </w:p>
    <w:p w14:paraId="74A76910" w14:textId="77777777" w:rsidR="00BA5B8D" w:rsidRPr="00973F86" w:rsidRDefault="00BA5B8D" w:rsidP="00BA5B8D">
      <w:pPr>
        <w:rPr>
          <w:rFonts w:cs="Arial"/>
          <w:b/>
          <w:kern w:val="36"/>
          <w:sz w:val="22"/>
          <w:szCs w:val="22"/>
        </w:rPr>
      </w:pPr>
      <w:r w:rsidRPr="00973F86">
        <w:rPr>
          <w:rFonts w:cs="Arial"/>
          <w:b/>
          <w:kern w:val="36"/>
          <w:sz w:val="22"/>
          <w:szCs w:val="22"/>
        </w:rPr>
        <w:t>Annexe 2 - Recrutez des commerciaux spécialisés dans votre secteur d'activité</w:t>
      </w:r>
    </w:p>
    <w:p w14:paraId="55767C41" w14:textId="77777777" w:rsidR="00BA5B8D" w:rsidRPr="009F19CB" w:rsidRDefault="00BA5B8D" w:rsidP="00BA5B8D">
      <w:pPr>
        <w:shd w:val="clear" w:color="auto" w:fill="FFFFFF"/>
        <w:spacing w:before="60"/>
        <w:rPr>
          <w:rFonts w:cs="Arial"/>
          <w:sz w:val="18"/>
          <w:szCs w:val="18"/>
        </w:rPr>
      </w:pPr>
      <w:r w:rsidRPr="009F19CB">
        <w:rPr>
          <w:rFonts w:cs="Arial"/>
          <w:sz w:val="18"/>
          <w:szCs w:val="18"/>
        </w:rPr>
        <w:t>Ils sont formés à la vente, au marketing et au management, mais ils ont également développé une connaissance technique dans un secteur</w:t>
      </w:r>
      <w:r>
        <w:rPr>
          <w:rFonts w:cs="Arial"/>
          <w:sz w:val="18"/>
          <w:szCs w:val="18"/>
        </w:rPr>
        <w:t xml:space="preserve"> </w:t>
      </w:r>
      <w:r w:rsidRPr="009F19CB">
        <w:rPr>
          <w:rFonts w:cs="Arial"/>
          <w:sz w:val="18"/>
          <w:szCs w:val="18"/>
        </w:rPr>
        <w:t xml:space="preserve">: tourisme, agroalimentaire ou environnement. Ces jeunes commerciaux spécialisés, qui ont suivi des cursus spécifiques durant leur formation, sont très recherchés. </w:t>
      </w:r>
    </w:p>
    <w:p w14:paraId="3D89A3C1" w14:textId="77777777" w:rsidR="00BA5B8D" w:rsidRPr="00973F86" w:rsidRDefault="00BA5B8D" w:rsidP="00BA5B8D">
      <w:pPr>
        <w:pStyle w:val="Paragraphedeliste"/>
        <w:numPr>
          <w:ilvl w:val="0"/>
          <w:numId w:val="4"/>
        </w:numPr>
        <w:jc w:val="left"/>
        <w:rPr>
          <w:b/>
          <w:sz w:val="18"/>
          <w:szCs w:val="18"/>
        </w:rPr>
      </w:pPr>
      <w:r w:rsidRPr="00973F86">
        <w:rPr>
          <w:rFonts w:cs="Arial"/>
          <w:b/>
          <w:bCs/>
          <w:sz w:val="18"/>
          <w:szCs w:val="18"/>
        </w:rPr>
        <w:t>Les métiers de l'agroalimentaire :</w:t>
      </w:r>
      <w:r w:rsidRPr="00973F86">
        <w:rPr>
          <w:b/>
          <w:sz w:val="18"/>
          <w:szCs w:val="18"/>
        </w:rPr>
        <w:t xml:space="preserve"> Département Techniques de commercialisation agro-alimentaire (TCAA)</w:t>
      </w:r>
    </w:p>
    <w:p w14:paraId="645BEA4B" w14:textId="77777777" w:rsidR="00BA5B8D" w:rsidRPr="00973F86" w:rsidRDefault="00BA5B8D" w:rsidP="00BA5B8D">
      <w:pPr>
        <w:pStyle w:val="Paragraphedeliste"/>
        <w:numPr>
          <w:ilvl w:val="0"/>
          <w:numId w:val="4"/>
        </w:numPr>
        <w:jc w:val="left"/>
        <w:rPr>
          <w:rFonts w:cs="Arial"/>
          <w:b/>
          <w:bCs/>
          <w:sz w:val="18"/>
          <w:szCs w:val="18"/>
        </w:rPr>
      </w:pPr>
      <w:r w:rsidRPr="00973F86">
        <w:rPr>
          <w:rFonts w:cs="Arial"/>
          <w:b/>
          <w:bCs/>
          <w:sz w:val="18"/>
          <w:szCs w:val="18"/>
        </w:rPr>
        <w:t>Les débouchés : chef de secteur dans l'industrie agroalimentaire…</w:t>
      </w:r>
    </w:p>
    <w:p w14:paraId="35382E84" w14:textId="77777777" w:rsidR="00BA5B8D" w:rsidRPr="009F19CB" w:rsidRDefault="00BA5B8D" w:rsidP="00BA5B8D">
      <w:pPr>
        <w:pStyle w:val="Sansinterligne1"/>
        <w:spacing w:before="60"/>
        <w:jc w:val="both"/>
        <w:rPr>
          <w:rFonts w:ascii="Arial" w:hAnsi="Arial" w:cs="Arial"/>
          <w:sz w:val="18"/>
          <w:szCs w:val="18"/>
        </w:rPr>
      </w:pPr>
      <w:r w:rsidRPr="009F19CB">
        <w:rPr>
          <w:rFonts w:ascii="Arial" w:hAnsi="Arial" w:cs="Arial"/>
          <w:sz w:val="18"/>
          <w:szCs w:val="18"/>
        </w:rPr>
        <w:t xml:space="preserve">Pour faciliter la tâche des recruteurs, de plus en plus d'écoles proposent donc des cursus commerciaux ou marketing spécialisés dans un secteur d'activité. Ce qui vous donne au moins l'assurance que le junior aura quelques compétences sectorielles lui permettant, théoriquement, d'être productif plus rapidement. Des cursus que l'on trouve notamment dans le monde des nouvelles technologies, du tourisme, de la viticulture, de l'agroalimentaire ou encore de l'environnement. </w:t>
      </w:r>
      <w:proofErr w:type="gramStart"/>
      <w:r w:rsidRPr="009F19CB">
        <w:rPr>
          <w:rFonts w:ascii="Arial" w:hAnsi="Arial" w:cs="Arial"/>
          <w:i/>
          <w:iCs/>
          <w:sz w:val="18"/>
          <w:szCs w:val="18"/>
        </w:rPr>
        <w:t>«La</w:t>
      </w:r>
      <w:proofErr w:type="gramEnd"/>
      <w:r w:rsidRPr="009F19CB">
        <w:rPr>
          <w:rFonts w:ascii="Arial" w:hAnsi="Arial" w:cs="Arial"/>
          <w:i/>
          <w:iCs/>
          <w:sz w:val="18"/>
          <w:szCs w:val="18"/>
        </w:rPr>
        <w:t xml:space="preserve"> spécialisation sectorielle apporte un début d'expertise et de technicité</w:t>
      </w:r>
      <w:r w:rsidRPr="009F19CB">
        <w:rPr>
          <w:rFonts w:ascii="Arial" w:hAnsi="Arial" w:cs="Arial"/>
          <w:sz w:val="18"/>
          <w:szCs w:val="18"/>
        </w:rPr>
        <w:t xml:space="preserve">, poursuit le représentant de Michael Page. </w:t>
      </w:r>
      <w:r w:rsidRPr="009F19CB">
        <w:rPr>
          <w:rFonts w:ascii="Arial" w:hAnsi="Arial" w:cs="Arial"/>
          <w:i/>
          <w:iCs/>
          <w:sz w:val="18"/>
          <w:szCs w:val="18"/>
        </w:rPr>
        <w:t>Et la certitude que le jeune candidat est véritablement intéressé par votre secteur d'activité puisqu'il a délibérément choisi cette spécialité durant sa formation</w:t>
      </w:r>
      <w:r>
        <w:rPr>
          <w:rFonts w:ascii="Arial" w:hAnsi="Arial" w:cs="Arial"/>
          <w:i/>
          <w:iCs/>
          <w:sz w:val="18"/>
          <w:szCs w:val="18"/>
        </w:rPr>
        <w:t xml:space="preserve"> </w:t>
      </w:r>
      <w:r w:rsidRPr="009F19CB">
        <w:rPr>
          <w:rFonts w:ascii="Arial" w:hAnsi="Arial" w:cs="Arial"/>
          <w:i/>
          <w:iCs/>
          <w:sz w:val="18"/>
          <w:szCs w:val="18"/>
        </w:rPr>
        <w:t>»</w:t>
      </w:r>
      <w:r w:rsidRPr="009F19CB">
        <w:rPr>
          <w:rFonts w:ascii="Arial" w:hAnsi="Arial" w:cs="Arial"/>
          <w:sz w:val="18"/>
          <w:szCs w:val="18"/>
        </w:rPr>
        <w:t xml:space="preserve">. </w:t>
      </w:r>
    </w:p>
    <w:p w14:paraId="475D4DAD" w14:textId="77777777" w:rsidR="00BA5B8D" w:rsidRPr="009F19CB" w:rsidRDefault="00BA5B8D" w:rsidP="00BA5B8D">
      <w:pPr>
        <w:spacing w:before="60"/>
        <w:rPr>
          <w:sz w:val="18"/>
          <w:szCs w:val="18"/>
        </w:rPr>
      </w:pPr>
      <w:r>
        <w:rPr>
          <w:sz w:val="18"/>
          <w:szCs w:val="18"/>
        </w:rPr>
        <w:t>Contact : c</w:t>
      </w:r>
      <w:r w:rsidRPr="009F19CB">
        <w:rPr>
          <w:sz w:val="18"/>
          <w:szCs w:val="18"/>
        </w:rPr>
        <w:t xml:space="preserve">hef  de </w:t>
      </w:r>
      <w:r>
        <w:rPr>
          <w:sz w:val="18"/>
          <w:szCs w:val="18"/>
        </w:rPr>
        <w:t>d</w:t>
      </w:r>
      <w:r w:rsidRPr="009F19CB">
        <w:rPr>
          <w:sz w:val="18"/>
          <w:szCs w:val="18"/>
        </w:rPr>
        <w:t>épartement Techniques de commercialisation agro-alimentaire qui vous fournira une liste de candidats potentiels.</w:t>
      </w:r>
      <w:r>
        <w:rPr>
          <w:sz w:val="18"/>
          <w:szCs w:val="18"/>
        </w:rPr>
        <w:t xml:space="preserve"> (</w:t>
      </w:r>
      <w:hyperlink r:id="rId10" w:history="1">
        <w:r w:rsidRPr="009F19CB">
          <w:rPr>
            <w:rStyle w:val="Lienhypertexte"/>
            <w:sz w:val="18"/>
            <w:szCs w:val="18"/>
          </w:rPr>
          <w:t>www.iut.univ-tours.fr</w:t>
        </w:r>
      </w:hyperlink>
      <w:r>
        <w:rPr>
          <w:rStyle w:val="Lienhypertexte"/>
          <w:sz w:val="18"/>
          <w:szCs w:val="18"/>
        </w:rPr>
        <w:t xml:space="preserve"> ; </w:t>
      </w:r>
      <w:r w:rsidRPr="009F19CB">
        <w:rPr>
          <w:sz w:val="18"/>
          <w:szCs w:val="18"/>
        </w:rPr>
        <w:t xml:space="preserve">Courriel : </w:t>
      </w:r>
      <w:hyperlink r:id="rId11" w:history="1">
        <w:r w:rsidRPr="00C56595">
          <w:rPr>
            <w:rStyle w:val="Lienhypertexte"/>
            <w:sz w:val="18"/>
            <w:szCs w:val="18"/>
          </w:rPr>
          <w:t>alain.durand@univ-tours.fr</w:t>
        </w:r>
      </w:hyperlink>
      <w:r>
        <w:rPr>
          <w:sz w:val="18"/>
          <w:szCs w:val="18"/>
        </w:rPr>
        <w:t xml:space="preserve"> ; </w:t>
      </w:r>
      <w:r w:rsidRPr="009F19CB">
        <w:rPr>
          <w:sz w:val="18"/>
          <w:szCs w:val="18"/>
        </w:rPr>
        <w:t>Tél. 02 47 36 75 70</w:t>
      </w:r>
      <w:r>
        <w:rPr>
          <w:sz w:val="18"/>
          <w:szCs w:val="18"/>
        </w:rPr>
        <w:t>)</w:t>
      </w:r>
    </w:p>
    <w:p w14:paraId="6179C9E0" w14:textId="77777777" w:rsidR="00BA5B8D" w:rsidRPr="00836BED" w:rsidRDefault="00BA5B8D" w:rsidP="00BA5B8D">
      <w:pPr>
        <w:pStyle w:val="NormalWeb"/>
        <w:spacing w:before="0" w:beforeAutospacing="0" w:after="0" w:afterAutospacing="0"/>
        <w:jc w:val="center"/>
        <w:rPr>
          <w:rFonts w:ascii="Arial" w:hAnsi="Arial" w:cs="Arial"/>
          <w:b/>
        </w:rPr>
      </w:pPr>
    </w:p>
    <w:p w14:paraId="18428306" w14:textId="77777777" w:rsidR="00BA5B8D" w:rsidRPr="00413BF6" w:rsidRDefault="00BA5B8D" w:rsidP="00BA5B8D">
      <w:pPr>
        <w:pStyle w:val="Titre1"/>
        <w:spacing w:after="0"/>
        <w:rPr>
          <w:rFonts w:ascii="Arial" w:hAnsi="Arial"/>
          <w:sz w:val="22"/>
          <w:szCs w:val="22"/>
        </w:rPr>
      </w:pPr>
      <w:r>
        <w:rPr>
          <w:rFonts w:ascii="Arial" w:hAnsi="Arial"/>
          <w:sz w:val="22"/>
          <w:szCs w:val="22"/>
        </w:rPr>
        <w:t>Annexe</w:t>
      </w:r>
      <w:r w:rsidRPr="00413BF6">
        <w:rPr>
          <w:rFonts w:ascii="Arial" w:hAnsi="Arial"/>
          <w:sz w:val="22"/>
          <w:szCs w:val="22"/>
        </w:rPr>
        <w:t xml:space="preserve"> 3 – CR - Conseil, cabinet de recrutement </w:t>
      </w:r>
    </w:p>
    <w:p w14:paraId="4AA93F31" w14:textId="77777777" w:rsidR="00BA5B8D" w:rsidRPr="009F19CB" w:rsidRDefault="00BA5B8D" w:rsidP="00BA5B8D">
      <w:pPr>
        <w:spacing w:before="60"/>
        <w:rPr>
          <w:b/>
          <w:bCs/>
          <w:sz w:val="18"/>
          <w:szCs w:val="18"/>
        </w:rPr>
      </w:pPr>
      <w:r w:rsidRPr="009F19CB">
        <w:rPr>
          <w:b/>
          <w:bCs/>
          <w:sz w:val="18"/>
          <w:szCs w:val="18"/>
        </w:rPr>
        <w:t>1 - Missions complètes recrutement</w:t>
      </w:r>
    </w:p>
    <w:p w14:paraId="59EA159D" w14:textId="77777777" w:rsidR="00BA5B8D" w:rsidRPr="009F19CB" w:rsidRDefault="00BA5B8D" w:rsidP="00BA5B8D">
      <w:pPr>
        <w:pStyle w:val="blocchapo"/>
        <w:spacing w:before="60" w:beforeAutospacing="0" w:after="0" w:afterAutospacing="0"/>
        <w:rPr>
          <w:rFonts w:ascii="Arial" w:hAnsi="Arial" w:cs="Arial"/>
          <w:sz w:val="18"/>
          <w:szCs w:val="18"/>
        </w:rPr>
      </w:pPr>
      <w:r w:rsidRPr="009F19CB">
        <w:rPr>
          <w:rFonts w:ascii="Arial" w:hAnsi="Arial" w:cs="Arial"/>
          <w:sz w:val="18"/>
          <w:szCs w:val="18"/>
        </w:rPr>
        <w:t xml:space="preserve">Chacune </w:t>
      </w:r>
      <w:proofErr w:type="spellStart"/>
      <w:proofErr w:type="gramStart"/>
      <w:r w:rsidRPr="009F19CB">
        <w:rPr>
          <w:rFonts w:ascii="Arial" w:hAnsi="Arial" w:cs="Arial"/>
          <w:sz w:val="18"/>
          <w:szCs w:val="18"/>
        </w:rPr>
        <w:t>es</w:t>
      </w:r>
      <w:proofErr w:type="spellEnd"/>
      <w:proofErr w:type="gramEnd"/>
      <w:r w:rsidRPr="009F19CB">
        <w:rPr>
          <w:rFonts w:ascii="Arial" w:hAnsi="Arial" w:cs="Arial"/>
          <w:sz w:val="18"/>
          <w:szCs w:val="18"/>
        </w:rPr>
        <w:t xml:space="preserve"> étapes du recrutement conditionne le succès final et mérite la plus grande attention. </w:t>
      </w:r>
      <w:proofErr w:type="spellStart"/>
      <w:r w:rsidRPr="009F19CB">
        <w:rPr>
          <w:rFonts w:ascii="Arial" w:hAnsi="Arial" w:cs="Arial"/>
          <w:sz w:val="18"/>
          <w:szCs w:val="18"/>
        </w:rPr>
        <w:t>Sourcing</w:t>
      </w:r>
      <w:proofErr w:type="spellEnd"/>
      <w:r w:rsidRPr="009F19CB">
        <w:rPr>
          <w:rFonts w:ascii="Arial" w:hAnsi="Arial" w:cs="Arial"/>
          <w:sz w:val="18"/>
          <w:szCs w:val="18"/>
        </w:rPr>
        <w:t>, sélection, suivi d’intégration, bénéficiez d’une capacité d’intervention démultipliée sur un large territoire avec un réseau de 20 implantations.</w:t>
      </w:r>
    </w:p>
    <w:p w14:paraId="044C0793" w14:textId="77777777" w:rsidR="00BA5B8D" w:rsidRPr="009F19CB" w:rsidRDefault="00BA5B8D" w:rsidP="00BA5B8D">
      <w:pPr>
        <w:spacing w:before="60"/>
        <w:rPr>
          <w:b/>
          <w:bCs/>
          <w:sz w:val="18"/>
          <w:szCs w:val="18"/>
        </w:rPr>
      </w:pPr>
      <w:r w:rsidRPr="009F19CB">
        <w:rPr>
          <w:b/>
          <w:bCs/>
          <w:sz w:val="18"/>
          <w:szCs w:val="18"/>
        </w:rPr>
        <w:t>2 - Assistance au recrutement</w:t>
      </w:r>
    </w:p>
    <w:p w14:paraId="73CB3637" w14:textId="77777777" w:rsidR="00BA5B8D" w:rsidRPr="009F19CB" w:rsidRDefault="00BA5B8D" w:rsidP="00BA5B8D">
      <w:pPr>
        <w:pStyle w:val="blocchapo"/>
        <w:spacing w:before="60" w:beforeAutospacing="0" w:after="0" w:afterAutospacing="0"/>
        <w:rPr>
          <w:rFonts w:ascii="Arial" w:hAnsi="Arial" w:cs="Arial"/>
          <w:sz w:val="18"/>
          <w:szCs w:val="18"/>
        </w:rPr>
      </w:pPr>
      <w:r w:rsidRPr="009F19CB">
        <w:rPr>
          <w:rFonts w:ascii="Arial" w:hAnsi="Arial" w:cs="Arial"/>
          <w:sz w:val="18"/>
          <w:szCs w:val="18"/>
        </w:rPr>
        <w:t>Urgence, ressources indisponibles, prestations régulières et sur mesure… Notre offre s’adapte à votre contexte, vous bénéficiez d’une grande réactivité sur un large territoire avec notre réseau de 20 implantations.</w:t>
      </w:r>
    </w:p>
    <w:p w14:paraId="55EBD570" w14:textId="77777777" w:rsidR="00BA5B8D" w:rsidRPr="009F19CB" w:rsidRDefault="00BA5B8D" w:rsidP="00BA5B8D">
      <w:pPr>
        <w:spacing w:before="240"/>
        <w:jc w:val="center"/>
        <w:outlineLvl w:val="0"/>
        <w:rPr>
          <w:rFonts w:cs="Arial"/>
          <w:b/>
          <w:bCs/>
          <w:kern w:val="36"/>
          <w:sz w:val="18"/>
          <w:szCs w:val="18"/>
        </w:rPr>
      </w:pPr>
      <w:r w:rsidRPr="009F19CB">
        <w:rPr>
          <w:rFonts w:cs="Arial"/>
          <w:b/>
          <w:bCs/>
          <w:kern w:val="36"/>
          <w:sz w:val="18"/>
          <w:szCs w:val="18"/>
        </w:rPr>
        <w:t>Prestation de Recrutement à la carte</w:t>
      </w:r>
    </w:p>
    <w:p w14:paraId="53681476" w14:textId="77777777" w:rsidR="00BA5B8D" w:rsidRPr="009F19CB" w:rsidRDefault="00BA5B8D" w:rsidP="00BA5B8D">
      <w:pPr>
        <w:rPr>
          <w:rFonts w:cs="Arial"/>
          <w:sz w:val="18"/>
          <w:szCs w:val="18"/>
        </w:rPr>
      </w:pPr>
      <w:r w:rsidRPr="009F19CB">
        <w:rPr>
          <w:rFonts w:cs="Arial"/>
          <w:b/>
          <w:bCs/>
          <w:sz w:val="18"/>
          <w:szCs w:val="18"/>
        </w:rPr>
        <w:t>Objectif</w:t>
      </w:r>
      <w:r w:rsidRPr="009F19CB">
        <w:rPr>
          <w:rFonts w:cs="Arial"/>
          <w:sz w:val="18"/>
          <w:szCs w:val="18"/>
        </w:rPr>
        <w:br/>
        <w:t>Réaliser, pour votre compte, une prestation complète ou partielle de recrutement.</w:t>
      </w:r>
    </w:p>
    <w:p w14:paraId="5AE5C67C" w14:textId="77777777" w:rsidR="00BA5B8D" w:rsidRPr="009F19CB" w:rsidRDefault="00BA5B8D" w:rsidP="00BA5B8D">
      <w:pPr>
        <w:spacing w:before="120"/>
        <w:rPr>
          <w:rFonts w:cs="Arial"/>
          <w:sz w:val="18"/>
          <w:szCs w:val="18"/>
        </w:rPr>
      </w:pPr>
      <w:r w:rsidRPr="009F19CB">
        <w:rPr>
          <w:rFonts w:cs="Arial"/>
          <w:b/>
          <w:bCs/>
          <w:sz w:val="18"/>
          <w:szCs w:val="18"/>
        </w:rPr>
        <w:t>Exemples de prestations à la carte : 1</w:t>
      </w:r>
      <w:r>
        <w:rPr>
          <w:rFonts w:cs="Arial"/>
          <w:b/>
          <w:bCs/>
          <w:sz w:val="18"/>
          <w:szCs w:val="18"/>
        </w:rPr>
        <w:t xml:space="preserve"> </w:t>
      </w:r>
      <w:r w:rsidRPr="009F19CB">
        <w:rPr>
          <w:rFonts w:cs="Arial"/>
          <w:b/>
          <w:bCs/>
          <w:sz w:val="18"/>
          <w:szCs w:val="18"/>
        </w:rPr>
        <w:t>350 €</w:t>
      </w:r>
    </w:p>
    <w:p w14:paraId="3BFC7829" w14:textId="77777777" w:rsidR="00BA5B8D" w:rsidRPr="009F19CB" w:rsidRDefault="00BA5B8D" w:rsidP="00BA5B8D">
      <w:pPr>
        <w:numPr>
          <w:ilvl w:val="0"/>
          <w:numId w:val="1"/>
        </w:numPr>
        <w:jc w:val="left"/>
        <w:rPr>
          <w:rFonts w:cs="Arial"/>
          <w:sz w:val="18"/>
          <w:szCs w:val="18"/>
        </w:rPr>
      </w:pPr>
      <w:r w:rsidRPr="009F19CB">
        <w:rPr>
          <w:rFonts w:cs="Arial"/>
          <w:sz w:val="18"/>
          <w:szCs w:val="18"/>
          <w:u w:val="single"/>
        </w:rPr>
        <w:t>Recherche de candidatures</w:t>
      </w:r>
      <w:r w:rsidRPr="009F19CB">
        <w:rPr>
          <w:rFonts w:cs="Arial"/>
          <w:sz w:val="18"/>
          <w:szCs w:val="18"/>
        </w:rPr>
        <w:t xml:space="preserve"> : </w:t>
      </w:r>
    </w:p>
    <w:p w14:paraId="5F9A930F" w14:textId="77777777" w:rsidR="00BA5B8D" w:rsidRPr="009F19CB" w:rsidRDefault="00BA5B8D" w:rsidP="00BA5B8D">
      <w:pPr>
        <w:numPr>
          <w:ilvl w:val="0"/>
          <w:numId w:val="5"/>
        </w:numPr>
        <w:tabs>
          <w:tab w:val="clear" w:pos="720"/>
        </w:tabs>
        <w:ind w:left="284" w:hanging="284"/>
        <w:jc w:val="left"/>
        <w:rPr>
          <w:rFonts w:cs="Arial"/>
          <w:sz w:val="18"/>
          <w:szCs w:val="18"/>
        </w:rPr>
      </w:pPr>
      <w:r w:rsidRPr="009F19CB">
        <w:rPr>
          <w:rFonts w:cs="Arial"/>
          <w:sz w:val="18"/>
          <w:szCs w:val="18"/>
        </w:rPr>
        <w:t xml:space="preserve">Audit de référencement des compétences et rédaction d’un document de synthèse présentant votre entreprise, le poste à pourvoir et le profil recherché. </w:t>
      </w:r>
    </w:p>
    <w:p w14:paraId="4808A24E" w14:textId="77777777" w:rsidR="00BA5B8D" w:rsidRPr="009F19CB" w:rsidRDefault="00BA5B8D" w:rsidP="00BA5B8D">
      <w:pPr>
        <w:numPr>
          <w:ilvl w:val="0"/>
          <w:numId w:val="5"/>
        </w:numPr>
        <w:tabs>
          <w:tab w:val="clear" w:pos="720"/>
        </w:tabs>
        <w:ind w:left="284" w:hanging="284"/>
        <w:jc w:val="left"/>
        <w:rPr>
          <w:rFonts w:cs="Arial"/>
          <w:sz w:val="18"/>
          <w:szCs w:val="18"/>
        </w:rPr>
      </w:pPr>
      <w:r w:rsidRPr="009F19CB">
        <w:rPr>
          <w:rFonts w:cs="Arial"/>
          <w:sz w:val="18"/>
          <w:szCs w:val="18"/>
        </w:rPr>
        <w:t xml:space="preserve">Proposition du plan média : arbitrage entre les supports, presse quotidienne régionale et nationale, presse professionnelle et les sites internet. </w:t>
      </w:r>
    </w:p>
    <w:p w14:paraId="0E476DD8" w14:textId="77777777" w:rsidR="00BA5B8D" w:rsidRPr="009F19CB" w:rsidRDefault="00BA5B8D" w:rsidP="00BA5B8D">
      <w:pPr>
        <w:numPr>
          <w:ilvl w:val="0"/>
          <w:numId w:val="5"/>
        </w:numPr>
        <w:tabs>
          <w:tab w:val="clear" w:pos="720"/>
        </w:tabs>
        <w:ind w:left="284" w:hanging="284"/>
        <w:jc w:val="left"/>
        <w:rPr>
          <w:rFonts w:cs="Arial"/>
          <w:sz w:val="18"/>
          <w:szCs w:val="18"/>
        </w:rPr>
      </w:pPr>
      <w:r w:rsidRPr="009F19CB">
        <w:rPr>
          <w:rFonts w:cs="Arial"/>
          <w:sz w:val="18"/>
          <w:szCs w:val="18"/>
        </w:rPr>
        <w:t>Rédaction et insertion de l’annonce sous la charte CR - Conseil</w:t>
      </w:r>
    </w:p>
    <w:p w14:paraId="654DB356" w14:textId="77777777" w:rsidR="00BA5B8D" w:rsidRPr="009F19CB" w:rsidRDefault="00BA5B8D" w:rsidP="00BA5B8D">
      <w:pPr>
        <w:numPr>
          <w:ilvl w:val="0"/>
          <w:numId w:val="5"/>
        </w:numPr>
        <w:tabs>
          <w:tab w:val="clear" w:pos="720"/>
        </w:tabs>
        <w:ind w:left="284" w:hanging="284"/>
        <w:jc w:val="left"/>
        <w:rPr>
          <w:rFonts w:cs="Arial"/>
          <w:sz w:val="18"/>
          <w:szCs w:val="18"/>
        </w:rPr>
      </w:pPr>
      <w:proofErr w:type="spellStart"/>
      <w:r w:rsidRPr="009F19CB">
        <w:rPr>
          <w:rFonts w:cs="Arial"/>
          <w:sz w:val="18"/>
          <w:szCs w:val="18"/>
        </w:rPr>
        <w:t>Sourcing</w:t>
      </w:r>
      <w:proofErr w:type="spellEnd"/>
      <w:r w:rsidRPr="009F19CB">
        <w:rPr>
          <w:rFonts w:cs="Arial"/>
          <w:sz w:val="18"/>
          <w:szCs w:val="18"/>
        </w:rPr>
        <w:t xml:space="preserve"> de candidatures Fichier CR – Conseil, </w:t>
      </w:r>
      <w:proofErr w:type="spellStart"/>
      <w:r w:rsidRPr="009F19CB">
        <w:rPr>
          <w:rFonts w:cs="Arial"/>
          <w:sz w:val="18"/>
          <w:szCs w:val="18"/>
        </w:rPr>
        <w:t>websourcing</w:t>
      </w:r>
      <w:proofErr w:type="spellEnd"/>
      <w:r w:rsidRPr="009F19CB">
        <w:rPr>
          <w:rFonts w:cs="Arial"/>
          <w:sz w:val="18"/>
          <w:szCs w:val="18"/>
        </w:rPr>
        <w:t>, candidathèques....</w:t>
      </w:r>
    </w:p>
    <w:p w14:paraId="70E5C919" w14:textId="77777777" w:rsidR="00BA5B8D" w:rsidRPr="009F19CB" w:rsidRDefault="00BA5B8D" w:rsidP="00BA5B8D">
      <w:pPr>
        <w:numPr>
          <w:ilvl w:val="0"/>
          <w:numId w:val="1"/>
        </w:numPr>
        <w:spacing w:before="120"/>
        <w:jc w:val="left"/>
        <w:rPr>
          <w:rFonts w:cs="Arial"/>
          <w:sz w:val="18"/>
          <w:szCs w:val="18"/>
        </w:rPr>
      </w:pPr>
      <w:r w:rsidRPr="009F19CB">
        <w:rPr>
          <w:rFonts w:cs="Arial"/>
          <w:sz w:val="18"/>
          <w:szCs w:val="18"/>
          <w:u w:val="single"/>
        </w:rPr>
        <w:t>Sélection et évaluation</w:t>
      </w:r>
      <w:r w:rsidRPr="009F19CB">
        <w:rPr>
          <w:rFonts w:cs="Arial"/>
          <w:sz w:val="18"/>
          <w:szCs w:val="18"/>
        </w:rPr>
        <w:t xml:space="preserve"> : </w:t>
      </w:r>
    </w:p>
    <w:p w14:paraId="3A60C2A3" w14:textId="77777777" w:rsidR="00BA5B8D" w:rsidRPr="009F19CB" w:rsidRDefault="00BA5B8D" w:rsidP="00BA5B8D">
      <w:pPr>
        <w:numPr>
          <w:ilvl w:val="0"/>
          <w:numId w:val="5"/>
        </w:numPr>
        <w:tabs>
          <w:tab w:val="clear" w:pos="720"/>
        </w:tabs>
        <w:ind w:left="284" w:hanging="284"/>
        <w:jc w:val="left"/>
        <w:rPr>
          <w:rFonts w:cs="Arial"/>
          <w:sz w:val="18"/>
          <w:szCs w:val="18"/>
        </w:rPr>
      </w:pPr>
      <w:r w:rsidRPr="009F19CB">
        <w:rPr>
          <w:rFonts w:cs="Arial"/>
          <w:sz w:val="18"/>
          <w:szCs w:val="18"/>
        </w:rPr>
        <w:t xml:space="preserve">Tri des CV en fonction des critères d’évaluation définis préalablement. </w:t>
      </w:r>
    </w:p>
    <w:p w14:paraId="2D17B91D" w14:textId="77777777" w:rsidR="00BA5B8D" w:rsidRPr="009F19CB" w:rsidRDefault="00BA5B8D" w:rsidP="00BA5B8D">
      <w:pPr>
        <w:numPr>
          <w:ilvl w:val="0"/>
          <w:numId w:val="5"/>
        </w:numPr>
        <w:tabs>
          <w:tab w:val="clear" w:pos="720"/>
        </w:tabs>
        <w:ind w:left="284" w:hanging="284"/>
        <w:jc w:val="left"/>
        <w:rPr>
          <w:rFonts w:cs="Arial"/>
          <w:sz w:val="18"/>
          <w:szCs w:val="18"/>
        </w:rPr>
      </w:pPr>
      <w:r w:rsidRPr="009F19CB">
        <w:rPr>
          <w:rFonts w:cs="Arial"/>
          <w:sz w:val="18"/>
          <w:szCs w:val="18"/>
        </w:rPr>
        <w:t xml:space="preserve">Entretiens professionnels avec un consultant. </w:t>
      </w:r>
    </w:p>
    <w:p w14:paraId="02255578" w14:textId="77777777" w:rsidR="00BA5B8D" w:rsidRPr="009F19CB" w:rsidRDefault="00BA5B8D" w:rsidP="00BA5B8D">
      <w:pPr>
        <w:numPr>
          <w:ilvl w:val="0"/>
          <w:numId w:val="5"/>
        </w:numPr>
        <w:tabs>
          <w:tab w:val="clear" w:pos="720"/>
        </w:tabs>
        <w:ind w:left="284" w:hanging="284"/>
        <w:jc w:val="left"/>
        <w:rPr>
          <w:rFonts w:cs="Arial"/>
          <w:sz w:val="18"/>
          <w:szCs w:val="18"/>
        </w:rPr>
      </w:pPr>
      <w:r w:rsidRPr="009F19CB">
        <w:rPr>
          <w:rFonts w:cs="Arial"/>
          <w:sz w:val="18"/>
          <w:szCs w:val="18"/>
        </w:rPr>
        <w:t xml:space="preserve">Tests de personnalité, d’aptitudes et de mises en situations. </w:t>
      </w:r>
    </w:p>
    <w:p w14:paraId="6D4C9E74" w14:textId="77777777" w:rsidR="00BA5B8D" w:rsidRPr="009F19CB" w:rsidRDefault="00BA5B8D" w:rsidP="00BA5B8D">
      <w:pPr>
        <w:numPr>
          <w:ilvl w:val="0"/>
          <w:numId w:val="1"/>
        </w:numPr>
        <w:spacing w:before="120"/>
        <w:jc w:val="left"/>
        <w:rPr>
          <w:rFonts w:cs="Arial"/>
          <w:sz w:val="18"/>
          <w:szCs w:val="18"/>
        </w:rPr>
      </w:pPr>
      <w:r w:rsidRPr="009F19CB">
        <w:rPr>
          <w:rFonts w:cs="Arial"/>
          <w:sz w:val="18"/>
          <w:szCs w:val="18"/>
          <w:u w:val="single"/>
        </w:rPr>
        <w:t>Décision</w:t>
      </w:r>
      <w:r w:rsidRPr="009F19CB">
        <w:rPr>
          <w:rFonts w:cs="Arial"/>
          <w:sz w:val="18"/>
          <w:szCs w:val="18"/>
        </w:rPr>
        <w:t xml:space="preserve"> : </w:t>
      </w:r>
    </w:p>
    <w:p w14:paraId="2F67BB62" w14:textId="77777777" w:rsidR="00BA5B8D" w:rsidRPr="009F19CB" w:rsidRDefault="00BA5B8D" w:rsidP="00BA5B8D">
      <w:pPr>
        <w:numPr>
          <w:ilvl w:val="0"/>
          <w:numId w:val="5"/>
        </w:numPr>
        <w:tabs>
          <w:tab w:val="clear" w:pos="720"/>
        </w:tabs>
        <w:ind w:left="284" w:hanging="284"/>
        <w:jc w:val="left"/>
        <w:rPr>
          <w:rFonts w:cs="Arial"/>
          <w:sz w:val="18"/>
          <w:szCs w:val="18"/>
        </w:rPr>
      </w:pPr>
      <w:r w:rsidRPr="009F19CB">
        <w:rPr>
          <w:rFonts w:cs="Arial"/>
          <w:sz w:val="18"/>
          <w:szCs w:val="18"/>
        </w:rPr>
        <w:t xml:space="preserve">Réalisation d’une synthèse et d’un dossier de candidature. </w:t>
      </w:r>
    </w:p>
    <w:p w14:paraId="398C7718" w14:textId="77777777" w:rsidR="00BA5B8D" w:rsidRPr="009F19CB" w:rsidRDefault="00BA5B8D" w:rsidP="00BA5B8D">
      <w:pPr>
        <w:numPr>
          <w:ilvl w:val="0"/>
          <w:numId w:val="5"/>
        </w:numPr>
        <w:tabs>
          <w:tab w:val="clear" w:pos="720"/>
        </w:tabs>
        <w:ind w:left="284" w:hanging="284"/>
        <w:jc w:val="left"/>
        <w:rPr>
          <w:rFonts w:cs="Arial"/>
          <w:sz w:val="18"/>
          <w:szCs w:val="18"/>
        </w:rPr>
      </w:pPr>
      <w:r w:rsidRPr="009F19CB">
        <w:rPr>
          <w:rFonts w:cs="Arial"/>
          <w:sz w:val="18"/>
          <w:szCs w:val="18"/>
        </w:rPr>
        <w:t xml:space="preserve">Présentation à votre entreprise </w:t>
      </w:r>
    </w:p>
    <w:p w14:paraId="5CC19B0D" w14:textId="7352A625" w:rsidR="00BA5B8D" w:rsidRDefault="00BA5B8D" w:rsidP="00BA5B8D">
      <w:pPr>
        <w:spacing w:before="100" w:beforeAutospacing="1" w:after="100" w:afterAutospacing="1"/>
        <w:ind w:left="360"/>
        <w:rPr>
          <w:rFonts w:cs="Arial"/>
          <w:b/>
        </w:rPr>
      </w:pPr>
    </w:p>
    <w:p w14:paraId="44BCD333" w14:textId="77777777" w:rsidR="00BA5B8D" w:rsidRPr="00836BED" w:rsidRDefault="00BA5B8D" w:rsidP="00BA5B8D">
      <w:pPr>
        <w:spacing w:before="100" w:beforeAutospacing="1" w:after="100" w:afterAutospacing="1"/>
        <w:ind w:left="360"/>
        <w:rPr>
          <w:rFonts w:cs="Arial"/>
          <w:b/>
        </w:rPr>
      </w:pPr>
    </w:p>
    <w:p w14:paraId="0A661891" w14:textId="77777777" w:rsidR="00BA5B8D" w:rsidRPr="00973F86" w:rsidRDefault="00BA5B8D" w:rsidP="00BA5B8D">
      <w:pPr>
        <w:shd w:val="clear" w:color="auto" w:fill="FFFFFF"/>
        <w:spacing w:before="100" w:beforeAutospacing="1" w:after="120"/>
        <w:rPr>
          <w:rFonts w:cs="Arial"/>
          <w:b/>
          <w:bCs/>
          <w:kern w:val="36"/>
          <w:sz w:val="22"/>
          <w:szCs w:val="22"/>
        </w:rPr>
      </w:pPr>
      <w:r w:rsidRPr="00973F86">
        <w:rPr>
          <w:rFonts w:cs="Arial"/>
          <w:b/>
          <w:bCs/>
          <w:kern w:val="36"/>
          <w:sz w:val="22"/>
          <w:szCs w:val="22"/>
        </w:rPr>
        <w:lastRenderedPageBreak/>
        <w:t>Annexe 4 - Utilisez les services de Pôle emploi pour trouver des candidats</w:t>
      </w:r>
    </w:p>
    <w:p w14:paraId="09C93A29" w14:textId="77777777" w:rsidR="00BA5B8D" w:rsidRPr="00973F86" w:rsidRDefault="00BA5B8D" w:rsidP="00BA5B8D">
      <w:pPr>
        <w:shd w:val="clear" w:color="auto" w:fill="FFFFFF"/>
        <w:rPr>
          <w:rFonts w:cs="Arial"/>
          <w:b/>
          <w:bCs/>
          <w:kern w:val="36"/>
          <w:sz w:val="18"/>
          <w:szCs w:val="20"/>
        </w:rPr>
      </w:pPr>
      <w:r w:rsidRPr="00973F86">
        <w:rPr>
          <w:rFonts w:cs="Arial"/>
          <w:b/>
          <w:bCs/>
          <w:kern w:val="36"/>
          <w:sz w:val="18"/>
          <w:szCs w:val="20"/>
        </w:rPr>
        <w:t>D'après www.pole-emploi.fr</w:t>
      </w:r>
    </w:p>
    <w:p w14:paraId="07C8F550" w14:textId="77777777" w:rsidR="00BA5B8D" w:rsidRPr="00973F86" w:rsidRDefault="00BA5B8D" w:rsidP="00BA5B8D">
      <w:pPr>
        <w:shd w:val="clear" w:color="auto" w:fill="FFFFFF"/>
        <w:spacing w:before="60"/>
        <w:rPr>
          <w:rFonts w:cs="Arial"/>
          <w:color w:val="666666"/>
          <w:sz w:val="18"/>
          <w:szCs w:val="20"/>
        </w:rPr>
      </w:pPr>
      <w:r w:rsidRPr="00973F86">
        <w:rPr>
          <w:rFonts w:cs="Arial"/>
          <w:color w:val="666666"/>
          <w:sz w:val="18"/>
          <w:szCs w:val="20"/>
        </w:rPr>
        <w:t>Pôle Emploi vous offre des conditions optimales pour garantir le succès de votre recherche de candidats. Avec ses partenaires, il mobilise tous les moyens pour garantir à votre annonce une grande visibilité.</w:t>
      </w:r>
    </w:p>
    <w:p w14:paraId="4377BD4D" w14:textId="77777777" w:rsidR="00BA5B8D" w:rsidRPr="00973F86" w:rsidRDefault="00BA5B8D" w:rsidP="00BA5B8D">
      <w:pPr>
        <w:shd w:val="clear" w:color="auto" w:fill="FFFFFF"/>
        <w:rPr>
          <w:rFonts w:cs="Arial"/>
          <w:color w:val="000000"/>
          <w:sz w:val="18"/>
          <w:szCs w:val="20"/>
        </w:rPr>
      </w:pPr>
      <w:r w:rsidRPr="00973F86">
        <w:rPr>
          <w:rFonts w:cs="Arial"/>
          <w:color w:val="000000"/>
          <w:sz w:val="18"/>
          <w:szCs w:val="20"/>
        </w:rPr>
        <w:t xml:space="preserve">Les conseillers s'appuient sur un réseau de diffusion puissant et ciblé pour faciliter la recherche de candidats. </w:t>
      </w:r>
      <w:r w:rsidRPr="00973F86">
        <w:rPr>
          <w:rFonts w:cs="Arial"/>
          <w:color w:val="000000"/>
          <w:sz w:val="18"/>
          <w:szCs w:val="20"/>
        </w:rPr>
        <w:br/>
        <w:t xml:space="preserve">Les équipes de conseillers vous proposent donc : </w:t>
      </w:r>
    </w:p>
    <w:p w14:paraId="63A61880" w14:textId="77777777" w:rsidR="00BA5B8D" w:rsidRPr="00973F86" w:rsidRDefault="00BA5B8D" w:rsidP="00BA5B8D">
      <w:pPr>
        <w:numPr>
          <w:ilvl w:val="0"/>
          <w:numId w:val="5"/>
        </w:numPr>
        <w:tabs>
          <w:tab w:val="clear" w:pos="720"/>
        </w:tabs>
        <w:ind w:left="284" w:hanging="284"/>
        <w:jc w:val="left"/>
        <w:rPr>
          <w:rFonts w:cs="Arial"/>
          <w:sz w:val="18"/>
          <w:szCs w:val="18"/>
        </w:rPr>
      </w:pPr>
      <w:r w:rsidRPr="00973F86">
        <w:rPr>
          <w:rFonts w:cs="Arial"/>
          <w:sz w:val="18"/>
          <w:szCs w:val="18"/>
        </w:rPr>
        <w:t>une diffusion de vos offres d'emploi dans les pôles emploi,</w:t>
      </w:r>
    </w:p>
    <w:p w14:paraId="7606C50E" w14:textId="77777777" w:rsidR="00BA5B8D" w:rsidRPr="00973F86" w:rsidRDefault="00BA5B8D" w:rsidP="00BA5B8D">
      <w:pPr>
        <w:numPr>
          <w:ilvl w:val="0"/>
          <w:numId w:val="5"/>
        </w:numPr>
        <w:tabs>
          <w:tab w:val="clear" w:pos="720"/>
        </w:tabs>
        <w:ind w:left="284" w:hanging="284"/>
        <w:jc w:val="left"/>
        <w:rPr>
          <w:rFonts w:cs="Arial"/>
          <w:sz w:val="18"/>
          <w:szCs w:val="18"/>
        </w:rPr>
      </w:pPr>
      <w:r w:rsidRPr="00973F86">
        <w:rPr>
          <w:rFonts w:cs="Arial"/>
          <w:sz w:val="18"/>
          <w:szCs w:val="18"/>
        </w:rPr>
        <w:t>l'accès à plus de 500 000 profils-CV de candidats 24h/24 sur le site pole-emploi.fr,</w:t>
      </w:r>
    </w:p>
    <w:p w14:paraId="7CC2B320" w14:textId="77777777" w:rsidR="00BA5B8D" w:rsidRPr="00973F86" w:rsidRDefault="00BA5B8D" w:rsidP="00BA5B8D">
      <w:pPr>
        <w:numPr>
          <w:ilvl w:val="0"/>
          <w:numId w:val="5"/>
        </w:numPr>
        <w:tabs>
          <w:tab w:val="clear" w:pos="720"/>
        </w:tabs>
        <w:ind w:left="284" w:hanging="284"/>
        <w:jc w:val="left"/>
        <w:rPr>
          <w:rFonts w:cs="Arial"/>
          <w:sz w:val="18"/>
          <w:szCs w:val="18"/>
        </w:rPr>
      </w:pPr>
      <w:r w:rsidRPr="00973F86">
        <w:rPr>
          <w:rFonts w:cs="Arial"/>
          <w:sz w:val="18"/>
          <w:szCs w:val="18"/>
        </w:rPr>
        <w:t>des partenariats avec des médias nationaux ou locaux (diffusion de vos offres à la télévision, à la radio et dans la presse)</w:t>
      </w:r>
    </w:p>
    <w:p w14:paraId="545EDB5E" w14:textId="77777777" w:rsidR="00BA5B8D" w:rsidRPr="00973F86" w:rsidRDefault="00BA5B8D" w:rsidP="00BA5B8D">
      <w:pPr>
        <w:spacing w:before="120"/>
        <w:rPr>
          <w:rFonts w:cs="Arial"/>
          <w:b/>
          <w:bCs/>
          <w:sz w:val="18"/>
          <w:szCs w:val="20"/>
        </w:rPr>
      </w:pPr>
      <w:r>
        <w:rPr>
          <w:rFonts w:cs="Arial"/>
          <w:b/>
          <w:bCs/>
          <w:sz w:val="18"/>
          <w:szCs w:val="20"/>
        </w:rPr>
        <w:t>À</w:t>
      </w:r>
      <w:r w:rsidRPr="00973F86">
        <w:rPr>
          <w:rFonts w:cs="Arial"/>
          <w:b/>
          <w:bCs/>
          <w:sz w:val="18"/>
          <w:szCs w:val="20"/>
        </w:rPr>
        <w:t xml:space="preserve"> quoi sert votre espace recrutement ? </w:t>
      </w:r>
    </w:p>
    <w:p w14:paraId="56129205" w14:textId="77777777" w:rsidR="00BA5B8D" w:rsidRPr="00973F86" w:rsidRDefault="00BA5B8D" w:rsidP="00BA5B8D">
      <w:pPr>
        <w:spacing w:before="120"/>
        <w:rPr>
          <w:rFonts w:cs="Arial"/>
          <w:color w:val="000000"/>
          <w:sz w:val="18"/>
          <w:szCs w:val="20"/>
        </w:rPr>
      </w:pPr>
      <w:r w:rsidRPr="00973F86">
        <w:rPr>
          <w:rFonts w:cs="Arial"/>
          <w:color w:val="000000"/>
          <w:sz w:val="18"/>
          <w:szCs w:val="20"/>
        </w:rPr>
        <w:t xml:space="preserve">Cet espace vous permet de : </w:t>
      </w:r>
    </w:p>
    <w:p w14:paraId="2178A0BC" w14:textId="77777777" w:rsidR="00BA5B8D" w:rsidRPr="00973F86" w:rsidRDefault="00BA5B8D" w:rsidP="00BA5B8D">
      <w:pPr>
        <w:numPr>
          <w:ilvl w:val="0"/>
          <w:numId w:val="5"/>
        </w:numPr>
        <w:tabs>
          <w:tab w:val="clear" w:pos="720"/>
        </w:tabs>
        <w:ind w:left="284" w:hanging="284"/>
        <w:jc w:val="left"/>
        <w:rPr>
          <w:rFonts w:cs="Arial"/>
          <w:sz w:val="18"/>
          <w:szCs w:val="18"/>
        </w:rPr>
      </w:pPr>
      <w:r w:rsidRPr="00973F86">
        <w:rPr>
          <w:rFonts w:cs="Arial"/>
          <w:sz w:val="18"/>
          <w:szCs w:val="18"/>
        </w:rPr>
        <w:t xml:space="preserve">déposer et gérer gratuitement des offres d'emploi sur pole-emploi.fr </w:t>
      </w:r>
    </w:p>
    <w:p w14:paraId="2BBB1AC0" w14:textId="77777777" w:rsidR="00BA5B8D" w:rsidRPr="00973F86" w:rsidRDefault="00BA5B8D" w:rsidP="00BA5B8D">
      <w:pPr>
        <w:numPr>
          <w:ilvl w:val="0"/>
          <w:numId w:val="5"/>
        </w:numPr>
        <w:tabs>
          <w:tab w:val="clear" w:pos="720"/>
        </w:tabs>
        <w:ind w:left="284" w:hanging="284"/>
        <w:jc w:val="left"/>
        <w:rPr>
          <w:rFonts w:cs="Arial"/>
          <w:sz w:val="18"/>
          <w:szCs w:val="18"/>
        </w:rPr>
      </w:pPr>
      <w:r w:rsidRPr="00973F86">
        <w:rPr>
          <w:rFonts w:cs="Arial"/>
          <w:sz w:val="18"/>
          <w:szCs w:val="18"/>
        </w:rPr>
        <w:t xml:space="preserve">rechercher des candidats </w:t>
      </w:r>
    </w:p>
    <w:p w14:paraId="43FDF20B" w14:textId="77777777" w:rsidR="00BA5B8D" w:rsidRPr="00973F86" w:rsidRDefault="00BA5B8D" w:rsidP="00BA5B8D">
      <w:pPr>
        <w:numPr>
          <w:ilvl w:val="0"/>
          <w:numId w:val="5"/>
        </w:numPr>
        <w:tabs>
          <w:tab w:val="clear" w:pos="720"/>
        </w:tabs>
        <w:ind w:left="284" w:hanging="284"/>
        <w:jc w:val="left"/>
        <w:rPr>
          <w:rFonts w:cs="Arial"/>
          <w:sz w:val="18"/>
          <w:szCs w:val="18"/>
        </w:rPr>
      </w:pPr>
      <w:r w:rsidRPr="00973F86">
        <w:rPr>
          <w:rFonts w:cs="Arial"/>
          <w:sz w:val="18"/>
          <w:szCs w:val="18"/>
        </w:rPr>
        <w:t xml:space="preserve">recevoir automatiquement par courriel une alerte lorsque des CV correspondant à vos recherches sont déposés sur le site </w:t>
      </w:r>
    </w:p>
    <w:p w14:paraId="003B75FA" w14:textId="77777777" w:rsidR="00BA5B8D" w:rsidRPr="00973F86" w:rsidRDefault="00BA5B8D" w:rsidP="00BA5B8D">
      <w:pPr>
        <w:numPr>
          <w:ilvl w:val="0"/>
          <w:numId w:val="5"/>
        </w:numPr>
        <w:tabs>
          <w:tab w:val="clear" w:pos="720"/>
        </w:tabs>
        <w:ind w:left="284" w:hanging="284"/>
        <w:jc w:val="left"/>
        <w:rPr>
          <w:rFonts w:cs="Arial"/>
          <w:sz w:val="18"/>
          <w:szCs w:val="18"/>
        </w:rPr>
      </w:pPr>
      <w:r w:rsidRPr="00973F86">
        <w:rPr>
          <w:rFonts w:cs="Arial"/>
          <w:sz w:val="18"/>
          <w:szCs w:val="18"/>
        </w:rPr>
        <w:t xml:space="preserve">contacter les candidats qui vous intéressent et gérer les propositions d'emploi que vous leur envoyez </w:t>
      </w:r>
    </w:p>
    <w:p w14:paraId="0429B378" w14:textId="77777777" w:rsidR="00BA5B8D" w:rsidRPr="00973F86" w:rsidRDefault="00BA5B8D" w:rsidP="00BA5B8D">
      <w:pPr>
        <w:spacing w:before="120"/>
        <w:rPr>
          <w:rFonts w:cs="Arial"/>
          <w:color w:val="000000"/>
          <w:sz w:val="18"/>
          <w:szCs w:val="20"/>
        </w:rPr>
      </w:pPr>
      <w:r w:rsidRPr="00973F86">
        <w:rPr>
          <w:rFonts w:cs="Arial"/>
          <w:color w:val="666666"/>
          <w:sz w:val="18"/>
          <w:szCs w:val="20"/>
        </w:rPr>
        <w:t>Ces prestations sont gratuites.</w:t>
      </w:r>
    </w:p>
    <w:p w14:paraId="4ED6A630" w14:textId="77777777" w:rsidR="00BA5B8D" w:rsidRPr="00973F86" w:rsidRDefault="00BA5B8D" w:rsidP="00BA5B8D">
      <w:pPr>
        <w:pStyle w:val="NormalWeb"/>
        <w:spacing w:before="0" w:beforeAutospacing="0" w:after="0" w:afterAutospacing="0"/>
        <w:jc w:val="center"/>
        <w:rPr>
          <w:rFonts w:ascii="Arial" w:hAnsi="Arial" w:cs="Arial"/>
          <w:b/>
          <w:sz w:val="18"/>
          <w:szCs w:val="22"/>
        </w:rPr>
      </w:pPr>
    </w:p>
    <w:p w14:paraId="1BB24C01" w14:textId="027757E1" w:rsidR="00BA5B8D" w:rsidRPr="00413BF6" w:rsidRDefault="00BA5B8D" w:rsidP="00BA5B8D">
      <w:pPr>
        <w:pStyle w:val="NormalWeb"/>
        <w:spacing w:before="0" w:beforeAutospacing="0" w:after="0" w:afterAutospacing="0"/>
        <w:jc w:val="left"/>
        <w:rPr>
          <w:rFonts w:ascii="Arial" w:hAnsi="Arial" w:cs="Arial"/>
          <w:b/>
          <w:sz w:val="24"/>
        </w:rPr>
      </w:pPr>
      <w:r w:rsidRPr="00413BF6">
        <w:rPr>
          <w:rFonts w:ascii="Arial" w:hAnsi="Arial" w:cs="Arial"/>
          <w:b/>
          <w:bCs/>
          <w:color w:val="FFFFFF" w:themeColor="background1"/>
          <w:sz w:val="24"/>
          <w:highlight w:val="red"/>
        </w:rPr>
        <w:t xml:space="preserve">Doc. </w:t>
      </w:r>
      <w:r>
        <w:rPr>
          <w:rFonts w:ascii="Arial" w:hAnsi="Arial" w:cs="Arial"/>
          <w:b/>
          <w:bCs/>
          <w:color w:val="FFFFFF" w:themeColor="background1"/>
          <w:sz w:val="24"/>
          <w:highlight w:val="red"/>
        </w:rPr>
        <w:t>3</w:t>
      </w:r>
      <w:r w:rsidRPr="00413BF6">
        <w:rPr>
          <w:rFonts w:ascii="Arial" w:hAnsi="Arial" w:cs="Arial"/>
          <w:b/>
          <w:bCs/>
          <w:color w:val="FFFFFF" w:themeColor="background1"/>
          <w:sz w:val="24"/>
          <w:highlight w:val="red"/>
        </w:rPr>
        <w:t> </w:t>
      </w:r>
      <w:r w:rsidRPr="00413BF6">
        <w:rPr>
          <w:rFonts w:ascii="Arial" w:hAnsi="Arial" w:cs="Arial"/>
          <w:color w:val="FFFFFF" w:themeColor="background1"/>
          <w:sz w:val="24"/>
        </w:rPr>
        <w:t xml:space="preserve"> </w:t>
      </w:r>
      <w:r>
        <w:rPr>
          <w:rFonts w:ascii="Arial" w:hAnsi="Arial" w:cs="Arial"/>
          <w:b/>
          <w:sz w:val="24"/>
        </w:rPr>
        <w:t>T</w:t>
      </w:r>
      <w:r w:rsidRPr="00413BF6">
        <w:rPr>
          <w:rFonts w:ascii="Arial" w:hAnsi="Arial" w:cs="Arial"/>
          <w:b/>
          <w:sz w:val="24"/>
        </w:rPr>
        <w:t>rois étapes pour déceler les qualités commerciales d'un candidat</w:t>
      </w:r>
    </w:p>
    <w:p w14:paraId="221A776A" w14:textId="77777777" w:rsidR="00BA5B8D" w:rsidRPr="004A09E1" w:rsidRDefault="00BA5B8D" w:rsidP="00BA5B8D">
      <w:pPr>
        <w:jc w:val="center"/>
        <w:rPr>
          <w:rFonts w:cs="Arial"/>
          <w:b/>
          <w:kern w:val="36"/>
          <w:szCs w:val="20"/>
        </w:rPr>
      </w:pPr>
    </w:p>
    <w:p w14:paraId="26391536" w14:textId="77777777" w:rsidR="00BA5B8D" w:rsidRPr="004A09E1" w:rsidRDefault="00BA5B8D" w:rsidP="00BA5B8D">
      <w:pPr>
        <w:pStyle w:val="Sansinterligne1"/>
        <w:rPr>
          <w:rFonts w:ascii="Arial" w:hAnsi="Arial" w:cs="Arial"/>
          <w:i/>
          <w:iCs/>
          <w:sz w:val="20"/>
          <w:szCs w:val="20"/>
        </w:rPr>
      </w:pPr>
      <w:r w:rsidRPr="004A09E1">
        <w:rPr>
          <w:rFonts w:ascii="Arial" w:hAnsi="Arial" w:cs="Arial"/>
          <w:i/>
          <w:iCs/>
          <w:sz w:val="20"/>
          <w:szCs w:val="20"/>
        </w:rPr>
        <w:t>Nathalie Dupas, consultante senior chez Hudson, groupe de conseil en recrutement et en ressources humaines</w:t>
      </w:r>
    </w:p>
    <w:p w14:paraId="76EF6EB6" w14:textId="77777777" w:rsidR="00BA5B8D" w:rsidRPr="004A09E1" w:rsidRDefault="00BA5B8D" w:rsidP="00BA5B8D">
      <w:pPr>
        <w:pStyle w:val="Sansinterligne1"/>
        <w:rPr>
          <w:rFonts w:ascii="Arial" w:hAnsi="Arial" w:cs="Arial"/>
          <w:i/>
          <w:iCs/>
          <w:sz w:val="20"/>
          <w:szCs w:val="20"/>
        </w:rPr>
      </w:pPr>
    </w:p>
    <w:p w14:paraId="5A7741DD" w14:textId="77777777" w:rsidR="00BA5B8D" w:rsidRPr="004A09E1" w:rsidRDefault="00BA5B8D" w:rsidP="00BA5B8D">
      <w:pPr>
        <w:pStyle w:val="Sansinterligne1"/>
        <w:jc w:val="both"/>
        <w:rPr>
          <w:rFonts w:ascii="Arial" w:hAnsi="Arial" w:cs="Arial"/>
          <w:sz w:val="20"/>
          <w:szCs w:val="20"/>
        </w:rPr>
      </w:pPr>
      <w:r w:rsidRPr="004A09E1">
        <w:rPr>
          <w:rFonts w:ascii="Arial" w:eastAsia="Times New Roman" w:hAnsi="Arial" w:cs="Arial"/>
          <w:b/>
          <w:sz w:val="20"/>
          <w:szCs w:val="20"/>
        </w:rPr>
        <w:t>Evaluer l'expérience du candidat</w:t>
      </w:r>
      <w:r w:rsidRPr="004A09E1">
        <w:rPr>
          <w:rFonts w:ascii="Arial" w:hAnsi="Arial" w:cs="Arial"/>
          <w:sz w:val="20"/>
          <w:szCs w:val="20"/>
        </w:rPr>
        <w:t xml:space="preserve"> </w:t>
      </w:r>
      <w:r w:rsidRPr="004A09E1">
        <w:rPr>
          <w:rFonts w:ascii="Arial" w:eastAsia="Times New Roman" w:hAnsi="Arial" w:cs="Arial"/>
          <w:sz w:val="20"/>
          <w:szCs w:val="20"/>
        </w:rPr>
        <w:t>Le bon commercial est avant tout celui qui correspond aux besoins de votre entreprise. Il est donc indispensable, pour que l'entretien de recrutement soit efficace, que vous puissiez avoir une vision claire des compétences et des qualités requises nécessaires au poste à pourvoir. Ce profil idéal défini, vous pouvez alors aborder l'entretien avec toutes les cartes en main. Commencez par interroger le candidat sur son expérience : produits vendus, type de clientèle… Toute la difficulté dans cette étape consiste à ne pas tomber dans le piège du déclaratif. Par définition, un commercial sait se vendre. Aussi, soyez particulièrement attentif à ses réponses.</w:t>
      </w:r>
    </w:p>
    <w:p w14:paraId="2C269DF8" w14:textId="77777777" w:rsidR="00BA5B8D" w:rsidRPr="004A09E1" w:rsidRDefault="00BA5B8D" w:rsidP="00BA5B8D">
      <w:pPr>
        <w:pStyle w:val="Sansinterligne1"/>
        <w:jc w:val="both"/>
        <w:rPr>
          <w:rFonts w:ascii="Arial" w:hAnsi="Arial" w:cs="Arial"/>
          <w:sz w:val="20"/>
          <w:szCs w:val="20"/>
        </w:rPr>
      </w:pPr>
      <w:r w:rsidRPr="004A09E1">
        <w:rPr>
          <w:rFonts w:ascii="Arial" w:hAnsi="Arial" w:cs="Arial"/>
          <w:sz w:val="20"/>
          <w:szCs w:val="20"/>
        </w:rPr>
        <w:t>Demandez-lui de vous décrire en peu de mots le produit qu'il était chargé de vendre dans son précédent poste. Vous parle-t-il de ce produit de façon trop hermétique et en des termes techniques incompréhensibles ? Ou au contraire est-il capable de synthétiser son discours et d'employer des mots simples et percutants ?</w:t>
      </w:r>
    </w:p>
    <w:p w14:paraId="6086EF09" w14:textId="77777777" w:rsidR="00BA5B8D" w:rsidRPr="004A09E1" w:rsidRDefault="00BA5B8D" w:rsidP="00BA5B8D">
      <w:pPr>
        <w:pStyle w:val="Sansinterligne1"/>
        <w:jc w:val="both"/>
        <w:rPr>
          <w:rFonts w:ascii="Arial" w:hAnsi="Arial" w:cs="Arial"/>
          <w:sz w:val="20"/>
          <w:szCs w:val="20"/>
        </w:rPr>
      </w:pPr>
    </w:p>
    <w:p w14:paraId="338D1219" w14:textId="77777777" w:rsidR="00BA5B8D" w:rsidRPr="004A09E1" w:rsidRDefault="00BA5B8D" w:rsidP="00BA5B8D">
      <w:pPr>
        <w:pStyle w:val="Sansinterligne1"/>
        <w:jc w:val="both"/>
        <w:rPr>
          <w:rFonts w:ascii="Arial" w:hAnsi="Arial" w:cs="Arial"/>
          <w:sz w:val="20"/>
          <w:szCs w:val="20"/>
        </w:rPr>
      </w:pPr>
      <w:r w:rsidRPr="004A09E1">
        <w:rPr>
          <w:rFonts w:ascii="Arial" w:hAnsi="Arial" w:cs="Arial"/>
          <w:b/>
          <w:bCs/>
          <w:sz w:val="20"/>
          <w:szCs w:val="20"/>
        </w:rPr>
        <w:t xml:space="preserve">Estimer les compétences de la nouvelle recrue </w:t>
      </w:r>
      <w:r w:rsidRPr="004A09E1">
        <w:rPr>
          <w:rFonts w:ascii="Arial" w:hAnsi="Arial" w:cs="Arial"/>
          <w:sz w:val="20"/>
          <w:szCs w:val="20"/>
        </w:rPr>
        <w:t xml:space="preserve">Penchez-vous sur le passé professionnel du candidat pour connaître les environnements dans lesquels il a évolué et pour obtenir des informations sur ses mécanismes de réflexion et d'action. Il s'agit de jauger ses compétences, en posant des questions -centrées sur l'action- de plus en plus précises, selon la technique de l'entonnoir. Par </w:t>
      </w:r>
      <w:proofErr w:type="gramStart"/>
      <w:r w:rsidRPr="004A09E1">
        <w:rPr>
          <w:rFonts w:ascii="Arial" w:hAnsi="Arial" w:cs="Arial"/>
          <w:sz w:val="20"/>
          <w:szCs w:val="20"/>
        </w:rPr>
        <w:t>exemple:</w:t>
      </w:r>
      <w:proofErr w:type="gramEnd"/>
      <w:r w:rsidRPr="004A09E1">
        <w:rPr>
          <w:rFonts w:ascii="Arial" w:hAnsi="Arial" w:cs="Arial"/>
          <w:sz w:val="20"/>
          <w:szCs w:val="20"/>
        </w:rPr>
        <w:t xml:space="preserve"> «Avez-vous en tête un client qui vous a fait particulièrement confiance ?»…  Vous pouvez également lui demander : « Avez-vous déjà essuyé des échecs commerciaux </w:t>
      </w:r>
      <w:proofErr w:type="gramStart"/>
      <w:r w:rsidRPr="004A09E1">
        <w:rPr>
          <w:rFonts w:ascii="Arial" w:hAnsi="Arial" w:cs="Arial"/>
          <w:sz w:val="20"/>
          <w:szCs w:val="20"/>
        </w:rPr>
        <w:t>?»…</w:t>
      </w:r>
      <w:proofErr w:type="gramEnd"/>
      <w:r w:rsidRPr="004A09E1">
        <w:rPr>
          <w:rFonts w:ascii="Arial" w:hAnsi="Arial" w:cs="Arial"/>
          <w:sz w:val="20"/>
          <w:szCs w:val="20"/>
        </w:rPr>
        <w:t xml:space="preserve"> L'objectif n'est pas, évidemment, de piéger le candidat, mais d'obtenir de lui une description précise de ses compétences et du contexte de leur mise en œuvre. Cela vous permet également de tester ses capacités de remise en cause, face à des difficultés rencontrées dans un contexte professionnel.</w:t>
      </w:r>
    </w:p>
    <w:p w14:paraId="45FC1D27" w14:textId="77777777" w:rsidR="00BA5B8D" w:rsidRPr="004A09E1" w:rsidRDefault="00BA5B8D" w:rsidP="00BA5B8D">
      <w:pPr>
        <w:pStyle w:val="Sansinterligne1"/>
        <w:jc w:val="both"/>
        <w:rPr>
          <w:rFonts w:ascii="Arial" w:hAnsi="Arial" w:cs="Arial"/>
          <w:sz w:val="20"/>
          <w:szCs w:val="20"/>
        </w:rPr>
      </w:pPr>
    </w:p>
    <w:p w14:paraId="73F7335D" w14:textId="77777777" w:rsidR="00BA5B8D" w:rsidRPr="004A09E1" w:rsidRDefault="00BA5B8D" w:rsidP="00BA5B8D">
      <w:pPr>
        <w:pStyle w:val="Sansinterligne1"/>
        <w:jc w:val="both"/>
        <w:rPr>
          <w:rFonts w:ascii="Arial" w:hAnsi="Arial" w:cs="Arial"/>
          <w:sz w:val="20"/>
          <w:szCs w:val="20"/>
        </w:rPr>
      </w:pPr>
      <w:r w:rsidRPr="004A09E1">
        <w:rPr>
          <w:rFonts w:ascii="Arial" w:hAnsi="Arial" w:cs="Arial"/>
          <w:b/>
          <w:bCs/>
          <w:sz w:val="20"/>
          <w:szCs w:val="20"/>
        </w:rPr>
        <w:t xml:space="preserve">Détecter les profils de battants </w:t>
      </w:r>
      <w:r w:rsidRPr="004A09E1">
        <w:rPr>
          <w:rFonts w:ascii="Arial" w:hAnsi="Arial" w:cs="Arial"/>
          <w:sz w:val="20"/>
          <w:szCs w:val="20"/>
        </w:rPr>
        <w:t>Vous devez être capable de déterminer si le candidat a un profil combatif susceptible de donner le meilleur pour défendre vos produits. Si la réglementation interdit de l'interroger sur sa vie privée, vous pouvez le questionner sur ses activités extraprofessionnelles : "Quelles compétences avez-vous développé ?"… Un candidat doté d'un caractère dynamique dans sa vie privée augmente ses chances. L'étude de la partie du curriculum vitae consacrée aux passions et activités sportives et culturelles vous fournira des pistes. Par ailleurs, un candidat au parcours professionnel hors norme et voulant évoluer vers une carrière commerciale peut avoir à son avantage une certaine ouverture d'esprit et une capacité à s'adapter. A vous de chercher ces petits indices !</w:t>
      </w:r>
    </w:p>
    <w:p w14:paraId="6D7A5A96" w14:textId="77777777" w:rsidR="00BA5B8D" w:rsidRPr="004A09E1" w:rsidRDefault="00BA5B8D" w:rsidP="00BA5B8D">
      <w:pPr>
        <w:pStyle w:val="Sansinterligne1"/>
        <w:jc w:val="both"/>
        <w:rPr>
          <w:rFonts w:ascii="Arial" w:hAnsi="Arial" w:cs="Arial"/>
          <w:sz w:val="20"/>
          <w:szCs w:val="20"/>
        </w:rPr>
      </w:pPr>
    </w:p>
    <w:p w14:paraId="09F22A9A" w14:textId="77777777" w:rsidR="00BA5B8D" w:rsidRPr="004A09E1" w:rsidRDefault="00BA5B8D" w:rsidP="00BA5B8D">
      <w:pPr>
        <w:pStyle w:val="Sansinterligne1"/>
        <w:jc w:val="center"/>
        <w:rPr>
          <w:rFonts w:ascii="Arial" w:hAnsi="Arial" w:cs="Arial"/>
          <w:b/>
          <w:bCs/>
          <w:caps/>
          <w:sz w:val="20"/>
          <w:szCs w:val="20"/>
        </w:rPr>
      </w:pPr>
      <w:r w:rsidRPr="004A09E1">
        <w:rPr>
          <w:rFonts w:ascii="Arial" w:hAnsi="Arial" w:cs="Arial"/>
          <w:b/>
          <w:bCs/>
          <w:caps/>
          <w:sz w:val="20"/>
          <w:szCs w:val="20"/>
        </w:rPr>
        <w:t xml:space="preserve">Repérer les signes qui ne trompent pas </w:t>
      </w:r>
      <w:r w:rsidRPr="004A09E1">
        <w:rPr>
          <w:rFonts w:ascii="Arial" w:hAnsi="Arial" w:cs="Arial"/>
          <w:sz w:val="20"/>
          <w:szCs w:val="20"/>
        </w:rPr>
        <w:t>Le bon vendeur doit être percutant et séduire. […]</w:t>
      </w:r>
    </w:p>
    <w:p w14:paraId="2A58FE09" w14:textId="77777777" w:rsidR="00BA5B8D" w:rsidRPr="004A09E1" w:rsidRDefault="00BA5B8D" w:rsidP="00BA5B8D">
      <w:pPr>
        <w:pStyle w:val="NormalWeb"/>
        <w:spacing w:before="0" w:beforeAutospacing="0" w:after="0" w:afterAutospacing="0"/>
        <w:jc w:val="center"/>
        <w:rPr>
          <w:rFonts w:ascii="Arial" w:hAnsi="Arial" w:cs="Arial"/>
          <w:b/>
          <w:sz w:val="32"/>
          <w:szCs w:val="32"/>
        </w:rPr>
      </w:pPr>
    </w:p>
    <w:p w14:paraId="33165991" w14:textId="77777777" w:rsidR="00BA5B8D" w:rsidRPr="004A09E1" w:rsidRDefault="00BA5B8D" w:rsidP="00BA5B8D">
      <w:pPr>
        <w:pStyle w:val="NormalWeb"/>
        <w:spacing w:before="0" w:beforeAutospacing="0" w:after="0" w:afterAutospacing="0"/>
        <w:jc w:val="center"/>
        <w:rPr>
          <w:rFonts w:ascii="Arial" w:hAnsi="Arial" w:cs="Arial"/>
          <w:b/>
          <w:sz w:val="32"/>
          <w:szCs w:val="32"/>
        </w:rPr>
      </w:pPr>
    </w:p>
    <w:p w14:paraId="7B76CF49" w14:textId="77777777" w:rsidR="00BA5B8D" w:rsidRDefault="00BA5B8D" w:rsidP="00BA5B8D">
      <w:pPr>
        <w:pStyle w:val="Style1"/>
        <w:spacing w:before="240" w:line="240" w:lineRule="auto"/>
        <w:jc w:val="both"/>
        <w:rPr>
          <w:rStyle w:val="CharacterStyle1"/>
          <w:spacing w:val="19"/>
          <w:sz w:val="22"/>
          <w:szCs w:val="22"/>
        </w:rPr>
      </w:pPr>
      <w:r>
        <w:rPr>
          <w:b/>
          <w:sz w:val="32"/>
          <w:szCs w:val="32"/>
        </w:rPr>
        <w:br w:type="page"/>
      </w:r>
    </w:p>
    <w:p w14:paraId="0CD6ABED" w14:textId="77777777" w:rsidR="00BA5B8D" w:rsidRDefault="00BA5B8D"/>
    <w:sectPr w:rsidR="00BA5B8D" w:rsidSect="00BA5B8D">
      <w:pgSz w:w="11906" w:h="16838"/>
      <w:pgMar w:top="567"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16C6"/>
    <w:multiLevelType w:val="multilevel"/>
    <w:tmpl w:val="A1FE35EC"/>
    <w:lvl w:ilvl="0">
      <w:numFmt w:val="bullet"/>
      <w:lvlText w:val="-"/>
      <w:lvlJc w:val="left"/>
      <w:pPr>
        <w:tabs>
          <w:tab w:val="num" w:pos="720"/>
        </w:tabs>
        <w:ind w:left="720" w:hanging="360"/>
      </w:pPr>
      <w:rPr>
        <w:rFonts w:ascii="Arial" w:eastAsia="Times New Roman" w:hAnsi="Arial" w:cs="Arial" w:hint="default"/>
      </w:rPr>
    </w:lvl>
    <w:lvl w:ilvl="1">
      <w:numFmt w:val="bullet"/>
      <w:lvlText w:val="-"/>
      <w:lvlJc w:val="left"/>
      <w:pPr>
        <w:tabs>
          <w:tab w:val="num" w:pos="1440"/>
        </w:tabs>
        <w:ind w:left="1440" w:hanging="360"/>
      </w:pPr>
      <w:rPr>
        <w:rFonts w:ascii="Arial" w:eastAsia="Times New Roman" w:hAnsi="Arial" w:cs="Aria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FF153F"/>
    <w:multiLevelType w:val="hybridMultilevel"/>
    <w:tmpl w:val="7E56310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F6C392C"/>
    <w:multiLevelType w:val="hybridMultilevel"/>
    <w:tmpl w:val="34EA5DE2"/>
    <w:lvl w:ilvl="0" w:tplc="55BCA3E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49C3D64"/>
    <w:multiLevelType w:val="hybridMultilevel"/>
    <w:tmpl w:val="B4B27D18"/>
    <w:lvl w:ilvl="0" w:tplc="8F08995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6828133C"/>
    <w:multiLevelType w:val="multilevel"/>
    <w:tmpl w:val="3F58A38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694302359">
    <w:abstractNumId w:val="4"/>
  </w:num>
  <w:num w:numId="2" w16cid:durableId="1922719310">
    <w:abstractNumId w:val="1"/>
  </w:num>
  <w:num w:numId="3" w16cid:durableId="1589195528">
    <w:abstractNumId w:val="3"/>
  </w:num>
  <w:num w:numId="4" w16cid:durableId="1842620166">
    <w:abstractNumId w:val="2"/>
  </w:num>
  <w:num w:numId="5" w16cid:durableId="51736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8D"/>
    <w:rsid w:val="004B6550"/>
    <w:rsid w:val="005046E0"/>
    <w:rsid w:val="00B3794D"/>
    <w:rsid w:val="00BA5B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0B28C"/>
  <w15:chartTrackingRefBased/>
  <w15:docId w15:val="{74180856-D41D-4F2F-949F-5E23D748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B8D"/>
    <w:pPr>
      <w:spacing w:after="0" w:line="240" w:lineRule="auto"/>
      <w:jc w:val="both"/>
    </w:pPr>
    <w:rPr>
      <w:rFonts w:ascii="Arial" w:eastAsia="Times New Roman" w:hAnsi="Arial" w:cs="Times New Roman"/>
      <w:sz w:val="20"/>
      <w:szCs w:val="24"/>
      <w:lang w:eastAsia="fr-FR"/>
    </w:rPr>
  </w:style>
  <w:style w:type="paragraph" w:styleId="Titre1">
    <w:name w:val="heading 1"/>
    <w:basedOn w:val="Normal"/>
    <w:next w:val="Normal"/>
    <w:link w:val="Titre1Car"/>
    <w:qFormat/>
    <w:rsid w:val="00BA5B8D"/>
    <w:pPr>
      <w:keepNext/>
      <w:spacing w:after="120"/>
      <w:outlineLvl w:val="0"/>
    </w:pPr>
    <w:rPr>
      <w:rFonts w:ascii="Arial Black" w:hAnsi="Arial Black" w:cs="Arial"/>
      <w:b/>
      <w:bCs/>
      <w:kern w:val="32"/>
      <w:sz w:val="28"/>
      <w:szCs w:val="32"/>
    </w:rPr>
  </w:style>
  <w:style w:type="paragraph" w:styleId="Titre2">
    <w:name w:val="heading 2"/>
    <w:basedOn w:val="Normal"/>
    <w:next w:val="Normal"/>
    <w:link w:val="Titre2Car"/>
    <w:qFormat/>
    <w:rsid w:val="00BA5B8D"/>
    <w:pPr>
      <w:keepLines/>
      <w:widowControl w:val="0"/>
      <w:overflowPunct w:val="0"/>
      <w:autoSpaceDE w:val="0"/>
      <w:autoSpaceDN w:val="0"/>
      <w:adjustRightInd w:val="0"/>
      <w:spacing w:before="120" w:after="120"/>
      <w:textAlignment w:val="baseline"/>
      <w:outlineLvl w:val="1"/>
    </w:pPr>
    <w:rPr>
      <w:rFonts w:ascii="Arial Black" w:hAnsi="Arial Black"/>
      <w:b/>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A5B8D"/>
    <w:rPr>
      <w:rFonts w:ascii="Arial Black" w:eastAsia="Times New Roman" w:hAnsi="Arial Black" w:cs="Arial"/>
      <w:b/>
      <w:bCs/>
      <w:kern w:val="32"/>
      <w:sz w:val="28"/>
      <w:szCs w:val="32"/>
      <w:lang w:eastAsia="fr-FR"/>
    </w:rPr>
  </w:style>
  <w:style w:type="character" w:customStyle="1" w:styleId="Titre2Car">
    <w:name w:val="Titre 2 Car"/>
    <w:basedOn w:val="Policepardfaut"/>
    <w:link w:val="Titre2"/>
    <w:rsid w:val="00BA5B8D"/>
    <w:rPr>
      <w:rFonts w:ascii="Arial Black" w:eastAsia="Times New Roman" w:hAnsi="Arial Black" w:cs="Times New Roman"/>
      <w:b/>
      <w:sz w:val="24"/>
      <w:szCs w:val="20"/>
      <w:lang w:eastAsia="fr-FR"/>
    </w:rPr>
  </w:style>
  <w:style w:type="paragraph" w:styleId="NormalWeb">
    <w:name w:val="Normal (Web)"/>
    <w:basedOn w:val="Normal"/>
    <w:uiPriority w:val="99"/>
    <w:rsid w:val="00BA5B8D"/>
    <w:pPr>
      <w:spacing w:before="100" w:beforeAutospacing="1" w:after="100" w:afterAutospacing="1"/>
    </w:pPr>
    <w:rPr>
      <w:rFonts w:ascii="Arial Unicode MS" w:eastAsia="Arial Unicode MS" w:hAnsi="Arial Unicode MS" w:cs="Arial Unicode MS"/>
    </w:rPr>
  </w:style>
  <w:style w:type="character" w:styleId="Lienhypertexte">
    <w:name w:val="Hyperlink"/>
    <w:uiPriority w:val="99"/>
    <w:rsid w:val="00BA5B8D"/>
    <w:rPr>
      <w:color w:val="0000FF"/>
      <w:u w:val="single"/>
    </w:rPr>
  </w:style>
  <w:style w:type="paragraph" w:styleId="Paragraphedeliste">
    <w:name w:val="List Paragraph"/>
    <w:basedOn w:val="Normal"/>
    <w:uiPriority w:val="34"/>
    <w:qFormat/>
    <w:rsid w:val="00BA5B8D"/>
    <w:pPr>
      <w:ind w:left="720"/>
      <w:contextualSpacing/>
    </w:pPr>
  </w:style>
  <w:style w:type="paragraph" w:customStyle="1" w:styleId="tacheseurasment">
    <w:name w:val="taches eurasment"/>
    <w:basedOn w:val="Normal"/>
    <w:rsid w:val="00BA5B8D"/>
    <w:pPr>
      <w:spacing w:before="120"/>
      <w:jc w:val="left"/>
    </w:pPr>
  </w:style>
  <w:style w:type="paragraph" w:customStyle="1" w:styleId="Style1">
    <w:name w:val="Style 1"/>
    <w:uiPriority w:val="99"/>
    <w:rsid w:val="00BA5B8D"/>
    <w:pPr>
      <w:widowControl w:val="0"/>
      <w:autoSpaceDE w:val="0"/>
      <w:autoSpaceDN w:val="0"/>
      <w:spacing w:before="180" w:after="0" w:line="314" w:lineRule="auto"/>
    </w:pPr>
    <w:rPr>
      <w:rFonts w:ascii="Arial" w:eastAsia="SimSun" w:hAnsi="Arial" w:cs="Arial"/>
      <w:i/>
      <w:iCs/>
      <w:sz w:val="20"/>
      <w:szCs w:val="20"/>
      <w:lang w:eastAsia="zh-CN"/>
    </w:rPr>
  </w:style>
  <w:style w:type="character" w:customStyle="1" w:styleId="CharacterStyle1">
    <w:name w:val="Character Style 1"/>
    <w:uiPriority w:val="99"/>
    <w:rsid w:val="00BA5B8D"/>
    <w:rPr>
      <w:rFonts w:ascii="Arial" w:hAnsi="Arial"/>
      <w:i/>
      <w:sz w:val="20"/>
    </w:rPr>
  </w:style>
  <w:style w:type="paragraph" w:customStyle="1" w:styleId="Sansinterligne1">
    <w:name w:val="Sans interligne1"/>
    <w:rsid w:val="00BA5B8D"/>
    <w:pPr>
      <w:spacing w:after="0" w:line="240" w:lineRule="auto"/>
    </w:pPr>
    <w:rPr>
      <w:rFonts w:ascii="Calibri" w:eastAsia="PMingLiU" w:hAnsi="Calibri" w:cs="Times New Roman"/>
      <w:lang w:eastAsia="zh-TW"/>
    </w:rPr>
  </w:style>
  <w:style w:type="paragraph" w:customStyle="1" w:styleId="Paragraphedeliste2">
    <w:name w:val="Paragraphe de liste2"/>
    <w:basedOn w:val="Normal"/>
    <w:rsid w:val="00BA5B8D"/>
    <w:pPr>
      <w:ind w:left="720"/>
      <w:contextualSpacing/>
      <w:jc w:val="left"/>
    </w:pPr>
    <w:rPr>
      <w:rFonts w:ascii="Times New Roman" w:eastAsia="PMingLiU" w:hAnsi="Times New Roman"/>
      <w:sz w:val="24"/>
      <w:lang w:eastAsia="en-US"/>
    </w:rPr>
  </w:style>
  <w:style w:type="paragraph" w:customStyle="1" w:styleId="blocchapo">
    <w:name w:val="bloc_chapo"/>
    <w:basedOn w:val="Normal"/>
    <w:rsid w:val="00BA5B8D"/>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alain.durand@univ-tours.fr" TargetMode="External"/><Relationship Id="rId5" Type="http://schemas.openxmlformats.org/officeDocument/2006/relationships/image" Target="media/image1.png"/><Relationship Id="rId10" Type="http://schemas.openxmlformats.org/officeDocument/2006/relationships/hyperlink" Target="http://www.iut.univ-tours.fr" TargetMode="Externa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1863</Words>
  <Characters>10252</Characters>
  <Application>Microsoft Office Word</Application>
  <DocSecurity>0</DocSecurity>
  <Lines>85</Lines>
  <Paragraphs>24</Paragraphs>
  <ScaleCrop>false</ScaleCrop>
  <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4</cp:revision>
  <dcterms:created xsi:type="dcterms:W3CDTF">2021-01-14T16:02:00Z</dcterms:created>
  <dcterms:modified xsi:type="dcterms:W3CDTF">2023-04-20T21:29:00Z</dcterms:modified>
</cp:coreProperties>
</file>