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23" w:type="dxa"/>
        <w:tblInd w:w="-5" w:type="dxa"/>
        <w:shd w:val="clear" w:color="auto" w:fill="FFFF00"/>
        <w:tblLook w:val="04A0" w:firstRow="1" w:lastRow="0" w:firstColumn="1" w:lastColumn="0" w:noHBand="0" w:noVBand="1"/>
      </w:tblPr>
      <w:tblGrid>
        <w:gridCol w:w="1389"/>
        <w:gridCol w:w="7542"/>
        <w:gridCol w:w="992"/>
      </w:tblGrid>
      <w:tr w:rsidR="00E20A2E" w:rsidRPr="00572A09" w14:paraId="2665492C" w14:textId="77777777" w:rsidTr="001E3494">
        <w:trPr>
          <w:trHeight w:val="386"/>
        </w:trPr>
        <w:tc>
          <w:tcPr>
            <w:tcW w:w="9922" w:type="dxa"/>
            <w:gridSpan w:val="3"/>
            <w:shd w:val="clear" w:color="auto" w:fill="FFFF00"/>
          </w:tcPr>
          <w:p w14:paraId="2EB6659F" w14:textId="64470A51" w:rsidR="00E20A2E" w:rsidRPr="00572A09" w:rsidRDefault="00E20A2E" w:rsidP="001E3494">
            <w:pPr>
              <w:pStyle w:val="Titre2"/>
              <w:spacing w:before="120" w:after="120"/>
              <w:jc w:val="center"/>
              <w:rPr>
                <w:rFonts w:ascii="Arial" w:hAnsi="Arial" w:cs="Arial"/>
                <w:sz w:val="28"/>
                <w:szCs w:val="32"/>
              </w:rPr>
            </w:pPr>
            <w:bookmarkStart w:id="0" w:name="_Hlk131272736"/>
            <w:r w:rsidRPr="00572A09">
              <w:rPr>
                <w:rFonts w:ascii="Arial" w:hAnsi="Arial" w:cs="Arial"/>
                <w:sz w:val="28"/>
                <w:szCs w:val="32"/>
              </w:rPr>
              <w:t xml:space="preserve">Réflexion </w:t>
            </w:r>
            <w:r w:rsidR="005E045E">
              <w:rPr>
                <w:rFonts w:ascii="Arial" w:hAnsi="Arial" w:cs="Arial"/>
                <w:sz w:val="28"/>
                <w:szCs w:val="32"/>
              </w:rPr>
              <w:t>7</w:t>
            </w:r>
            <w:r w:rsidRPr="00572A09">
              <w:rPr>
                <w:rFonts w:ascii="Arial" w:hAnsi="Arial" w:cs="Arial"/>
                <w:sz w:val="28"/>
                <w:szCs w:val="32"/>
              </w:rPr>
              <w:t xml:space="preserve"> – </w:t>
            </w:r>
            <w:r>
              <w:rPr>
                <w:rFonts w:ascii="Arial" w:hAnsi="Arial" w:cs="Arial"/>
                <w:sz w:val="28"/>
                <w:szCs w:val="32"/>
              </w:rPr>
              <w:t>identifier les problèmes rencontrés par les CSE</w:t>
            </w:r>
          </w:p>
        </w:tc>
      </w:tr>
      <w:tr w:rsidR="00E20A2E" w:rsidRPr="00EF54C1" w14:paraId="6AB5E4E4" w14:textId="77777777" w:rsidTr="001E3494">
        <w:trPr>
          <w:trHeight w:val="504"/>
        </w:trPr>
        <w:tc>
          <w:tcPr>
            <w:tcW w:w="1389" w:type="dxa"/>
            <w:shd w:val="clear" w:color="auto" w:fill="FFFF00"/>
            <w:vAlign w:val="center"/>
          </w:tcPr>
          <w:p w14:paraId="16B4F09B" w14:textId="77777777" w:rsidR="00E20A2E" w:rsidRPr="00EF54C1" w:rsidRDefault="00E20A2E" w:rsidP="001E3494">
            <w:r w:rsidRPr="00EF54C1">
              <w:rPr>
                <w:b/>
              </w:rPr>
              <w:t>Durée</w:t>
            </w:r>
            <w:r>
              <w:t xml:space="preserve"> : 20’</w:t>
            </w:r>
          </w:p>
        </w:tc>
        <w:tc>
          <w:tcPr>
            <w:tcW w:w="7542" w:type="dxa"/>
            <w:shd w:val="clear" w:color="auto" w:fill="FFFF00"/>
            <w:vAlign w:val="center"/>
          </w:tcPr>
          <w:p w14:paraId="367F390F" w14:textId="77777777" w:rsidR="00E20A2E" w:rsidRPr="00EF54C1" w:rsidRDefault="00E20A2E" w:rsidP="001E3494">
            <w:pPr>
              <w:jc w:val="center"/>
            </w:pPr>
            <w:r>
              <w:rPr>
                <w:bCs/>
                <w:noProof/>
              </w:rPr>
              <w:drawing>
                <wp:inline distT="0" distB="0" distL="0" distR="0" wp14:anchorId="73B041D0" wp14:editId="4BD9B7FB">
                  <wp:extent cx="324000" cy="324000"/>
                  <wp:effectExtent l="0" t="0" r="0" b="0"/>
                  <wp:docPr id="45" name="Graphique 4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noProof/>
              </w:rPr>
              <w:t>ou</w:t>
            </w:r>
            <w:r>
              <w:rPr>
                <w:bCs/>
                <w:noProof/>
              </w:rPr>
              <w:drawing>
                <wp:inline distT="0" distB="0" distL="0" distR="0" wp14:anchorId="7A73F5EA" wp14:editId="4DAE1B20">
                  <wp:extent cx="360000" cy="360000"/>
                  <wp:effectExtent l="0" t="0" r="0" b="2540"/>
                  <wp:docPr id="46" name="Graphique 4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49BCCA9E" w14:textId="77777777" w:rsidR="00E20A2E" w:rsidRPr="00EF54C1" w:rsidRDefault="00E20A2E" w:rsidP="001E3494">
            <w:r>
              <w:t>Source</w:t>
            </w:r>
          </w:p>
        </w:tc>
      </w:tr>
    </w:tbl>
    <w:p w14:paraId="5F1AE255" w14:textId="77777777" w:rsidR="00E20A2E" w:rsidRDefault="00E20A2E" w:rsidP="00E20A2E"/>
    <w:p w14:paraId="2569B91D" w14:textId="77777777" w:rsidR="00E20A2E" w:rsidRPr="00A64805" w:rsidRDefault="00E20A2E" w:rsidP="00E20A2E">
      <w:pPr>
        <w:rPr>
          <w:b/>
          <w:bCs/>
          <w:sz w:val="24"/>
          <w:szCs w:val="32"/>
        </w:rPr>
      </w:pPr>
      <w:r w:rsidRPr="00A64805">
        <w:rPr>
          <w:b/>
          <w:bCs/>
          <w:sz w:val="24"/>
          <w:szCs w:val="32"/>
        </w:rPr>
        <w:t>Travail à faire</w:t>
      </w:r>
    </w:p>
    <w:p w14:paraId="63EF4607" w14:textId="77777777" w:rsidR="00E20A2E" w:rsidRDefault="00E20A2E" w:rsidP="00E20A2E">
      <w:pPr>
        <w:spacing w:before="120" w:after="120"/>
      </w:pPr>
      <w:r>
        <w:t xml:space="preserve">Après avoir lu le </w:t>
      </w:r>
      <w:r w:rsidRPr="00601CB8">
        <w:rPr>
          <w:b/>
          <w:bCs/>
        </w:rPr>
        <w:t>document</w:t>
      </w:r>
      <w:r>
        <w:t>, répondez aux questions suivantes.</w:t>
      </w:r>
    </w:p>
    <w:p w14:paraId="6D5E7918" w14:textId="77777777" w:rsidR="00E20A2E" w:rsidRDefault="00E20A2E" w:rsidP="00E20A2E">
      <w:pPr>
        <w:pStyle w:val="Paragraphedeliste"/>
        <w:numPr>
          <w:ilvl w:val="0"/>
          <w:numId w:val="4"/>
        </w:numPr>
      </w:pPr>
      <w:r>
        <w:t>Quel est le budget alloué au CSE dans une entreprise de moins de 2 000 salariés ?</w:t>
      </w:r>
    </w:p>
    <w:p w14:paraId="5C5885E7" w14:textId="77777777" w:rsidR="00E20A2E" w:rsidRDefault="00E20A2E" w:rsidP="00E20A2E">
      <w:pPr>
        <w:pStyle w:val="Paragraphedeliste"/>
        <w:numPr>
          <w:ilvl w:val="0"/>
          <w:numId w:val="4"/>
        </w:numPr>
      </w:pPr>
      <w:r>
        <w:t>Comment l’employeur peut gêner le CSE dans l’exercices de ces fonctions ?</w:t>
      </w:r>
    </w:p>
    <w:p w14:paraId="4B15D63E" w14:textId="77777777" w:rsidR="00E20A2E" w:rsidRDefault="00E20A2E" w:rsidP="00E20A2E">
      <w:pPr>
        <w:pStyle w:val="Paragraphedeliste"/>
        <w:numPr>
          <w:ilvl w:val="0"/>
          <w:numId w:val="4"/>
        </w:numPr>
      </w:pPr>
      <w:r>
        <w:t>Quelle devrait être la relation entre le CESE et l’employeur</w:t>
      </w:r>
    </w:p>
    <w:p w14:paraId="1FC8F4DF" w14:textId="77777777" w:rsidR="00E20A2E" w:rsidRDefault="00E20A2E" w:rsidP="00E20A2E"/>
    <w:p w14:paraId="7B66DB83" w14:textId="77777777" w:rsidR="00E20A2E" w:rsidRDefault="00E20A2E" w:rsidP="00E20A2E"/>
    <w:p w14:paraId="34001BE3" w14:textId="77777777" w:rsidR="00E20A2E" w:rsidRPr="00156701" w:rsidRDefault="00E20A2E" w:rsidP="00E20A2E">
      <w:pPr>
        <w:rPr>
          <w:rFonts w:cs="Arial"/>
          <w:b/>
          <w:bCs/>
          <w:sz w:val="24"/>
        </w:rPr>
      </w:pPr>
      <w:r w:rsidRPr="00156701">
        <w:rPr>
          <w:rFonts w:cs="Arial"/>
          <w:b/>
          <w:bCs/>
          <w:color w:val="FFFFFF" w:themeColor="background1"/>
          <w:sz w:val="24"/>
          <w:highlight w:val="red"/>
        </w:rPr>
        <w:t xml:space="preserve">Doc. </w:t>
      </w:r>
      <w:r>
        <w:rPr>
          <w:rFonts w:cs="Arial"/>
          <w:b/>
          <w:bCs/>
          <w:sz w:val="24"/>
        </w:rPr>
        <w:t xml:space="preserve"> Difficultés rencontrées par les CSE</w:t>
      </w:r>
      <w:r w:rsidRPr="00156701">
        <w:rPr>
          <w:rFonts w:cs="Arial"/>
          <w:b/>
          <w:bCs/>
          <w:sz w:val="24"/>
        </w:rPr>
        <w:t xml:space="preserve">  </w:t>
      </w:r>
    </w:p>
    <w:p w14:paraId="033AB181" w14:textId="77777777" w:rsidR="00E20A2E" w:rsidRPr="001F5EB6" w:rsidRDefault="00E20A2E" w:rsidP="00E20A2E">
      <w:pPr>
        <w:spacing w:before="120"/>
        <w:rPr>
          <w:rFonts w:cs="Arial"/>
          <w:szCs w:val="20"/>
        </w:rPr>
      </w:pPr>
      <w:r w:rsidRPr="001F5EB6">
        <w:rPr>
          <w:rFonts w:cs="Arial"/>
          <w:szCs w:val="20"/>
        </w:rPr>
        <w:t>Les comités sociaux et économiques (CSE) sont des instances représentatives du personnel mises en place dans les entreprises de plus de 11 salariés. Bien qu'ils exercent des responsabilités importantes en termes de protection et de promotion des droits des travailleurs, les CSE peuvent rencontrer des difficultés dans l'exercice de leurs fonctions. Voici quelques problèmes courants rencontrés par les CSE en entreprise :</w:t>
      </w:r>
    </w:p>
    <w:p w14:paraId="7DB853C3" w14:textId="77777777" w:rsidR="00E20A2E" w:rsidRPr="001F5EB6" w:rsidRDefault="00E20A2E" w:rsidP="00E20A2E">
      <w:pPr>
        <w:spacing w:before="120"/>
        <w:rPr>
          <w:rFonts w:cs="Arial"/>
          <w:szCs w:val="20"/>
        </w:rPr>
      </w:pPr>
      <w:r w:rsidRPr="00A552DC">
        <w:rPr>
          <w:rFonts w:cs="Arial"/>
          <w:b/>
          <w:bCs/>
          <w:szCs w:val="20"/>
        </w:rPr>
        <w:t>Manque de moyens</w:t>
      </w:r>
      <w:r>
        <w:rPr>
          <w:rFonts w:cs="Arial"/>
          <w:b/>
          <w:bCs/>
          <w:szCs w:val="20"/>
        </w:rPr>
        <w:t xml:space="preserve"> </w:t>
      </w:r>
      <w:r w:rsidRPr="001F5EB6">
        <w:rPr>
          <w:rFonts w:cs="Arial"/>
          <w:szCs w:val="20"/>
        </w:rPr>
        <w:t xml:space="preserve">: </w:t>
      </w:r>
      <w:r>
        <w:rPr>
          <w:rFonts w:cs="Arial"/>
          <w:szCs w:val="20"/>
        </w:rPr>
        <w:t>e</w:t>
      </w:r>
      <w:r w:rsidRPr="00A552DC">
        <w:rPr>
          <w:rFonts w:cs="Arial"/>
          <w:szCs w:val="20"/>
        </w:rPr>
        <w:t>n général, les entreprises de moins de 2</w:t>
      </w:r>
      <w:r>
        <w:rPr>
          <w:rFonts w:cs="Arial"/>
          <w:szCs w:val="20"/>
        </w:rPr>
        <w:t xml:space="preserve"> </w:t>
      </w:r>
      <w:r w:rsidRPr="00A552DC">
        <w:rPr>
          <w:rFonts w:cs="Arial"/>
          <w:szCs w:val="20"/>
        </w:rPr>
        <w:t xml:space="preserve">000 salariés sont tenues de verser une contribution financière au CSE, </w:t>
      </w:r>
      <w:r>
        <w:rPr>
          <w:rFonts w:cs="Arial"/>
          <w:szCs w:val="20"/>
        </w:rPr>
        <w:t>d’un montant minimum de</w:t>
      </w:r>
      <w:r w:rsidRPr="00A552DC">
        <w:rPr>
          <w:rFonts w:cs="Arial"/>
          <w:szCs w:val="20"/>
        </w:rPr>
        <w:t xml:space="preserve"> 0,2</w:t>
      </w:r>
      <w:r>
        <w:rPr>
          <w:rFonts w:cs="Arial"/>
          <w:szCs w:val="20"/>
        </w:rPr>
        <w:t> </w:t>
      </w:r>
      <w:r w:rsidRPr="00A552DC">
        <w:rPr>
          <w:rFonts w:cs="Arial"/>
          <w:szCs w:val="20"/>
        </w:rPr>
        <w:t xml:space="preserve">% de la masse salariale brute annuelle de l'entreprise </w:t>
      </w:r>
      <w:r>
        <w:rPr>
          <w:rFonts w:cs="Arial"/>
          <w:szCs w:val="20"/>
        </w:rPr>
        <w:t xml:space="preserve">et de 0,22 % </w:t>
      </w:r>
      <w:r w:rsidRPr="00A552DC">
        <w:rPr>
          <w:rFonts w:cs="Arial"/>
          <w:szCs w:val="20"/>
        </w:rPr>
        <w:t>pour les entreprises</w:t>
      </w:r>
      <w:r>
        <w:rPr>
          <w:rFonts w:cs="Arial"/>
          <w:szCs w:val="20"/>
        </w:rPr>
        <w:t xml:space="preserve"> de plus de 2 000 salariés. Certains CSE rencontrent</w:t>
      </w:r>
      <w:r w:rsidRPr="001F5EB6">
        <w:rPr>
          <w:rFonts w:cs="Arial"/>
          <w:szCs w:val="20"/>
        </w:rPr>
        <w:t xml:space="preserve"> des difficultés à disposer des ressources nécessaires pour mener à bien leurs missions, notamment en termes de budget, de temps alloué et de formation.</w:t>
      </w:r>
    </w:p>
    <w:p w14:paraId="23725EFF" w14:textId="77777777" w:rsidR="00E20A2E" w:rsidRPr="00196CC9" w:rsidRDefault="00E20A2E" w:rsidP="00E20A2E">
      <w:pPr>
        <w:spacing w:before="120"/>
        <w:rPr>
          <w:rFonts w:cs="Arial"/>
          <w:szCs w:val="20"/>
        </w:rPr>
      </w:pPr>
      <w:r w:rsidRPr="00196CC9">
        <w:rPr>
          <w:rFonts w:cs="Arial"/>
          <w:b/>
          <w:bCs/>
          <w:szCs w:val="20"/>
        </w:rPr>
        <w:t>Manque de reconnaissance</w:t>
      </w:r>
      <w:r w:rsidRPr="00196CC9">
        <w:rPr>
          <w:rFonts w:cs="Arial"/>
          <w:szCs w:val="20"/>
        </w:rPr>
        <w:t xml:space="preserve"> : certains employeurs peuvent ne pas reconnaître l'importance du CSE et ne pas collaborer avec eux de manière constructive.</w:t>
      </w:r>
      <w:r>
        <w:rPr>
          <w:rFonts w:cs="Arial"/>
          <w:szCs w:val="20"/>
        </w:rPr>
        <w:t xml:space="preserve"> Les consultations du CSE peuvent devenir de simples informations et les avis émis par le CSE ne pas être pris en compte par la direction. </w:t>
      </w:r>
    </w:p>
    <w:p w14:paraId="75B3307B" w14:textId="0946BE0A" w:rsidR="00E20A2E" w:rsidRPr="00196CC9" w:rsidRDefault="00E20A2E" w:rsidP="00E20A2E">
      <w:pPr>
        <w:spacing w:before="120"/>
        <w:rPr>
          <w:rFonts w:cs="Arial"/>
          <w:szCs w:val="20"/>
        </w:rPr>
      </w:pPr>
      <w:r w:rsidRPr="00196CC9">
        <w:rPr>
          <w:rFonts w:cs="Arial"/>
          <w:b/>
          <w:bCs/>
          <w:szCs w:val="20"/>
        </w:rPr>
        <w:t>Difficulté à obtenir des informations</w:t>
      </w:r>
      <w:r w:rsidRPr="00196CC9">
        <w:rPr>
          <w:rFonts w:cs="Arial"/>
          <w:szCs w:val="20"/>
        </w:rPr>
        <w:t xml:space="preserve"> : les CSE peuvent avoir du mal à obtenir des informations importantes auprès de l'employeur, </w:t>
      </w:r>
      <w:r>
        <w:rPr>
          <w:rFonts w:cs="Arial"/>
          <w:szCs w:val="20"/>
        </w:rPr>
        <w:t xml:space="preserve">ou les informations peuvent être communiquées avec du retard </w:t>
      </w:r>
      <w:r w:rsidRPr="00196CC9">
        <w:rPr>
          <w:rFonts w:cs="Arial"/>
          <w:szCs w:val="20"/>
        </w:rPr>
        <w:t xml:space="preserve">ce qui peut empêcher </w:t>
      </w:r>
      <w:r>
        <w:rPr>
          <w:rFonts w:cs="Arial"/>
          <w:szCs w:val="20"/>
        </w:rPr>
        <w:t xml:space="preserve">le CSE </w:t>
      </w:r>
      <w:r w:rsidRPr="00196CC9">
        <w:rPr>
          <w:rFonts w:cs="Arial"/>
          <w:szCs w:val="20"/>
        </w:rPr>
        <w:t xml:space="preserve">de remplir </w:t>
      </w:r>
      <w:r>
        <w:rPr>
          <w:rFonts w:cs="Arial"/>
          <w:szCs w:val="20"/>
        </w:rPr>
        <w:t>ses</w:t>
      </w:r>
      <w:r w:rsidRPr="00196CC9">
        <w:rPr>
          <w:rFonts w:cs="Arial"/>
          <w:szCs w:val="20"/>
        </w:rPr>
        <w:t xml:space="preserve"> fonctions </w:t>
      </w:r>
      <w:r>
        <w:rPr>
          <w:rFonts w:cs="Arial"/>
          <w:szCs w:val="20"/>
        </w:rPr>
        <w:t xml:space="preserve">de façon </w:t>
      </w:r>
      <w:r w:rsidRPr="00196CC9">
        <w:rPr>
          <w:rFonts w:cs="Arial"/>
          <w:szCs w:val="20"/>
        </w:rPr>
        <w:t>correcte</w:t>
      </w:r>
      <w:r>
        <w:rPr>
          <w:rFonts w:cs="Arial"/>
          <w:szCs w:val="20"/>
        </w:rPr>
        <w:t xml:space="preserve"> ou satisfaisante.</w:t>
      </w:r>
    </w:p>
    <w:p w14:paraId="7657C256" w14:textId="77777777" w:rsidR="00E20A2E" w:rsidRPr="00196CC9" w:rsidRDefault="00E20A2E" w:rsidP="00E20A2E">
      <w:pPr>
        <w:spacing w:before="120"/>
        <w:rPr>
          <w:rFonts w:cs="Arial"/>
          <w:szCs w:val="20"/>
        </w:rPr>
      </w:pPr>
      <w:r w:rsidRPr="00196CC9">
        <w:rPr>
          <w:rFonts w:cs="Arial"/>
          <w:b/>
          <w:bCs/>
          <w:szCs w:val="20"/>
        </w:rPr>
        <w:t>Pressions extérieures</w:t>
      </w:r>
      <w:r w:rsidRPr="00196CC9">
        <w:rPr>
          <w:rFonts w:cs="Arial"/>
          <w:szCs w:val="20"/>
        </w:rPr>
        <w:t xml:space="preserve"> : les CSE peuvent être soumis à des pressions extérieures, notamment de la part de certains syndicats ou d'autres groupes qui cherchent à influencer leurs décisions.</w:t>
      </w:r>
      <w:r>
        <w:rPr>
          <w:rFonts w:cs="Arial"/>
          <w:szCs w:val="20"/>
        </w:rPr>
        <w:t xml:space="preserve"> Ce peut être pour des raisons de politiques locales ou nationales ou d’intérêts partisans</w:t>
      </w:r>
    </w:p>
    <w:p w14:paraId="1FC74D90" w14:textId="77777777" w:rsidR="00E20A2E" w:rsidRPr="00196CC9" w:rsidRDefault="00E20A2E" w:rsidP="00E20A2E">
      <w:pPr>
        <w:spacing w:before="120"/>
        <w:rPr>
          <w:rFonts w:cs="Arial"/>
          <w:szCs w:val="20"/>
        </w:rPr>
      </w:pPr>
      <w:r w:rsidRPr="00196CC9">
        <w:rPr>
          <w:rFonts w:cs="Arial"/>
          <w:b/>
          <w:bCs/>
          <w:szCs w:val="20"/>
        </w:rPr>
        <w:t>Conflits avec l'employeur</w:t>
      </w:r>
      <w:r w:rsidRPr="00196CC9">
        <w:rPr>
          <w:rFonts w:cs="Arial"/>
          <w:szCs w:val="20"/>
        </w:rPr>
        <w:t xml:space="preserve"> : les CSE peuvent être en désaccord avec l'employeur sur certaines questions importantes</w:t>
      </w:r>
      <w:r>
        <w:rPr>
          <w:rFonts w:cs="Arial"/>
          <w:szCs w:val="20"/>
        </w:rPr>
        <w:t xml:space="preserve"> qui peuvent concerner l’organisation, la politique salariale, la stratégie de développement… Ces désaccords peuvent</w:t>
      </w:r>
      <w:r w:rsidRPr="00196CC9">
        <w:rPr>
          <w:rFonts w:cs="Arial"/>
          <w:szCs w:val="20"/>
        </w:rPr>
        <w:t xml:space="preserve"> entraîner des conflits et des tensions au sein de l'entreprise</w:t>
      </w:r>
      <w:r>
        <w:rPr>
          <w:rFonts w:cs="Arial"/>
          <w:szCs w:val="20"/>
        </w:rPr>
        <w:t xml:space="preserve"> qui compliquent la tâche du CSE</w:t>
      </w:r>
      <w:r w:rsidRPr="00196CC9">
        <w:rPr>
          <w:rFonts w:cs="Arial"/>
          <w:szCs w:val="20"/>
        </w:rPr>
        <w:t>.</w:t>
      </w:r>
    </w:p>
    <w:p w14:paraId="3BF74B94" w14:textId="77777777" w:rsidR="00E20A2E" w:rsidRDefault="00E20A2E" w:rsidP="00E20A2E">
      <w:pPr>
        <w:spacing w:before="120"/>
        <w:rPr>
          <w:rFonts w:cs="Arial"/>
          <w:szCs w:val="20"/>
        </w:rPr>
      </w:pPr>
      <w:r w:rsidRPr="00196CC9">
        <w:rPr>
          <w:rFonts w:cs="Arial"/>
          <w:b/>
          <w:bCs/>
          <w:szCs w:val="20"/>
        </w:rPr>
        <w:t>Difficultés dans la communication avec les salariés</w:t>
      </w:r>
      <w:r w:rsidRPr="00196CC9">
        <w:rPr>
          <w:rFonts w:cs="Arial"/>
          <w:szCs w:val="20"/>
        </w:rPr>
        <w:t xml:space="preserve"> : les CSE peuvent rencontrer des difficultés à communiquer efficacement avec les salariés, ce qui peut les empêcher de bien comprendre les enjeux et les décisions prises.</w:t>
      </w:r>
      <w:r>
        <w:rPr>
          <w:rFonts w:cs="Arial"/>
          <w:szCs w:val="20"/>
        </w:rPr>
        <w:t xml:space="preserve"> Certains représentants élus peuvent être isolés ne pas disposer d’heures de délégation ou avoir des contraintes pour les utiliser ce qui empêche le délégué d’exercer de façon satisfaisante sa mission.</w:t>
      </w:r>
    </w:p>
    <w:p w14:paraId="191B446F" w14:textId="77777777" w:rsidR="00E20A2E" w:rsidRDefault="00E20A2E" w:rsidP="00E20A2E">
      <w:pPr>
        <w:spacing w:before="120"/>
        <w:rPr>
          <w:rFonts w:cs="Arial"/>
          <w:szCs w:val="20"/>
        </w:rPr>
      </w:pPr>
    </w:p>
    <w:p w14:paraId="461D1DBB" w14:textId="77777777" w:rsidR="00E20A2E" w:rsidRPr="001F5EB6" w:rsidRDefault="00E20A2E" w:rsidP="00E20A2E">
      <w:pPr>
        <w:spacing w:before="120"/>
        <w:rPr>
          <w:rFonts w:cs="Arial"/>
          <w:szCs w:val="20"/>
        </w:rPr>
      </w:pPr>
      <w:r>
        <w:rPr>
          <w:rFonts w:cs="Arial"/>
          <w:noProof/>
          <w:szCs w:val="20"/>
        </w:rPr>
        <w:drawing>
          <wp:anchor distT="0" distB="0" distL="114300" distR="114300" simplePos="0" relativeHeight="251659264" behindDoc="0" locked="0" layoutInCell="1" allowOverlap="1" wp14:anchorId="2B53840D" wp14:editId="3DFDB001">
            <wp:simplePos x="0" y="0"/>
            <wp:positionH relativeFrom="column">
              <wp:posOffset>2827973</wp:posOffset>
            </wp:positionH>
            <wp:positionV relativeFrom="paragraph">
              <wp:posOffset>7620</wp:posOffset>
            </wp:positionV>
            <wp:extent cx="3394075" cy="2087880"/>
            <wp:effectExtent l="0" t="0" r="0" b="7620"/>
            <wp:wrapSquare wrapText="bothSides"/>
            <wp:docPr id="47" name="Image 4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4075" cy="2087880"/>
                    </a:xfrm>
                    <a:prstGeom prst="rect">
                      <a:avLst/>
                    </a:prstGeom>
                  </pic:spPr>
                </pic:pic>
              </a:graphicData>
            </a:graphic>
            <wp14:sizeRelH relativeFrom="margin">
              <wp14:pctWidth>0</wp14:pctWidth>
            </wp14:sizeRelH>
            <wp14:sizeRelV relativeFrom="margin">
              <wp14:pctHeight>0</wp14:pctHeight>
            </wp14:sizeRelV>
          </wp:anchor>
        </w:drawing>
      </w:r>
      <w:r w:rsidRPr="001F5EB6">
        <w:rPr>
          <w:rFonts w:cs="Arial"/>
          <w:szCs w:val="20"/>
        </w:rPr>
        <w:t>Ces problèmes peuvent avoir un impact sur l'efficacité du CSE et sur leur capacité à remplir leur rôle de représentant des travailleurs au sein de l'entreprise. Il est important pour les employeurs de travailler en collaboration avec les CSE afin de garantir leur fonctionnement optimal.</w:t>
      </w:r>
    </w:p>
    <w:p w14:paraId="660A6CBE" w14:textId="77777777" w:rsidR="00E20A2E" w:rsidRDefault="00E20A2E" w:rsidP="00E20A2E">
      <w:pPr>
        <w:spacing w:before="120"/>
        <w:jc w:val="center"/>
        <w:rPr>
          <w:rFonts w:cs="Arial"/>
          <w:szCs w:val="20"/>
        </w:rPr>
      </w:pPr>
    </w:p>
    <w:p w14:paraId="38FA9EBF" w14:textId="77777777" w:rsidR="00E20A2E" w:rsidRDefault="00E20A2E" w:rsidP="00E20A2E">
      <w:pPr>
        <w:spacing w:before="120"/>
        <w:jc w:val="center"/>
        <w:rPr>
          <w:rFonts w:cs="Arial"/>
          <w:szCs w:val="20"/>
        </w:rPr>
      </w:pPr>
    </w:p>
    <w:p w14:paraId="01A8EA8B" w14:textId="77777777" w:rsidR="00E20A2E" w:rsidRDefault="00E20A2E" w:rsidP="00E20A2E">
      <w:pPr>
        <w:spacing w:before="120"/>
        <w:jc w:val="center"/>
        <w:rPr>
          <w:rFonts w:cs="Arial"/>
          <w:szCs w:val="20"/>
        </w:rPr>
      </w:pPr>
    </w:p>
    <w:p w14:paraId="483A9237" w14:textId="77777777" w:rsidR="00E20A2E" w:rsidRDefault="00E20A2E" w:rsidP="00E20A2E">
      <w:pPr>
        <w:spacing w:before="120"/>
        <w:jc w:val="center"/>
        <w:rPr>
          <w:rFonts w:cs="Arial"/>
          <w:szCs w:val="20"/>
        </w:rPr>
      </w:pPr>
    </w:p>
    <w:p w14:paraId="0A0818E8" w14:textId="77777777" w:rsidR="00E20A2E" w:rsidRDefault="00E20A2E" w:rsidP="00E20A2E">
      <w:pPr>
        <w:spacing w:before="120"/>
        <w:jc w:val="center"/>
        <w:rPr>
          <w:rFonts w:cs="Arial"/>
          <w:szCs w:val="20"/>
        </w:rPr>
      </w:pPr>
    </w:p>
    <w:p w14:paraId="72D5D638" w14:textId="108806FA" w:rsidR="00FA1A0E" w:rsidRDefault="00FA1A0E" w:rsidP="00136FCD"/>
    <w:p w14:paraId="4D805633" w14:textId="77777777" w:rsidR="00FA1A0E" w:rsidRDefault="00FA1A0E" w:rsidP="00136FCD"/>
    <w:p w14:paraId="2128A39B" w14:textId="48C03904" w:rsidR="00B843BF" w:rsidRDefault="00FA1A0E" w:rsidP="00B843BF">
      <w:pPr>
        <w:spacing w:before="240"/>
        <w:rPr>
          <w:b/>
          <w:sz w:val="24"/>
          <w:szCs w:val="32"/>
        </w:rPr>
      </w:pPr>
      <w:r>
        <w:rPr>
          <w:b/>
          <w:sz w:val="24"/>
          <w:szCs w:val="32"/>
        </w:rPr>
        <w:lastRenderedPageBreak/>
        <w:t>Réponses</w:t>
      </w:r>
    </w:p>
    <w:p w14:paraId="6B6B6CBF" w14:textId="4C627E02" w:rsidR="009B7920" w:rsidRDefault="00E20A2E" w:rsidP="009B7920">
      <w:pPr>
        <w:pStyle w:val="Paragraphedeliste"/>
        <w:numPr>
          <w:ilvl w:val="0"/>
          <w:numId w:val="3"/>
        </w:numPr>
        <w:spacing w:before="120"/>
        <w:rPr>
          <w:sz w:val="22"/>
          <w:szCs w:val="28"/>
        </w:rPr>
      </w:pPr>
      <w:r w:rsidRPr="00E20A2E">
        <w:rPr>
          <w:sz w:val="22"/>
          <w:szCs w:val="28"/>
        </w:rPr>
        <w:t>Quel est le budget alloué au CSE dans une entreprise de moins de 2 000 salariés ?</w:t>
      </w:r>
    </w:p>
    <w:p w14:paraId="7988E598" w14:textId="0DD3FB6A" w:rsidR="009B7920" w:rsidRDefault="009B7920" w:rsidP="009B7920">
      <w:pPr>
        <w:spacing w:before="120"/>
        <w:rPr>
          <w:sz w:val="22"/>
          <w:szCs w:val="28"/>
        </w:rPr>
      </w:pPr>
    </w:p>
    <w:p w14:paraId="1860C55C" w14:textId="53802892" w:rsidR="009B7920" w:rsidRDefault="009B7920" w:rsidP="009B7920">
      <w:pPr>
        <w:spacing w:before="120"/>
        <w:rPr>
          <w:sz w:val="22"/>
          <w:szCs w:val="28"/>
        </w:rPr>
      </w:pPr>
    </w:p>
    <w:p w14:paraId="7BEBF786" w14:textId="77777777" w:rsidR="00E20A2E" w:rsidRPr="00E20A2E" w:rsidRDefault="00E20A2E" w:rsidP="00E20A2E">
      <w:pPr>
        <w:spacing w:before="120"/>
        <w:rPr>
          <w:sz w:val="22"/>
          <w:szCs w:val="28"/>
        </w:rPr>
      </w:pPr>
    </w:p>
    <w:p w14:paraId="7D159FAF" w14:textId="0381F0E6" w:rsidR="00E20A2E" w:rsidRDefault="00E20A2E" w:rsidP="00E20A2E">
      <w:pPr>
        <w:pStyle w:val="Paragraphedeliste"/>
        <w:numPr>
          <w:ilvl w:val="0"/>
          <w:numId w:val="3"/>
        </w:numPr>
        <w:rPr>
          <w:sz w:val="22"/>
          <w:szCs w:val="28"/>
        </w:rPr>
      </w:pPr>
      <w:r w:rsidRPr="00E20A2E">
        <w:rPr>
          <w:sz w:val="22"/>
          <w:szCs w:val="28"/>
        </w:rPr>
        <w:t xml:space="preserve">Comment l’employeur peut gêner le CSE dans l’exercice de </w:t>
      </w:r>
      <w:r>
        <w:rPr>
          <w:sz w:val="22"/>
          <w:szCs w:val="28"/>
        </w:rPr>
        <w:t>s</w:t>
      </w:r>
      <w:r w:rsidRPr="00E20A2E">
        <w:rPr>
          <w:sz w:val="22"/>
          <w:szCs w:val="28"/>
        </w:rPr>
        <w:t>es fonctions ?</w:t>
      </w:r>
    </w:p>
    <w:p w14:paraId="290D2B63" w14:textId="773D7460" w:rsidR="00E20A2E" w:rsidRDefault="00E20A2E" w:rsidP="00E20A2E">
      <w:pPr>
        <w:rPr>
          <w:sz w:val="22"/>
          <w:szCs w:val="28"/>
        </w:rPr>
      </w:pPr>
    </w:p>
    <w:p w14:paraId="0BA67732" w14:textId="0C37776F" w:rsidR="00E20A2E" w:rsidRDefault="00E20A2E" w:rsidP="00E20A2E">
      <w:pPr>
        <w:rPr>
          <w:sz w:val="22"/>
          <w:szCs w:val="28"/>
        </w:rPr>
      </w:pPr>
    </w:p>
    <w:p w14:paraId="46ED8EA0" w14:textId="22857DE6" w:rsidR="00E20A2E" w:rsidRDefault="00E20A2E" w:rsidP="00E20A2E">
      <w:pPr>
        <w:rPr>
          <w:sz w:val="22"/>
          <w:szCs w:val="28"/>
        </w:rPr>
      </w:pPr>
    </w:p>
    <w:p w14:paraId="763B9800" w14:textId="674321B9" w:rsidR="00E20A2E" w:rsidRDefault="00E20A2E" w:rsidP="00E20A2E">
      <w:pPr>
        <w:rPr>
          <w:sz w:val="22"/>
          <w:szCs w:val="28"/>
        </w:rPr>
      </w:pPr>
    </w:p>
    <w:p w14:paraId="15719B70" w14:textId="4264DA60" w:rsidR="00E20A2E" w:rsidRDefault="00E20A2E" w:rsidP="00E20A2E">
      <w:pPr>
        <w:rPr>
          <w:sz w:val="22"/>
          <w:szCs w:val="28"/>
        </w:rPr>
      </w:pPr>
    </w:p>
    <w:p w14:paraId="321A61AD" w14:textId="77777777" w:rsidR="00E20A2E" w:rsidRPr="00E20A2E" w:rsidRDefault="00E20A2E" w:rsidP="00E20A2E">
      <w:pPr>
        <w:rPr>
          <w:sz w:val="22"/>
          <w:szCs w:val="28"/>
        </w:rPr>
      </w:pPr>
    </w:p>
    <w:p w14:paraId="419BF954" w14:textId="39220AA8" w:rsidR="00E20A2E" w:rsidRPr="00E20A2E" w:rsidRDefault="00E20A2E" w:rsidP="00E20A2E">
      <w:pPr>
        <w:pStyle w:val="Paragraphedeliste"/>
        <w:numPr>
          <w:ilvl w:val="0"/>
          <w:numId w:val="3"/>
        </w:numPr>
        <w:rPr>
          <w:sz w:val="22"/>
          <w:szCs w:val="28"/>
        </w:rPr>
      </w:pPr>
      <w:r w:rsidRPr="00E20A2E">
        <w:rPr>
          <w:sz w:val="22"/>
          <w:szCs w:val="28"/>
        </w:rPr>
        <w:t>Quelle devrait être la relation entre le CSE et l’employeur</w:t>
      </w:r>
    </w:p>
    <w:p w14:paraId="17B8F5FE" w14:textId="77777777" w:rsidR="00E20A2E" w:rsidRDefault="00E20A2E" w:rsidP="00E20A2E"/>
    <w:p w14:paraId="5C8349AD" w14:textId="6B20573B" w:rsidR="00B843BF" w:rsidRPr="00FA1A0E" w:rsidRDefault="00B843BF" w:rsidP="00FA1A0E">
      <w:pPr>
        <w:rPr>
          <w:bCs/>
          <w:sz w:val="22"/>
          <w:szCs w:val="28"/>
        </w:rPr>
      </w:pPr>
    </w:p>
    <w:bookmarkEnd w:id="0"/>
    <w:p w14:paraId="6B205766" w14:textId="77777777" w:rsidR="00136FCD" w:rsidRDefault="00136FCD"/>
    <w:sectPr w:rsidR="00136FCD" w:rsidSect="00136FCD">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B75D5"/>
    <w:multiLevelType w:val="hybridMultilevel"/>
    <w:tmpl w:val="1D0A76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D8C3757"/>
    <w:multiLevelType w:val="hybridMultilevel"/>
    <w:tmpl w:val="A7EEFB6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7BF078D"/>
    <w:multiLevelType w:val="hybridMultilevel"/>
    <w:tmpl w:val="A26816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E8764E3"/>
    <w:multiLevelType w:val="hybridMultilevel"/>
    <w:tmpl w:val="406280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78128107">
    <w:abstractNumId w:val="2"/>
  </w:num>
  <w:num w:numId="2" w16cid:durableId="2141410074">
    <w:abstractNumId w:val="0"/>
  </w:num>
  <w:num w:numId="3" w16cid:durableId="1633439811">
    <w:abstractNumId w:val="1"/>
  </w:num>
  <w:num w:numId="4" w16cid:durableId="1206987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CD"/>
    <w:rsid w:val="00136FCD"/>
    <w:rsid w:val="005E045E"/>
    <w:rsid w:val="00997B21"/>
    <w:rsid w:val="009B7920"/>
    <w:rsid w:val="00B843BF"/>
    <w:rsid w:val="00CB1271"/>
    <w:rsid w:val="00D50B7B"/>
    <w:rsid w:val="00E20A2E"/>
    <w:rsid w:val="00FA1A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421D"/>
  <w15:chartTrackingRefBased/>
  <w15:docId w15:val="{B053AD47-CA1C-41FF-854A-80A22CA1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FCD"/>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136F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136FCD"/>
    <w:pPr>
      <w:spacing w:before="0" w:after="24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36FCD"/>
    <w:rPr>
      <w:rFonts w:ascii="Arial Black" w:eastAsiaTheme="majorEastAsia" w:hAnsi="Arial Black" w:cstheme="majorBidi"/>
      <w:b/>
      <w:bCs/>
      <w:sz w:val="24"/>
      <w:szCs w:val="28"/>
      <w:lang w:eastAsia="fr-FR"/>
    </w:rPr>
  </w:style>
  <w:style w:type="paragraph" w:styleId="Paragraphedeliste">
    <w:name w:val="List Paragraph"/>
    <w:basedOn w:val="Normal"/>
    <w:uiPriority w:val="34"/>
    <w:qFormat/>
    <w:rsid w:val="00136FCD"/>
    <w:pPr>
      <w:ind w:left="720"/>
      <w:contextualSpacing/>
    </w:pPr>
  </w:style>
  <w:style w:type="table" w:styleId="Grilledutableau">
    <w:name w:val="Table Grid"/>
    <w:basedOn w:val="TableauNormal"/>
    <w:uiPriority w:val="39"/>
    <w:rsid w:val="00136F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136FCD"/>
    <w:rPr>
      <w:color w:val="0000FF"/>
      <w:u w:val="single"/>
    </w:rPr>
  </w:style>
  <w:style w:type="character" w:styleId="lev">
    <w:name w:val="Strong"/>
    <w:basedOn w:val="Policepardfaut"/>
    <w:uiPriority w:val="22"/>
    <w:qFormat/>
    <w:rsid w:val="00136FCD"/>
    <w:rPr>
      <w:b/>
      <w:bCs/>
    </w:rPr>
  </w:style>
  <w:style w:type="character" w:customStyle="1" w:styleId="ctreference">
    <w:name w:val="ct_reference"/>
    <w:basedOn w:val="Policepardfaut"/>
    <w:rsid w:val="00136FCD"/>
  </w:style>
  <w:style w:type="character" w:customStyle="1" w:styleId="Titre1Car">
    <w:name w:val="Titre 1 Car"/>
    <w:basedOn w:val="Policepardfaut"/>
    <w:link w:val="Titre1"/>
    <w:uiPriority w:val="9"/>
    <w:rsid w:val="00136FCD"/>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2909</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2022-09-23T21:12:00Z</dcterms:created>
  <dcterms:modified xsi:type="dcterms:W3CDTF">2024-10-20T22:08:00Z</dcterms:modified>
</cp:coreProperties>
</file>