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93" w:type="dxa"/>
        <w:tblInd w:w="-34" w:type="dxa"/>
        <w:shd w:val="clear" w:color="auto" w:fill="92D050"/>
        <w:tblLayout w:type="fixed"/>
        <w:tblLook w:val="04A0" w:firstRow="1" w:lastRow="0" w:firstColumn="1" w:lastColumn="0" w:noHBand="0" w:noVBand="1"/>
      </w:tblPr>
      <w:tblGrid>
        <w:gridCol w:w="1560"/>
        <w:gridCol w:w="5840"/>
        <w:gridCol w:w="426"/>
        <w:gridCol w:w="2167"/>
      </w:tblGrid>
      <w:tr w:rsidR="00DB2743" w:rsidRPr="003A4AA4" w14:paraId="49DDFECA" w14:textId="77777777" w:rsidTr="008B23D4">
        <w:trPr>
          <w:trHeight w:val="504"/>
        </w:trPr>
        <w:tc>
          <w:tcPr>
            <w:tcW w:w="7826" w:type="dxa"/>
            <w:gridSpan w:val="3"/>
            <w:shd w:val="clear" w:color="auto" w:fill="92D050"/>
            <w:vAlign w:val="center"/>
          </w:tcPr>
          <w:p w14:paraId="4BAF1147" w14:textId="77777777" w:rsidR="00DB2743" w:rsidRPr="00572A09" w:rsidRDefault="00DB2743" w:rsidP="008B23D4">
            <w:pPr>
              <w:pStyle w:val="Titre2"/>
              <w:spacing w:before="120" w:after="120"/>
              <w:jc w:val="center"/>
              <w:rPr>
                <w:rFonts w:ascii="Arial" w:hAnsi="Arial" w:cs="Arial"/>
                <w:sz w:val="28"/>
                <w:szCs w:val="32"/>
              </w:rPr>
            </w:pPr>
            <w:r w:rsidRPr="00572A09">
              <w:rPr>
                <w:rFonts w:ascii="Arial" w:hAnsi="Arial" w:cs="Arial"/>
                <w:sz w:val="28"/>
                <w:szCs w:val="32"/>
              </w:rPr>
              <w:t>Mission 5 – Préparer une réunion d</w:t>
            </w:r>
            <w:r>
              <w:rPr>
                <w:rFonts w:ascii="Arial" w:hAnsi="Arial" w:cs="Arial"/>
                <w:sz w:val="28"/>
                <w:szCs w:val="32"/>
              </w:rPr>
              <w:t>u</w:t>
            </w:r>
            <w:r w:rsidRPr="00572A09">
              <w:rPr>
                <w:rFonts w:ascii="Arial" w:hAnsi="Arial" w:cs="Arial"/>
                <w:sz w:val="28"/>
                <w:szCs w:val="32"/>
              </w:rPr>
              <w:t xml:space="preserve"> CSE</w:t>
            </w:r>
          </w:p>
        </w:tc>
        <w:tc>
          <w:tcPr>
            <w:tcW w:w="2167" w:type="dxa"/>
            <w:shd w:val="clear" w:color="auto" w:fill="92D050"/>
            <w:vAlign w:val="center"/>
          </w:tcPr>
          <w:p w14:paraId="1636A82A" w14:textId="77777777" w:rsidR="00DB2743" w:rsidRPr="003A4AA4" w:rsidRDefault="00DB2743" w:rsidP="008B23D4">
            <w:pPr>
              <w:pStyle w:val="Titre2"/>
              <w:spacing w:after="0"/>
              <w:rPr>
                <w:color w:val="000000" w:themeColor="text1"/>
                <w:lang w:val="en-US"/>
              </w:rPr>
            </w:pPr>
            <w:r>
              <w:rPr>
                <w:noProof/>
              </w:rPr>
              <w:drawing>
                <wp:inline distT="0" distB="0" distL="0" distR="0" wp14:anchorId="5DB86BBE" wp14:editId="070A3157">
                  <wp:extent cx="1303020" cy="486410"/>
                  <wp:effectExtent l="0" t="0" r="0" b="8890"/>
                  <wp:docPr id="10" name="Image 10"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DB2743" w:rsidRPr="003A4AA4" w14:paraId="5A344511" w14:textId="77777777" w:rsidTr="008B23D4">
        <w:trPr>
          <w:trHeight w:val="504"/>
        </w:trPr>
        <w:tc>
          <w:tcPr>
            <w:tcW w:w="1560" w:type="dxa"/>
            <w:shd w:val="clear" w:color="auto" w:fill="92D050"/>
            <w:vAlign w:val="center"/>
          </w:tcPr>
          <w:p w14:paraId="648479AD" w14:textId="77777777" w:rsidR="00DB2743" w:rsidRPr="003A4AA4" w:rsidRDefault="00DB2743" w:rsidP="008B23D4">
            <w:pPr>
              <w:rPr>
                <w:lang w:val="en-US"/>
              </w:rPr>
            </w:pPr>
            <w:r w:rsidRPr="003A4AA4">
              <w:rPr>
                <w:lang w:val="en-US"/>
              </w:rPr>
              <w:t>Durée</w:t>
            </w:r>
            <w:r>
              <w:rPr>
                <w:lang w:val="en-US"/>
              </w:rPr>
              <w:t xml:space="preserve"> :</w:t>
            </w:r>
            <w:r w:rsidRPr="003A4AA4">
              <w:rPr>
                <w:lang w:val="en-US"/>
              </w:rPr>
              <w:t xml:space="preserve"> </w:t>
            </w:r>
            <w:r>
              <w:rPr>
                <w:lang w:val="en-US"/>
              </w:rPr>
              <w:t>1 h</w:t>
            </w:r>
          </w:p>
        </w:tc>
        <w:tc>
          <w:tcPr>
            <w:tcW w:w="5840" w:type="dxa"/>
            <w:shd w:val="clear" w:color="auto" w:fill="92D050"/>
            <w:vAlign w:val="center"/>
          </w:tcPr>
          <w:p w14:paraId="493CCA13" w14:textId="77777777" w:rsidR="00DB2743" w:rsidRPr="00332B3F" w:rsidRDefault="00DB2743" w:rsidP="008B23D4">
            <w:pPr>
              <w:jc w:val="center"/>
              <w:rPr>
                <w:bCs/>
                <w:noProof/>
              </w:rPr>
            </w:pPr>
            <w:r>
              <w:rPr>
                <w:bCs/>
                <w:noProof/>
              </w:rPr>
              <w:drawing>
                <wp:inline distT="0" distB="0" distL="0" distR="0" wp14:anchorId="2D139DDD" wp14:editId="649BF728">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bCs/>
                <w:noProof/>
              </w:rPr>
              <w:t>ou</w:t>
            </w:r>
            <w:r>
              <w:rPr>
                <w:bCs/>
                <w:noProof/>
              </w:rPr>
              <w:drawing>
                <wp:inline distT="0" distB="0" distL="0" distR="0" wp14:anchorId="4E65AB7F" wp14:editId="2D710B8B">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593" w:type="dxa"/>
            <w:gridSpan w:val="2"/>
            <w:shd w:val="clear" w:color="auto" w:fill="92D050"/>
            <w:vAlign w:val="center"/>
          </w:tcPr>
          <w:p w14:paraId="3C2107C8" w14:textId="77777777" w:rsidR="00DB2743" w:rsidRPr="003A4AA4" w:rsidRDefault="00DB2743" w:rsidP="008B23D4">
            <w:pPr>
              <w:jc w:val="center"/>
              <w:rPr>
                <w:lang w:val="en-US"/>
              </w:rPr>
            </w:pPr>
            <w:r>
              <w:rPr>
                <w:lang w:val="en-US"/>
              </w:rPr>
              <w:t>Source | Statistique Excel</w:t>
            </w:r>
          </w:p>
        </w:tc>
      </w:tr>
    </w:tbl>
    <w:p w14:paraId="224A8CF9" w14:textId="77777777" w:rsidR="00DB2743" w:rsidRPr="00EB20EA" w:rsidRDefault="00DB2743" w:rsidP="00DB2743">
      <w:pPr>
        <w:pStyle w:val="Titre3"/>
        <w:spacing w:before="120"/>
        <w:rPr>
          <w:sz w:val="24"/>
          <w:szCs w:val="22"/>
        </w:rPr>
      </w:pPr>
      <w:r w:rsidRPr="00EB20EA">
        <w:rPr>
          <w:sz w:val="24"/>
          <w:szCs w:val="22"/>
        </w:rPr>
        <w:t>Contexte professionnel</w:t>
      </w:r>
    </w:p>
    <w:p w14:paraId="210EE03C" w14:textId="77777777" w:rsidR="00DB2743" w:rsidRPr="00713271" w:rsidRDefault="00DB2743" w:rsidP="00DB2743">
      <w:pPr>
        <w:spacing w:before="120"/>
        <w:rPr>
          <w:b/>
          <w:szCs w:val="20"/>
        </w:rPr>
      </w:pPr>
      <w:r>
        <w:rPr>
          <w:szCs w:val="20"/>
        </w:rPr>
        <w:t xml:space="preserve">La société </w:t>
      </w:r>
      <w:r w:rsidRPr="00713271">
        <w:rPr>
          <w:szCs w:val="20"/>
        </w:rPr>
        <w:t xml:space="preserve">est </w:t>
      </w:r>
      <w:r>
        <w:rPr>
          <w:szCs w:val="20"/>
        </w:rPr>
        <w:t>gérée</w:t>
      </w:r>
      <w:r w:rsidRPr="00713271">
        <w:rPr>
          <w:szCs w:val="20"/>
        </w:rPr>
        <w:t xml:space="preserve"> par </w:t>
      </w:r>
      <w:r>
        <w:rPr>
          <w:szCs w:val="20"/>
        </w:rPr>
        <w:t>M</w:t>
      </w:r>
      <w:r w:rsidRPr="00D80223">
        <w:rPr>
          <w:szCs w:val="20"/>
          <w:vertAlign w:val="superscript"/>
        </w:rPr>
        <w:t>me</w:t>
      </w:r>
      <w:r w:rsidRPr="00713271">
        <w:rPr>
          <w:szCs w:val="20"/>
        </w:rPr>
        <w:t xml:space="preserve"> </w:t>
      </w:r>
      <w:r>
        <w:rPr>
          <w:szCs w:val="20"/>
        </w:rPr>
        <w:t>Girault</w:t>
      </w:r>
      <w:r w:rsidRPr="00713271">
        <w:rPr>
          <w:szCs w:val="20"/>
        </w:rPr>
        <w:t xml:space="preserve">. </w:t>
      </w:r>
      <w:r>
        <w:rPr>
          <w:szCs w:val="20"/>
        </w:rPr>
        <w:t>Elle</w:t>
      </w:r>
      <w:r w:rsidRPr="00713271">
        <w:rPr>
          <w:szCs w:val="20"/>
        </w:rPr>
        <w:t xml:space="preserve"> conçoit des systèmes de signalisation</w:t>
      </w:r>
      <w:r>
        <w:rPr>
          <w:szCs w:val="20"/>
        </w:rPr>
        <w:t xml:space="preserve"> </w:t>
      </w:r>
      <w:r w:rsidRPr="00713271">
        <w:rPr>
          <w:szCs w:val="20"/>
        </w:rPr>
        <w:t>lumineux</w:t>
      </w:r>
      <w:r>
        <w:rPr>
          <w:szCs w:val="20"/>
        </w:rPr>
        <w:t xml:space="preserve"> et elle </w:t>
      </w:r>
      <w:r w:rsidRPr="00713271">
        <w:rPr>
          <w:szCs w:val="20"/>
        </w:rPr>
        <w:t>emploie 41 salariés dans trois divisions</w:t>
      </w:r>
      <w:r>
        <w:rPr>
          <w:szCs w:val="20"/>
        </w:rPr>
        <w:t xml:space="preserve"> : </w:t>
      </w:r>
      <w:r w:rsidRPr="00713271">
        <w:rPr>
          <w:b/>
          <w:szCs w:val="20"/>
        </w:rPr>
        <w:t>enseignes</w:t>
      </w:r>
      <w:r>
        <w:rPr>
          <w:b/>
          <w:szCs w:val="20"/>
        </w:rPr>
        <w:t>, s</w:t>
      </w:r>
      <w:r w:rsidRPr="00713271">
        <w:rPr>
          <w:b/>
          <w:szCs w:val="20"/>
        </w:rPr>
        <w:t>ignalisation</w:t>
      </w:r>
      <w:r>
        <w:rPr>
          <w:b/>
          <w:szCs w:val="20"/>
        </w:rPr>
        <w:t> </w:t>
      </w:r>
      <w:r w:rsidRPr="00F215F8">
        <w:rPr>
          <w:bCs/>
          <w:szCs w:val="20"/>
        </w:rPr>
        <w:t>et</w:t>
      </w:r>
      <w:r>
        <w:rPr>
          <w:b/>
          <w:szCs w:val="20"/>
        </w:rPr>
        <w:t xml:space="preserve"> </w:t>
      </w:r>
      <w:r w:rsidRPr="00713271">
        <w:rPr>
          <w:b/>
          <w:szCs w:val="20"/>
        </w:rPr>
        <w:t>sécurité</w:t>
      </w:r>
      <w:r>
        <w:rPr>
          <w:szCs w:val="20"/>
        </w:rPr>
        <w:t>.</w:t>
      </w:r>
      <w:r w:rsidRPr="00713271">
        <w:rPr>
          <w:szCs w:val="20"/>
        </w:rPr>
        <w:t xml:space="preserve"> </w:t>
      </w:r>
    </w:p>
    <w:p w14:paraId="52BD24FA" w14:textId="77777777" w:rsidR="00DB2743" w:rsidRDefault="00DB2743" w:rsidP="00DB2743">
      <w:pPr>
        <w:spacing w:before="120"/>
        <w:rPr>
          <w:rStyle w:val="lev"/>
          <w:rFonts w:eastAsia="Calibri" w:cs="Arial"/>
          <w:b w:val="0"/>
          <w:bCs w:val="0"/>
          <w:color w:val="414856"/>
        </w:rPr>
      </w:pPr>
      <w:r w:rsidRPr="00E03C07">
        <w:rPr>
          <w:rFonts w:cs="Arial"/>
        </w:rPr>
        <w:t>M</w:t>
      </w:r>
      <w:r w:rsidRPr="004357D2">
        <w:rPr>
          <w:rFonts w:cs="Arial"/>
          <w:vertAlign w:val="superscript"/>
        </w:rPr>
        <w:t>me</w:t>
      </w:r>
      <w:r w:rsidRPr="00E03C07">
        <w:rPr>
          <w:rFonts w:cs="Arial"/>
        </w:rPr>
        <w:t xml:space="preserve"> Girau</w:t>
      </w:r>
      <w:r>
        <w:rPr>
          <w:rFonts w:cs="Arial"/>
        </w:rPr>
        <w:t>lt</w:t>
      </w:r>
      <w:r w:rsidRPr="00E03C07">
        <w:rPr>
          <w:rFonts w:cs="Arial"/>
        </w:rPr>
        <w:t xml:space="preserve"> vous remet </w:t>
      </w:r>
      <w:r>
        <w:rPr>
          <w:rFonts w:cs="Arial"/>
        </w:rPr>
        <w:t xml:space="preserve">un </w:t>
      </w:r>
      <w:r w:rsidRPr="00E03C07">
        <w:rPr>
          <w:rFonts w:cs="Arial"/>
        </w:rPr>
        <w:t xml:space="preserve">extrait de </w:t>
      </w:r>
      <w:r>
        <w:rPr>
          <w:rFonts w:cs="Arial"/>
        </w:rPr>
        <w:t>la</w:t>
      </w:r>
      <w:r w:rsidRPr="00E03C07">
        <w:rPr>
          <w:rFonts w:cs="Arial"/>
        </w:rPr>
        <w:t xml:space="preserve"> base de données </w:t>
      </w:r>
      <w:r>
        <w:rPr>
          <w:rFonts w:cs="Arial"/>
        </w:rPr>
        <w:t xml:space="preserve">Excel qui sera remise au CSE (ficher Excel à télécharger). Elle concerne </w:t>
      </w:r>
      <w:r>
        <w:rPr>
          <w:rStyle w:val="lev"/>
          <w:rFonts w:eastAsia="Calibri" w:cs="Arial"/>
          <w:color w:val="414856"/>
        </w:rPr>
        <w:t>l</w:t>
      </w:r>
      <w:r w:rsidRPr="00524B9D">
        <w:rPr>
          <w:rStyle w:val="lev"/>
          <w:rFonts w:eastAsia="Calibri" w:cs="Arial"/>
          <w:color w:val="414856"/>
        </w:rPr>
        <w:t>’</w:t>
      </w:r>
      <w:r>
        <w:rPr>
          <w:rStyle w:val="lev"/>
          <w:rFonts w:eastAsia="Calibri" w:cs="Arial"/>
          <w:color w:val="414856"/>
        </w:rPr>
        <w:t>i</w:t>
      </w:r>
      <w:r w:rsidRPr="00BD6B7D">
        <w:rPr>
          <w:rStyle w:val="lev"/>
          <w:rFonts w:eastAsia="Calibri" w:cs="Arial"/>
          <w:color w:val="414856"/>
        </w:rPr>
        <w:t>nvestissement social</w:t>
      </w:r>
      <w:r>
        <w:rPr>
          <w:rStyle w:val="lev"/>
          <w:rFonts w:eastAsia="Calibri" w:cs="Arial"/>
          <w:color w:val="414856"/>
        </w:rPr>
        <w:t xml:space="preserve"> de l’entreprise </w:t>
      </w:r>
      <w:r w:rsidRPr="00FB74AF">
        <w:rPr>
          <w:rStyle w:val="lev"/>
          <w:rFonts w:eastAsia="Calibri" w:cs="Arial"/>
          <w:color w:val="414856"/>
        </w:rPr>
        <w:t>(répartition de l’effectif</w:t>
      </w:r>
      <w:r>
        <w:rPr>
          <w:rStyle w:val="lev"/>
          <w:rFonts w:eastAsia="Calibri" w:cs="Arial"/>
          <w:color w:val="414856"/>
        </w:rPr>
        <w:t xml:space="preserve"> par contrat, par âge, par sexe, par catégorie, </w:t>
      </w:r>
      <w:r>
        <w:rPr>
          <w:rStyle w:val="lev"/>
          <w:rFonts w:eastAsia="Calibri" w:cs="Arial"/>
          <w:b w:val="0"/>
          <w:bCs w:val="0"/>
          <w:color w:val="414856"/>
        </w:rPr>
        <w:t xml:space="preserve">les salaires, </w:t>
      </w:r>
      <w:r>
        <w:rPr>
          <w:rStyle w:val="lev"/>
          <w:rFonts w:eastAsia="Calibri" w:cs="Arial"/>
          <w:color w:val="414856"/>
        </w:rPr>
        <w:t>les personnes handicapées, l’égalité homme</w:t>
      </w:r>
      <w:r>
        <w:rPr>
          <w:rStyle w:val="lev"/>
          <w:rFonts w:eastAsia="Calibri" w:cs="Arial"/>
          <w:b w:val="0"/>
          <w:bCs w:val="0"/>
          <w:color w:val="414856"/>
        </w:rPr>
        <w:t>/</w:t>
      </w:r>
      <w:r>
        <w:rPr>
          <w:rStyle w:val="lev"/>
          <w:rFonts w:eastAsia="Calibri" w:cs="Arial"/>
          <w:color w:val="414856"/>
        </w:rPr>
        <w:t>femme, etc.).</w:t>
      </w:r>
    </w:p>
    <w:p w14:paraId="3D407A17" w14:textId="77777777" w:rsidR="00DB2743" w:rsidRDefault="00DB2743" w:rsidP="00DB2743">
      <w:pPr>
        <w:spacing w:before="120"/>
        <w:rPr>
          <w:rFonts w:cs="Arial"/>
          <w:color w:val="414856"/>
        </w:rPr>
      </w:pPr>
      <w:r w:rsidRPr="00E03C07">
        <w:rPr>
          <w:rFonts w:cs="Arial"/>
          <w:color w:val="414856"/>
        </w:rPr>
        <w:t xml:space="preserve">La prochaine réunion </w:t>
      </w:r>
      <w:r>
        <w:rPr>
          <w:rFonts w:cs="Arial"/>
          <w:color w:val="414856"/>
        </w:rPr>
        <w:t>du CSE</w:t>
      </w:r>
      <w:r w:rsidRPr="00E03C07">
        <w:rPr>
          <w:rFonts w:cs="Arial"/>
          <w:color w:val="414856"/>
        </w:rPr>
        <w:t xml:space="preserve"> aura lieu dans 3 semaines et </w:t>
      </w:r>
      <w:r w:rsidRPr="00CD2C43">
        <w:rPr>
          <w:rFonts w:cs="Arial"/>
          <w:color w:val="414856"/>
        </w:rPr>
        <w:t>M</w:t>
      </w:r>
      <w:r w:rsidRPr="004357D2">
        <w:rPr>
          <w:rFonts w:cs="Arial"/>
          <w:color w:val="414856"/>
          <w:vertAlign w:val="superscript"/>
        </w:rPr>
        <w:t>me</w:t>
      </w:r>
      <w:r w:rsidRPr="00CD2C43">
        <w:rPr>
          <w:rFonts w:cs="Arial"/>
          <w:color w:val="414856"/>
        </w:rPr>
        <w:t xml:space="preserve"> Giraud a rencontré </w:t>
      </w:r>
      <w:r>
        <w:rPr>
          <w:rFonts w:cs="Arial"/>
          <w:color w:val="414856"/>
        </w:rPr>
        <w:t>le</w:t>
      </w:r>
      <w:r w:rsidRPr="00CD2C43">
        <w:rPr>
          <w:rFonts w:cs="Arial"/>
          <w:color w:val="414856"/>
        </w:rPr>
        <w:t xml:space="preserve"> délégué syndical en vue de préparer cette réunion</w:t>
      </w:r>
      <w:r>
        <w:rPr>
          <w:rFonts w:cs="Arial"/>
          <w:color w:val="414856"/>
        </w:rPr>
        <w:t>. C</w:t>
      </w:r>
      <w:r w:rsidRPr="00CD2C43">
        <w:rPr>
          <w:rFonts w:cs="Arial"/>
          <w:color w:val="414856"/>
        </w:rPr>
        <w:t xml:space="preserve">e dernier a fait </w:t>
      </w:r>
      <w:r>
        <w:rPr>
          <w:rFonts w:cs="Arial"/>
          <w:color w:val="414856"/>
        </w:rPr>
        <w:t xml:space="preserve">les </w:t>
      </w:r>
      <w:r w:rsidRPr="00CD2C43">
        <w:rPr>
          <w:rFonts w:cs="Arial"/>
          <w:color w:val="414856"/>
        </w:rPr>
        <w:t>remarque</w:t>
      </w:r>
      <w:r>
        <w:rPr>
          <w:rFonts w:cs="Arial"/>
          <w:color w:val="414856"/>
        </w:rPr>
        <w:t>s suivantes :</w:t>
      </w:r>
    </w:p>
    <w:p w14:paraId="6D989414" w14:textId="77777777" w:rsidR="00DB2743" w:rsidRDefault="00DB2743" w:rsidP="00DB2743">
      <w:pPr>
        <w:pStyle w:val="Paragraphedeliste"/>
        <w:numPr>
          <w:ilvl w:val="0"/>
          <w:numId w:val="3"/>
        </w:numPr>
        <w:tabs>
          <w:tab w:val="clear" w:pos="360"/>
        </w:tabs>
        <w:ind w:left="284" w:hanging="284"/>
        <w:rPr>
          <w:rFonts w:cs="Arial"/>
          <w:color w:val="414856"/>
        </w:rPr>
      </w:pPr>
      <w:r>
        <w:rPr>
          <w:rFonts w:cs="Arial"/>
          <w:color w:val="414856"/>
        </w:rPr>
        <w:t>l</w:t>
      </w:r>
      <w:r w:rsidRPr="00CD2C43">
        <w:rPr>
          <w:rFonts w:cs="Arial"/>
          <w:color w:val="414856"/>
        </w:rPr>
        <w:t>es données brutes seraient plus explicites si elles étaient en valeur</w:t>
      </w:r>
      <w:r>
        <w:rPr>
          <w:rFonts w:cs="Arial"/>
          <w:color w:val="414856"/>
        </w:rPr>
        <w:t>s</w:t>
      </w:r>
      <w:r w:rsidRPr="00CD2C43">
        <w:rPr>
          <w:rFonts w:cs="Arial"/>
          <w:color w:val="414856"/>
        </w:rPr>
        <w:t xml:space="preserve"> relative</w:t>
      </w:r>
      <w:r>
        <w:rPr>
          <w:rFonts w:cs="Arial"/>
          <w:color w:val="414856"/>
        </w:rPr>
        <w:t>s</w:t>
      </w:r>
      <w:r w:rsidRPr="00CD2C43">
        <w:rPr>
          <w:rFonts w:cs="Arial"/>
          <w:color w:val="414856"/>
        </w:rPr>
        <w:t xml:space="preserve">. </w:t>
      </w:r>
    </w:p>
    <w:p w14:paraId="1175A74C" w14:textId="77777777" w:rsidR="00DB2743" w:rsidRDefault="00DB2743" w:rsidP="00DB2743">
      <w:pPr>
        <w:pStyle w:val="Paragraphedeliste"/>
        <w:numPr>
          <w:ilvl w:val="0"/>
          <w:numId w:val="3"/>
        </w:numPr>
        <w:tabs>
          <w:tab w:val="clear" w:pos="360"/>
        </w:tabs>
        <w:ind w:left="284" w:hanging="284"/>
        <w:rPr>
          <w:rFonts w:cs="Arial"/>
          <w:color w:val="414856"/>
        </w:rPr>
      </w:pPr>
      <w:r>
        <w:rPr>
          <w:rFonts w:cs="Arial"/>
          <w:color w:val="414856"/>
        </w:rPr>
        <w:t>Concernant</w:t>
      </w:r>
      <w:r w:rsidRPr="00604225">
        <w:rPr>
          <w:rFonts w:cs="Arial"/>
          <w:color w:val="414856"/>
        </w:rPr>
        <w:t xml:space="preserve"> le</w:t>
      </w:r>
      <w:r>
        <w:rPr>
          <w:rFonts w:cs="Arial"/>
          <w:color w:val="414856"/>
        </w:rPr>
        <w:t>s</w:t>
      </w:r>
      <w:r w:rsidRPr="00604225">
        <w:rPr>
          <w:rFonts w:cs="Arial"/>
          <w:color w:val="414856"/>
        </w:rPr>
        <w:t xml:space="preserve"> salaire</w:t>
      </w:r>
      <w:r>
        <w:rPr>
          <w:rFonts w:cs="Arial"/>
          <w:color w:val="414856"/>
        </w:rPr>
        <w:t>s,</w:t>
      </w:r>
      <w:r w:rsidRPr="00604225">
        <w:rPr>
          <w:rFonts w:cs="Arial"/>
          <w:color w:val="414856"/>
        </w:rPr>
        <w:t xml:space="preserve"> il souhaiterait connaître les salaires moyens des hommes et des femmes</w:t>
      </w:r>
      <w:r>
        <w:rPr>
          <w:rFonts w:cs="Arial"/>
          <w:color w:val="414856"/>
        </w:rPr>
        <w:t>.</w:t>
      </w:r>
    </w:p>
    <w:p w14:paraId="699FD4F7" w14:textId="7AA5378F" w:rsidR="00DB2743" w:rsidRPr="00604225" w:rsidRDefault="00DB2743" w:rsidP="00DB2743">
      <w:pPr>
        <w:pStyle w:val="Paragraphedeliste"/>
        <w:numPr>
          <w:ilvl w:val="0"/>
          <w:numId w:val="3"/>
        </w:numPr>
        <w:tabs>
          <w:tab w:val="clear" w:pos="360"/>
        </w:tabs>
        <w:ind w:left="284" w:hanging="284"/>
        <w:rPr>
          <w:rFonts w:cs="Arial"/>
          <w:color w:val="414856"/>
        </w:rPr>
      </w:pPr>
      <w:r>
        <w:rPr>
          <w:rFonts w:cs="Arial"/>
          <w:color w:val="414856"/>
        </w:rPr>
        <w:t>Concernant les salariés</w:t>
      </w:r>
      <w:r w:rsidRPr="00604225">
        <w:rPr>
          <w:rFonts w:cs="Arial"/>
          <w:color w:val="414856"/>
        </w:rPr>
        <w:t xml:space="preserve"> handicapés</w:t>
      </w:r>
      <w:r w:rsidR="005D2CD0">
        <w:rPr>
          <w:rFonts w:cs="Arial"/>
          <w:color w:val="414856"/>
        </w:rPr>
        <w:t>,</w:t>
      </w:r>
      <w:r w:rsidRPr="00604225">
        <w:rPr>
          <w:rFonts w:cs="Arial"/>
          <w:color w:val="414856"/>
        </w:rPr>
        <w:t xml:space="preserve"> il n'est pas certain que l'entreprise respecte les obligations légales.</w:t>
      </w:r>
    </w:p>
    <w:p w14:paraId="33B9F713" w14:textId="77777777" w:rsidR="00DB2743" w:rsidRDefault="00DB2743" w:rsidP="00DB2743">
      <w:pPr>
        <w:spacing w:before="240"/>
        <w:rPr>
          <w:rFonts w:cs="Arial"/>
          <w:b/>
          <w:bCs/>
          <w:sz w:val="24"/>
          <w:szCs w:val="32"/>
        </w:rPr>
      </w:pPr>
      <w:r w:rsidRPr="00EB20EA">
        <w:rPr>
          <w:rFonts w:cs="Arial"/>
          <w:b/>
          <w:bCs/>
          <w:sz w:val="24"/>
          <w:szCs w:val="32"/>
        </w:rPr>
        <w:t>Travail à faire</w:t>
      </w:r>
    </w:p>
    <w:p w14:paraId="00486A99" w14:textId="77777777" w:rsidR="00DB2743" w:rsidRDefault="00DB2743" w:rsidP="00DB2743">
      <w:pPr>
        <w:pStyle w:val="Paragraphedeliste"/>
        <w:numPr>
          <w:ilvl w:val="0"/>
          <w:numId w:val="2"/>
        </w:numPr>
        <w:spacing w:before="120"/>
        <w:rPr>
          <w:rFonts w:cs="Arial"/>
        </w:rPr>
      </w:pPr>
      <w:r w:rsidRPr="00604225">
        <w:rPr>
          <w:rFonts w:cs="Arial"/>
        </w:rPr>
        <w:t xml:space="preserve">Faites apparaître </w:t>
      </w:r>
      <w:r>
        <w:rPr>
          <w:rFonts w:cs="Arial"/>
        </w:rPr>
        <w:t>l</w:t>
      </w:r>
      <w:r w:rsidRPr="00604225">
        <w:rPr>
          <w:rFonts w:cs="Arial"/>
        </w:rPr>
        <w:t>es effectifs en valeur</w:t>
      </w:r>
      <w:r>
        <w:rPr>
          <w:rFonts w:cs="Arial"/>
        </w:rPr>
        <w:t>s</w:t>
      </w:r>
      <w:r w:rsidRPr="00604225">
        <w:rPr>
          <w:rFonts w:cs="Arial"/>
        </w:rPr>
        <w:t xml:space="preserve"> absolue</w:t>
      </w:r>
      <w:r>
        <w:rPr>
          <w:rFonts w:cs="Arial"/>
        </w:rPr>
        <w:t>s</w:t>
      </w:r>
      <w:r w:rsidRPr="00604225">
        <w:rPr>
          <w:rFonts w:cs="Arial"/>
        </w:rPr>
        <w:t xml:space="preserve"> et en valeur</w:t>
      </w:r>
      <w:r>
        <w:rPr>
          <w:rFonts w:cs="Arial"/>
        </w:rPr>
        <w:t>s</w:t>
      </w:r>
      <w:r w:rsidRPr="00604225">
        <w:rPr>
          <w:rFonts w:cs="Arial"/>
        </w:rPr>
        <w:t xml:space="preserve"> relative</w:t>
      </w:r>
      <w:r>
        <w:rPr>
          <w:rFonts w:cs="Arial"/>
        </w:rPr>
        <w:t>s</w:t>
      </w:r>
      <w:r w:rsidRPr="00604225">
        <w:rPr>
          <w:rFonts w:cs="Arial"/>
        </w:rPr>
        <w:t xml:space="preserve"> et calcule</w:t>
      </w:r>
      <w:r>
        <w:rPr>
          <w:rFonts w:cs="Arial"/>
        </w:rPr>
        <w:t>z</w:t>
      </w:r>
      <w:r w:rsidRPr="00604225">
        <w:rPr>
          <w:rFonts w:cs="Arial"/>
        </w:rPr>
        <w:t xml:space="preserve"> les salaires moyens pour les hommes et pour les femmes</w:t>
      </w:r>
      <w:r>
        <w:rPr>
          <w:rFonts w:cs="Arial"/>
        </w:rPr>
        <w:t>.</w:t>
      </w:r>
    </w:p>
    <w:p w14:paraId="752E2920" w14:textId="77777777" w:rsidR="00DB2743" w:rsidRDefault="00DB2743" w:rsidP="00DB2743">
      <w:pPr>
        <w:pStyle w:val="Paragraphedeliste"/>
        <w:numPr>
          <w:ilvl w:val="0"/>
          <w:numId w:val="2"/>
        </w:numPr>
        <w:spacing w:before="120"/>
        <w:rPr>
          <w:rFonts w:cs="Arial"/>
        </w:rPr>
      </w:pPr>
      <w:r w:rsidRPr="00604225">
        <w:rPr>
          <w:rFonts w:cs="Arial"/>
        </w:rPr>
        <w:t>Analyse</w:t>
      </w:r>
      <w:r>
        <w:rPr>
          <w:rFonts w:cs="Arial"/>
        </w:rPr>
        <w:t>z</w:t>
      </w:r>
      <w:r w:rsidRPr="00604225">
        <w:rPr>
          <w:rFonts w:cs="Arial"/>
        </w:rPr>
        <w:t xml:space="preserve"> ces données </w:t>
      </w:r>
      <w:r>
        <w:rPr>
          <w:rFonts w:cs="Arial"/>
        </w:rPr>
        <w:t>et</w:t>
      </w:r>
      <w:r w:rsidRPr="00604225">
        <w:rPr>
          <w:rFonts w:cs="Arial"/>
        </w:rPr>
        <w:t xml:space="preserve"> faites part de vos conclusions</w:t>
      </w:r>
      <w:r>
        <w:rPr>
          <w:rFonts w:cs="Arial"/>
        </w:rPr>
        <w:t xml:space="preserve"> dans une note.</w:t>
      </w:r>
    </w:p>
    <w:p w14:paraId="06EC9DA7" w14:textId="77777777" w:rsidR="00DB2743" w:rsidRPr="00AA2DBF" w:rsidRDefault="00DB2743" w:rsidP="00DB2743">
      <w:pPr>
        <w:pStyle w:val="Paragraphedeliste"/>
        <w:numPr>
          <w:ilvl w:val="0"/>
          <w:numId w:val="2"/>
        </w:numPr>
        <w:spacing w:before="240"/>
        <w:rPr>
          <w:rFonts w:cs="Arial"/>
        </w:rPr>
      </w:pPr>
      <w:r>
        <w:rPr>
          <w:rFonts w:cs="Arial"/>
        </w:rPr>
        <w:t>E</w:t>
      </w:r>
      <w:r w:rsidRPr="00604225">
        <w:rPr>
          <w:rFonts w:cs="Arial"/>
        </w:rPr>
        <w:t>tudie</w:t>
      </w:r>
      <w:r>
        <w:rPr>
          <w:rFonts w:cs="Arial"/>
        </w:rPr>
        <w:t>z</w:t>
      </w:r>
      <w:r w:rsidRPr="00604225">
        <w:rPr>
          <w:rFonts w:cs="Arial"/>
        </w:rPr>
        <w:t xml:space="preserve"> la situation les travailleurs handicapés et communique</w:t>
      </w:r>
      <w:r>
        <w:rPr>
          <w:rFonts w:cs="Arial"/>
        </w:rPr>
        <w:t>z vos conclusions dans une note.</w:t>
      </w:r>
      <w:r w:rsidRPr="00604225">
        <w:rPr>
          <w:rFonts w:cs="Arial"/>
        </w:rPr>
        <w:t xml:space="preserve"> </w:t>
      </w:r>
    </w:p>
    <w:p w14:paraId="3E68B642" w14:textId="77777777" w:rsidR="00DB2743" w:rsidRDefault="00DB2743" w:rsidP="00DB2743">
      <w:pPr>
        <w:jc w:val="left"/>
      </w:pPr>
    </w:p>
    <w:p w14:paraId="5224CA5B" w14:textId="77777777" w:rsidR="00DB2743" w:rsidRDefault="00DB2743" w:rsidP="00DB2743">
      <w:pPr>
        <w:spacing w:before="120"/>
        <w:jc w:val="left"/>
      </w:pPr>
      <w:r w:rsidRPr="00F57686">
        <w:rPr>
          <w:b/>
          <w:bCs/>
          <w:color w:val="FFFFFF" w:themeColor="background1"/>
          <w:sz w:val="24"/>
          <w:highlight w:val="red"/>
        </w:rPr>
        <w:t>Doc. 1 </w:t>
      </w:r>
      <w:r w:rsidRPr="00F57686">
        <w:rPr>
          <w:b/>
          <w:bCs/>
          <w:color w:val="FFFFFF" w:themeColor="background1"/>
          <w:sz w:val="24"/>
        </w:rPr>
        <w:t xml:space="preserve"> </w:t>
      </w:r>
      <w:r w:rsidRPr="0040283C">
        <w:rPr>
          <w:b/>
          <w:bCs/>
          <w:sz w:val="24"/>
          <w:szCs w:val="32"/>
        </w:rPr>
        <w:t>Secteur privé : qu'est-ce que l'obligation d'emploi de travailleurs handicapés ?</w:t>
      </w:r>
    </w:p>
    <w:p w14:paraId="6873F0BA" w14:textId="77777777" w:rsidR="00DB2743" w:rsidRPr="0040283C" w:rsidRDefault="00DB2743" w:rsidP="00DB2743">
      <w:pPr>
        <w:spacing w:before="120"/>
        <w:rPr>
          <w:szCs w:val="20"/>
        </w:rPr>
      </w:pPr>
      <w:r w:rsidRPr="0040283C">
        <w:rPr>
          <w:szCs w:val="20"/>
        </w:rPr>
        <w:t>Tout employeur d'au moins 20 salariés doit employer des personnes en situation de handicap dans une proportion de </w:t>
      </w:r>
      <w:r w:rsidRPr="0040283C">
        <w:rPr>
          <w:rStyle w:val="prix"/>
          <w:rFonts w:cs="Arial"/>
          <w:color w:val="414856"/>
          <w:szCs w:val="20"/>
        </w:rPr>
        <w:t>6 %</w:t>
      </w:r>
      <w:r w:rsidRPr="0040283C">
        <w:rPr>
          <w:szCs w:val="20"/>
        </w:rPr>
        <w:t> de l'effectif total. L'obligation d'emploi concerne tous les salariés quelle que soit la nature de leur contrat. L'employeur doit déclarer chaque année le nombre d'emplois occupés par un travail handicapé pour justifier qu'il respecte son obligation d'emploi. Si l'employeur ne respecte pas son obligation d'emploi, il doit verser une contribution annuelle.</w:t>
      </w:r>
    </w:p>
    <w:p w14:paraId="42E71072" w14:textId="77777777" w:rsidR="00DB2743" w:rsidRPr="0040283C" w:rsidRDefault="00DB2743" w:rsidP="00DB2743">
      <w:pPr>
        <w:pStyle w:val="NormalWeb"/>
        <w:shd w:val="clear" w:color="auto" w:fill="FFFFFF"/>
        <w:spacing w:before="120" w:beforeAutospacing="0" w:after="0" w:afterAutospacing="0"/>
        <w:rPr>
          <w:rFonts w:cs="Arial"/>
          <w:color w:val="000000" w:themeColor="text1"/>
        </w:rPr>
      </w:pPr>
      <w:r w:rsidRPr="0040283C">
        <w:rPr>
          <w:rFonts w:cs="Arial"/>
          <w:color w:val="000000" w:themeColor="text1"/>
        </w:rPr>
        <w:t>Si l'employeur ne respecte pas son obligation d'emploi, il doit verser une </w:t>
      </w:r>
      <w:r w:rsidRPr="00806005">
        <w:rPr>
          <w:rFonts w:eastAsia="Calibri" w:cs="Arial"/>
          <w:color w:val="000000" w:themeColor="text1"/>
        </w:rPr>
        <w:t>contribution annuelle</w:t>
      </w:r>
      <w:r w:rsidRPr="0040283C">
        <w:rPr>
          <w:rFonts w:cs="Arial"/>
          <w:color w:val="000000" w:themeColor="text1"/>
        </w:rPr>
        <w:t>.</w:t>
      </w:r>
      <w:r>
        <w:rPr>
          <w:rFonts w:cs="Arial"/>
          <w:color w:val="000000" w:themeColor="text1"/>
        </w:rPr>
        <w:t xml:space="preserve"> </w:t>
      </w:r>
      <w:r w:rsidRPr="0040283C">
        <w:rPr>
          <w:rFonts w:cs="Arial"/>
          <w:color w:val="000000" w:themeColor="text1"/>
        </w:rPr>
        <w:t>La contribution annuelle est versée à l'Agefiph. Le paiement se fait auprès de l'Urssaf ou de la Caisse générale de sécurité sociale. Elle est calculée en fonction du nombre de travailleurs handicapés que l'employeur aurait dû employer.</w:t>
      </w:r>
    </w:p>
    <w:p w14:paraId="356ECF70" w14:textId="77777777" w:rsidR="00DB2743" w:rsidRDefault="00DB2743" w:rsidP="00DB2743"/>
    <w:p w14:paraId="7718D659" w14:textId="77777777" w:rsidR="00DB2743" w:rsidRPr="000C56E4" w:rsidRDefault="00DB2743" w:rsidP="00DB2743">
      <w:pPr>
        <w:jc w:val="left"/>
        <w:rPr>
          <w:rFonts w:cs="Arial"/>
          <w:b/>
          <w:szCs w:val="20"/>
        </w:rPr>
      </w:pPr>
      <w:r w:rsidRPr="00F57686">
        <w:rPr>
          <w:b/>
          <w:bCs/>
          <w:color w:val="FFFFFF" w:themeColor="background1"/>
          <w:sz w:val="24"/>
          <w:highlight w:val="red"/>
        </w:rPr>
        <w:t xml:space="preserve">Doc. </w:t>
      </w:r>
      <w:r>
        <w:rPr>
          <w:b/>
          <w:bCs/>
          <w:color w:val="FFFFFF" w:themeColor="background1"/>
          <w:sz w:val="24"/>
          <w:highlight w:val="red"/>
        </w:rPr>
        <w:t>2</w:t>
      </w:r>
      <w:r w:rsidRPr="00F57686">
        <w:rPr>
          <w:b/>
          <w:bCs/>
          <w:color w:val="FFFFFF" w:themeColor="background1"/>
          <w:sz w:val="24"/>
          <w:highlight w:val="red"/>
        </w:rPr>
        <w:t> </w:t>
      </w:r>
      <w:r w:rsidRPr="00F57686">
        <w:rPr>
          <w:b/>
          <w:bCs/>
          <w:color w:val="FFFFFF" w:themeColor="background1"/>
          <w:sz w:val="24"/>
        </w:rPr>
        <w:t xml:space="preserve"> </w:t>
      </w:r>
      <w:r>
        <w:rPr>
          <w:rFonts w:cs="Arial"/>
          <w:b/>
          <w:sz w:val="24"/>
        </w:rPr>
        <w:t>Extrait de la base de données CSE</w:t>
      </w:r>
      <w:r w:rsidRPr="007D4FF6">
        <w:rPr>
          <w:rFonts w:cs="Arial"/>
          <w:b/>
          <w:sz w:val="24"/>
        </w:rPr>
        <w:t xml:space="preserve"> </w:t>
      </w:r>
    </w:p>
    <w:p w14:paraId="0EE40C4C" w14:textId="77777777" w:rsidR="00DB2743" w:rsidRDefault="00DB2743" w:rsidP="00DB2743">
      <w:pPr>
        <w:spacing w:before="120"/>
        <w:jc w:val="center"/>
      </w:pPr>
      <w:r w:rsidRPr="00967072">
        <w:rPr>
          <w:noProof/>
        </w:rPr>
        <w:drawing>
          <wp:inline distT="0" distB="0" distL="0" distR="0" wp14:anchorId="64D49641" wp14:editId="4A9535BF">
            <wp:extent cx="4884976" cy="3593443"/>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32" cy="3596795"/>
                    </a:xfrm>
                    <a:prstGeom prst="rect">
                      <a:avLst/>
                    </a:prstGeom>
                    <a:noFill/>
                    <a:ln>
                      <a:noFill/>
                    </a:ln>
                  </pic:spPr>
                </pic:pic>
              </a:graphicData>
            </a:graphic>
          </wp:inline>
        </w:drawing>
      </w:r>
    </w:p>
    <w:p w14:paraId="56C68038" w14:textId="77777777" w:rsidR="009C4DB8" w:rsidRPr="00DB2743" w:rsidRDefault="009C4DB8" w:rsidP="00DB2743"/>
    <w:sectPr w:rsidR="009C4DB8" w:rsidRPr="00DB2743" w:rsidSect="00DB2743">
      <w:pgSz w:w="11906" w:h="16838"/>
      <w:pgMar w:top="737" w:right="567"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377BD"/>
    <w:multiLevelType w:val="multilevel"/>
    <w:tmpl w:val="993ACB2A"/>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A8B1515"/>
    <w:multiLevelType w:val="hybridMultilevel"/>
    <w:tmpl w:val="1166E7F8"/>
    <w:lvl w:ilvl="0" w:tplc="E40E9A5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48685575">
    <w:abstractNumId w:val="2"/>
  </w:num>
  <w:num w:numId="2" w16cid:durableId="1196846466">
    <w:abstractNumId w:val="1"/>
  </w:num>
  <w:num w:numId="3" w16cid:durableId="119092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B8"/>
    <w:rsid w:val="005D2CD0"/>
    <w:rsid w:val="009C4DB8"/>
    <w:rsid w:val="00BE7A59"/>
    <w:rsid w:val="00DB2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73EE"/>
  <w15:chartTrackingRefBased/>
  <w15:docId w15:val="{8C879C7E-4983-4BCA-8EF1-F7F4C755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B8"/>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9C4D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9C4DB8"/>
    <w:pPr>
      <w:spacing w:before="0" w:after="24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9C4DB8"/>
    <w:pPr>
      <w:ind w:left="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C4DB8"/>
    <w:rPr>
      <w:rFonts w:ascii="Arial Black" w:eastAsiaTheme="majorEastAsia" w:hAnsi="Arial Black" w:cstheme="majorBidi"/>
      <w:b/>
      <w:bCs/>
      <w:sz w:val="24"/>
      <w:szCs w:val="28"/>
      <w:lang w:eastAsia="fr-FR"/>
    </w:rPr>
  </w:style>
  <w:style w:type="character" w:customStyle="1" w:styleId="Titre3Car">
    <w:name w:val="Titre 3 Car"/>
    <w:basedOn w:val="Policepardfaut"/>
    <w:link w:val="Titre3"/>
    <w:uiPriority w:val="9"/>
    <w:rsid w:val="009C4DB8"/>
    <w:rPr>
      <w:rFonts w:ascii="Arial" w:eastAsia="Times New Roman" w:hAnsi="Arial" w:cs="Times New Roman"/>
      <w:b/>
      <w:sz w:val="20"/>
      <w:szCs w:val="24"/>
      <w:lang w:eastAsia="fr-FR"/>
    </w:rPr>
  </w:style>
  <w:style w:type="paragraph" w:styleId="Paragraphedeliste">
    <w:name w:val="List Paragraph"/>
    <w:basedOn w:val="Normal"/>
    <w:uiPriority w:val="34"/>
    <w:qFormat/>
    <w:rsid w:val="009C4DB8"/>
    <w:pPr>
      <w:ind w:left="720"/>
      <w:contextualSpacing/>
    </w:pPr>
  </w:style>
  <w:style w:type="table" w:styleId="Grilledutableau">
    <w:name w:val="Table Grid"/>
    <w:basedOn w:val="TableauNormal"/>
    <w:uiPriority w:val="39"/>
    <w:rsid w:val="009C4D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C4DB8"/>
    <w:pPr>
      <w:spacing w:before="100" w:beforeAutospacing="1" w:after="100" w:afterAutospacing="1"/>
    </w:pPr>
  </w:style>
  <w:style w:type="character" w:styleId="lev">
    <w:name w:val="Strong"/>
    <w:basedOn w:val="Policepardfaut"/>
    <w:uiPriority w:val="22"/>
    <w:qFormat/>
    <w:rsid w:val="009C4DB8"/>
    <w:rPr>
      <w:b/>
      <w:bCs/>
    </w:rPr>
  </w:style>
  <w:style w:type="character" w:customStyle="1" w:styleId="prix">
    <w:name w:val="prix"/>
    <w:basedOn w:val="Policepardfaut"/>
    <w:rsid w:val="009C4DB8"/>
  </w:style>
  <w:style w:type="character" w:customStyle="1" w:styleId="Titre1Car">
    <w:name w:val="Titre 1 Car"/>
    <w:basedOn w:val="Policepardfaut"/>
    <w:link w:val="Titre1"/>
    <w:uiPriority w:val="9"/>
    <w:rsid w:val="009C4DB8"/>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2021-01-04T10:03:00Z</dcterms:created>
  <dcterms:modified xsi:type="dcterms:W3CDTF">2024-10-21T14:43:00Z</dcterms:modified>
</cp:coreProperties>
</file>