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41" w:type="dxa"/>
        <w:tblInd w:w="-5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97"/>
        <w:gridCol w:w="7434"/>
        <w:gridCol w:w="1010"/>
      </w:tblGrid>
      <w:tr w:rsidR="00FA68D6" w:rsidRPr="00A15639" w14:paraId="32E7B183" w14:textId="77777777" w:rsidTr="0005655A">
        <w:trPr>
          <w:trHeight w:val="386"/>
        </w:trPr>
        <w:tc>
          <w:tcPr>
            <w:tcW w:w="9941" w:type="dxa"/>
            <w:gridSpan w:val="3"/>
            <w:shd w:val="clear" w:color="auto" w:fill="FFFF00"/>
          </w:tcPr>
          <w:p w14:paraId="45824D99" w14:textId="77777777" w:rsidR="00FA68D6" w:rsidRPr="00361B19" w:rsidRDefault="00FA68D6" w:rsidP="0005655A">
            <w:pPr>
              <w:pStyle w:val="Titre2"/>
              <w:spacing w:before="120"/>
              <w:jc w:val="center"/>
              <w:rPr>
                <w:rFonts w:cs="Arial"/>
              </w:rPr>
            </w:pPr>
            <w:r w:rsidRPr="00361B19">
              <w:rPr>
                <w:rFonts w:cs="Arial"/>
              </w:rPr>
              <w:t xml:space="preserve">Réflexion 1 – </w:t>
            </w:r>
            <w:r>
              <w:rPr>
                <w:rFonts w:cs="Arial"/>
              </w:rPr>
              <w:t>Identifier les problématiques liées à la gestion du temps des salariés</w:t>
            </w:r>
          </w:p>
        </w:tc>
      </w:tr>
      <w:tr w:rsidR="00FA68D6" w:rsidRPr="00A15639" w14:paraId="2A72302F" w14:textId="77777777" w:rsidTr="0005655A">
        <w:trPr>
          <w:trHeight w:val="504"/>
        </w:trPr>
        <w:tc>
          <w:tcPr>
            <w:tcW w:w="1497" w:type="dxa"/>
            <w:shd w:val="clear" w:color="auto" w:fill="FFFF00"/>
            <w:vAlign w:val="center"/>
          </w:tcPr>
          <w:p w14:paraId="7D91BAA3" w14:textId="77777777" w:rsidR="00FA68D6" w:rsidRPr="00A15639" w:rsidRDefault="00FA68D6" w:rsidP="0005655A">
            <w:pPr>
              <w:spacing w:before="0"/>
              <w:jc w:val="center"/>
              <w:rPr>
                <w:rFonts w:cs="Arial"/>
              </w:rPr>
            </w:pPr>
            <w:r w:rsidRPr="001373E3">
              <w:rPr>
                <w:rFonts w:cs="Arial"/>
                <w:bCs/>
              </w:rPr>
              <w:t>Durée</w:t>
            </w:r>
            <w:r w:rsidRPr="00A15639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>20’</w:t>
            </w:r>
          </w:p>
        </w:tc>
        <w:tc>
          <w:tcPr>
            <w:tcW w:w="7434" w:type="dxa"/>
            <w:shd w:val="clear" w:color="auto" w:fill="FFFF00"/>
            <w:vAlign w:val="center"/>
          </w:tcPr>
          <w:p w14:paraId="5AB20D6D" w14:textId="77777777" w:rsidR="00FA68D6" w:rsidRPr="00A15639" w:rsidRDefault="00FA68D6" w:rsidP="0005655A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5BC70E91" wp14:editId="7E86BF31">
                  <wp:extent cx="324000" cy="324000"/>
                  <wp:effectExtent l="0" t="0" r="0" b="0"/>
                  <wp:docPr id="1199002049" name="Graphique 119900204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000000" w:themeColor="text1"/>
                <w:szCs w:val="20"/>
              </w:rPr>
              <w:t xml:space="preserve">ou </w:t>
            </w: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1261B7EF" wp14:editId="49DA0C7D">
                  <wp:extent cx="360000" cy="360000"/>
                  <wp:effectExtent l="0" t="0" r="0" b="2540"/>
                  <wp:docPr id="1841906270" name="Graphique 184190627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shd w:val="clear" w:color="auto" w:fill="FFFF00"/>
            <w:vAlign w:val="center"/>
          </w:tcPr>
          <w:p w14:paraId="7BBA0581" w14:textId="77777777" w:rsidR="00FA68D6" w:rsidRPr="00A15639" w:rsidRDefault="00FA68D6" w:rsidP="0005655A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79AF3A89" w14:textId="77777777" w:rsidR="00FA68D6" w:rsidRDefault="00FA68D6" w:rsidP="00FA68D6">
      <w:pPr>
        <w:spacing w:after="120"/>
        <w:rPr>
          <w:rFonts w:cs="Arial"/>
          <w:b/>
          <w:sz w:val="24"/>
          <w:szCs w:val="28"/>
          <w:lang w:eastAsia="fr-FR"/>
        </w:rPr>
      </w:pPr>
      <w:r w:rsidRPr="001373E3">
        <w:rPr>
          <w:rFonts w:cs="Arial"/>
          <w:b/>
          <w:sz w:val="24"/>
          <w:szCs w:val="28"/>
          <w:lang w:eastAsia="fr-FR"/>
        </w:rPr>
        <w:t xml:space="preserve">Travail à faire </w:t>
      </w:r>
    </w:p>
    <w:p w14:paraId="52659434" w14:textId="77777777" w:rsidR="00FA68D6" w:rsidRPr="0008733F" w:rsidRDefault="00FA68D6" w:rsidP="00FA68D6">
      <w:pPr>
        <w:spacing w:after="120"/>
        <w:rPr>
          <w:rFonts w:cs="Arial"/>
          <w:bCs/>
          <w:lang w:eastAsia="fr-FR"/>
        </w:rPr>
      </w:pPr>
      <w:r w:rsidRPr="0008733F">
        <w:rPr>
          <w:rFonts w:cs="Arial"/>
          <w:bCs/>
          <w:lang w:eastAsia="fr-FR"/>
        </w:rPr>
        <w:t>Après avoir lu le document répondez aux questions suivantes</w:t>
      </w:r>
      <w:r>
        <w:rPr>
          <w:rFonts w:cs="Arial"/>
          <w:bCs/>
          <w:lang w:eastAsia="fr-FR"/>
        </w:rPr>
        <w:t> :</w:t>
      </w:r>
    </w:p>
    <w:p w14:paraId="4D3E78E5" w14:textId="77777777" w:rsidR="005935B5" w:rsidRDefault="005935B5" w:rsidP="005935B5">
      <w:pPr>
        <w:pStyle w:val="Paragraphedeliste"/>
        <w:numPr>
          <w:ilvl w:val="0"/>
          <w:numId w:val="14"/>
        </w:numPr>
        <w:spacing w:after="120"/>
        <w:ind w:left="284" w:hanging="284"/>
        <w:jc w:val="left"/>
        <w:rPr>
          <w:rFonts w:cs="Arial"/>
          <w:bCs/>
          <w:lang w:eastAsia="fr-FR"/>
        </w:rPr>
      </w:pPr>
      <w:bookmarkStart w:id="0" w:name="_Hlk177389285"/>
      <w:r w:rsidRPr="0008733F">
        <w:rPr>
          <w:rFonts w:cs="Arial"/>
          <w:bCs/>
          <w:lang w:eastAsia="fr-FR"/>
        </w:rPr>
        <w:t>Quel</w:t>
      </w:r>
      <w:r>
        <w:rPr>
          <w:rFonts w:cs="Arial"/>
          <w:bCs/>
          <w:lang w:eastAsia="fr-FR"/>
        </w:rPr>
        <w:t>le</w:t>
      </w:r>
      <w:r w:rsidRPr="0008733F">
        <w:rPr>
          <w:rFonts w:cs="Arial"/>
          <w:bCs/>
          <w:lang w:eastAsia="fr-FR"/>
        </w:rPr>
        <w:t>s sont les premières contraintes qui doivent être respecté</w:t>
      </w:r>
      <w:r>
        <w:rPr>
          <w:rFonts w:cs="Arial"/>
          <w:bCs/>
          <w:lang w:eastAsia="fr-FR"/>
        </w:rPr>
        <w:t>e</w:t>
      </w:r>
      <w:r w:rsidRPr="0008733F">
        <w:rPr>
          <w:rFonts w:cs="Arial"/>
          <w:bCs/>
          <w:lang w:eastAsia="fr-FR"/>
        </w:rPr>
        <w:t>s par l'entreprise ?</w:t>
      </w:r>
    </w:p>
    <w:p w14:paraId="70B0D563" w14:textId="77777777" w:rsidR="005935B5" w:rsidRDefault="005935B5" w:rsidP="005935B5">
      <w:pPr>
        <w:pStyle w:val="Paragraphedeliste"/>
        <w:numPr>
          <w:ilvl w:val="0"/>
          <w:numId w:val="14"/>
        </w:numPr>
        <w:spacing w:after="120"/>
        <w:ind w:left="284" w:hanging="284"/>
        <w:jc w:val="left"/>
        <w:rPr>
          <w:rFonts w:cs="Arial"/>
          <w:bCs/>
          <w:lang w:eastAsia="fr-FR"/>
        </w:rPr>
      </w:pPr>
      <w:r w:rsidRPr="0008733F">
        <w:rPr>
          <w:rFonts w:cs="Arial"/>
          <w:bCs/>
          <w:lang w:eastAsia="fr-FR"/>
        </w:rPr>
        <w:t>Pourquoi est-il important de trouver le bon équilibre entre la vie professionnelle et personnelle</w:t>
      </w:r>
      <w:r>
        <w:rPr>
          <w:rFonts w:cs="Arial"/>
          <w:bCs/>
          <w:lang w:eastAsia="fr-FR"/>
        </w:rPr>
        <w:t> des salariés ?</w:t>
      </w:r>
    </w:p>
    <w:p w14:paraId="4AF71BE5" w14:textId="77777777" w:rsidR="005935B5" w:rsidRDefault="005935B5" w:rsidP="005935B5">
      <w:pPr>
        <w:pStyle w:val="Paragraphedeliste"/>
        <w:numPr>
          <w:ilvl w:val="0"/>
          <w:numId w:val="14"/>
        </w:numPr>
        <w:spacing w:after="120"/>
        <w:ind w:left="284" w:hanging="284"/>
        <w:jc w:val="left"/>
        <w:rPr>
          <w:rFonts w:cs="Arial"/>
          <w:bCs/>
          <w:lang w:eastAsia="fr-FR"/>
        </w:rPr>
      </w:pPr>
      <w:r w:rsidRPr="0008733F">
        <w:rPr>
          <w:rFonts w:cs="Arial"/>
          <w:bCs/>
          <w:lang w:eastAsia="fr-FR"/>
        </w:rPr>
        <w:t>Pour quelle</w:t>
      </w:r>
      <w:r>
        <w:rPr>
          <w:rFonts w:cs="Arial"/>
          <w:bCs/>
          <w:lang w:eastAsia="fr-FR"/>
        </w:rPr>
        <w:t>s</w:t>
      </w:r>
      <w:r w:rsidRPr="0008733F">
        <w:rPr>
          <w:rFonts w:cs="Arial"/>
          <w:bCs/>
          <w:lang w:eastAsia="fr-FR"/>
        </w:rPr>
        <w:t xml:space="preserve"> </w:t>
      </w:r>
      <w:r>
        <w:rPr>
          <w:rFonts w:cs="Arial"/>
          <w:bCs/>
          <w:lang w:eastAsia="fr-FR"/>
        </w:rPr>
        <w:t>raison la</w:t>
      </w:r>
      <w:r w:rsidRPr="0008733F">
        <w:rPr>
          <w:rFonts w:cs="Arial"/>
          <w:bCs/>
          <w:lang w:eastAsia="fr-FR"/>
        </w:rPr>
        <w:t xml:space="preserve"> communication</w:t>
      </w:r>
      <w:r>
        <w:rPr>
          <w:rFonts w:cs="Arial"/>
          <w:bCs/>
          <w:lang w:eastAsia="fr-FR"/>
        </w:rPr>
        <w:t xml:space="preserve"> doit-elle être</w:t>
      </w:r>
      <w:r w:rsidRPr="0008733F">
        <w:rPr>
          <w:rFonts w:cs="Arial"/>
          <w:bCs/>
          <w:lang w:eastAsia="fr-FR"/>
        </w:rPr>
        <w:t xml:space="preserve"> transparente et de qualité</w:t>
      </w:r>
      <w:r>
        <w:rPr>
          <w:rFonts w:cs="Arial"/>
          <w:bCs/>
          <w:lang w:eastAsia="fr-FR"/>
        </w:rPr>
        <w:t> ?</w:t>
      </w:r>
    </w:p>
    <w:p w14:paraId="04F5ED72" w14:textId="77777777" w:rsidR="005935B5" w:rsidRPr="0008733F" w:rsidRDefault="005935B5" w:rsidP="005935B5">
      <w:pPr>
        <w:pStyle w:val="Paragraphedeliste"/>
        <w:numPr>
          <w:ilvl w:val="0"/>
          <w:numId w:val="14"/>
        </w:numPr>
        <w:spacing w:after="120"/>
        <w:ind w:left="284" w:hanging="284"/>
        <w:jc w:val="left"/>
        <w:rPr>
          <w:rFonts w:cs="Arial"/>
          <w:bCs/>
          <w:lang w:eastAsia="fr-FR"/>
        </w:rPr>
      </w:pPr>
      <w:r w:rsidRPr="0008733F">
        <w:rPr>
          <w:rFonts w:cs="Arial"/>
          <w:bCs/>
          <w:lang w:eastAsia="fr-FR"/>
        </w:rPr>
        <w:t>Quels peuvent être les apports des outils de gestion des ressources humaines</w:t>
      </w:r>
      <w:r>
        <w:rPr>
          <w:rFonts w:cs="Arial"/>
          <w:bCs/>
          <w:lang w:eastAsia="fr-FR"/>
        </w:rPr>
        <w:t> ?</w:t>
      </w:r>
    </w:p>
    <w:bookmarkEnd w:id="0"/>
    <w:p w14:paraId="59059378" w14:textId="77777777" w:rsidR="005935B5" w:rsidRDefault="005935B5" w:rsidP="005935B5">
      <w:pPr>
        <w:pStyle w:val="Titre5"/>
        <w:numPr>
          <w:ilvl w:val="0"/>
          <w:numId w:val="0"/>
        </w:numPr>
        <w:spacing w:after="120"/>
      </w:pPr>
      <w:r w:rsidRPr="00CB407F">
        <w:rPr>
          <w:color w:val="FFFFFF" w:themeColor="background1"/>
          <w:highlight w:val="red"/>
        </w:rPr>
        <w:t xml:space="preserve">Doc. </w:t>
      </w:r>
      <w:r>
        <w:rPr>
          <w:color w:val="FFFFFF" w:themeColor="background1"/>
          <w:highlight w:val="red"/>
        </w:rPr>
        <w:t>1</w:t>
      </w:r>
      <w:r w:rsidRPr="00CB407F">
        <w:rPr>
          <w:color w:val="FFFFFF" w:themeColor="background1"/>
          <w:highlight w:val="red"/>
        </w:rPr>
        <w:t> </w:t>
      </w:r>
      <w:r w:rsidRPr="00CB407F">
        <w:rPr>
          <w:color w:val="FFFFFF" w:themeColor="background1"/>
        </w:rPr>
        <w:t xml:space="preserve"> </w:t>
      </w:r>
      <w:r>
        <w:t>Problématiques liés à la gestion du temps des salariés</w:t>
      </w:r>
    </w:p>
    <w:p w14:paraId="45F73BD5" w14:textId="77777777" w:rsidR="005935B5" w:rsidRPr="00C05001" w:rsidRDefault="005935B5" w:rsidP="005935B5">
      <w:pPr>
        <w:spacing w:before="0"/>
        <w:rPr>
          <w:rFonts w:cs="Arial"/>
          <w:bCs/>
          <w:lang w:eastAsia="fr-FR"/>
        </w:rPr>
      </w:pPr>
      <w:r w:rsidRPr="00C05001">
        <w:rPr>
          <w:rFonts w:cs="Arial"/>
          <w:bCs/>
          <w:lang w:eastAsia="fr-FR"/>
        </w:rPr>
        <w:t>La gestion du temps de travail</w:t>
      </w:r>
      <w:r>
        <w:rPr>
          <w:rFonts w:cs="Arial"/>
          <w:bCs/>
          <w:lang w:eastAsia="fr-FR"/>
        </w:rPr>
        <w:t xml:space="preserve"> des salariés </w:t>
      </w:r>
      <w:r w:rsidRPr="00C05001">
        <w:rPr>
          <w:rFonts w:cs="Arial"/>
          <w:bCs/>
          <w:lang w:eastAsia="fr-FR"/>
        </w:rPr>
        <w:t xml:space="preserve">présente </w:t>
      </w:r>
      <w:r>
        <w:rPr>
          <w:rFonts w:cs="Arial"/>
          <w:bCs/>
          <w:lang w:eastAsia="fr-FR"/>
        </w:rPr>
        <w:t>des</w:t>
      </w:r>
      <w:r w:rsidRPr="00C05001">
        <w:rPr>
          <w:rFonts w:cs="Arial"/>
          <w:bCs/>
          <w:lang w:eastAsia="fr-FR"/>
        </w:rPr>
        <w:t xml:space="preserve"> problématiques qui peuvent avoir des impacts importants sur l</w:t>
      </w:r>
      <w:r>
        <w:rPr>
          <w:rFonts w:cs="Arial"/>
          <w:bCs/>
          <w:lang w:eastAsia="fr-FR"/>
        </w:rPr>
        <w:t>’</w:t>
      </w:r>
      <w:r w:rsidRPr="00C05001">
        <w:rPr>
          <w:rFonts w:cs="Arial"/>
          <w:bCs/>
          <w:lang w:eastAsia="fr-FR"/>
        </w:rPr>
        <w:t xml:space="preserve">entreprises et </w:t>
      </w:r>
      <w:r>
        <w:rPr>
          <w:rFonts w:cs="Arial"/>
          <w:bCs/>
          <w:lang w:eastAsia="fr-FR"/>
        </w:rPr>
        <w:t>s</w:t>
      </w:r>
      <w:r w:rsidRPr="00C05001">
        <w:rPr>
          <w:rFonts w:cs="Arial"/>
          <w:bCs/>
          <w:lang w:eastAsia="fr-FR"/>
        </w:rPr>
        <w:t xml:space="preserve">es employés. </w:t>
      </w:r>
      <w:r>
        <w:rPr>
          <w:rFonts w:cs="Arial"/>
          <w:bCs/>
          <w:lang w:eastAsia="fr-FR"/>
        </w:rPr>
        <w:t>Le respect des réglementations et des salariés, l</w:t>
      </w:r>
      <w:r w:rsidRPr="00C05001">
        <w:rPr>
          <w:rFonts w:cs="Arial"/>
          <w:bCs/>
          <w:lang w:eastAsia="fr-FR"/>
        </w:rPr>
        <w:t>a mise en place de solutions adaptées, telles que des logiciels de gestion des ressources humaines (RH), une politique claire et transparente, ainsi qu'une bonne communication interne, peut aider à résoudre certaines de ces problématiques.</w:t>
      </w:r>
    </w:p>
    <w:p w14:paraId="38BF4108" w14:textId="77777777" w:rsidR="005935B5" w:rsidRPr="00C05001" w:rsidRDefault="005935B5" w:rsidP="005935B5">
      <w:pPr>
        <w:rPr>
          <w:rFonts w:cs="Arial"/>
          <w:b/>
          <w:lang w:eastAsia="fr-FR"/>
        </w:rPr>
      </w:pPr>
      <w:r w:rsidRPr="00C05001">
        <w:rPr>
          <w:rFonts w:cs="Arial"/>
          <w:b/>
          <w:lang w:eastAsia="fr-FR"/>
        </w:rPr>
        <w:t>1. Respect</w:t>
      </w:r>
      <w:r>
        <w:rPr>
          <w:rFonts w:cs="Arial"/>
          <w:b/>
          <w:lang w:eastAsia="fr-FR"/>
        </w:rPr>
        <w:t>er</w:t>
      </w:r>
      <w:r w:rsidRPr="00C05001">
        <w:rPr>
          <w:rFonts w:cs="Arial"/>
          <w:b/>
          <w:lang w:eastAsia="fr-FR"/>
        </w:rPr>
        <w:t xml:space="preserve"> la législation :</w:t>
      </w:r>
    </w:p>
    <w:p w14:paraId="1C2EA3E7" w14:textId="77777777" w:rsidR="005935B5" w:rsidRPr="00740005" w:rsidRDefault="005935B5" w:rsidP="005935B5">
      <w:pPr>
        <w:spacing w:before="0"/>
        <w:rPr>
          <w:rFonts w:cs="Arial"/>
          <w:bCs/>
          <w:lang w:eastAsia="fr-FR"/>
        </w:rPr>
      </w:pPr>
      <w:r w:rsidRPr="00C05001">
        <w:rPr>
          <w:rFonts w:cs="Arial"/>
          <w:bCs/>
          <w:lang w:eastAsia="fr-FR"/>
        </w:rPr>
        <w:t xml:space="preserve">Les lois sur le temps de travail, les absences et les congés varient en fonction, des </w:t>
      </w:r>
      <w:r>
        <w:rPr>
          <w:rFonts w:cs="Arial"/>
          <w:bCs/>
          <w:lang w:eastAsia="fr-FR"/>
        </w:rPr>
        <w:t>secteurs d’activité,</w:t>
      </w:r>
      <w:r w:rsidRPr="00C05001">
        <w:rPr>
          <w:rFonts w:cs="Arial"/>
          <w:bCs/>
          <w:lang w:eastAsia="fr-FR"/>
        </w:rPr>
        <w:t xml:space="preserve"> des conventions collectives</w:t>
      </w:r>
      <w:r>
        <w:rPr>
          <w:rFonts w:cs="Arial"/>
          <w:bCs/>
          <w:lang w:eastAsia="fr-FR"/>
        </w:rPr>
        <w:t>, de la taille des sociétés</w:t>
      </w:r>
      <w:r w:rsidRPr="00C05001">
        <w:rPr>
          <w:rFonts w:cs="Arial"/>
          <w:bCs/>
          <w:lang w:eastAsia="fr-FR"/>
        </w:rPr>
        <w:t xml:space="preserve">. </w:t>
      </w:r>
      <w:r w:rsidRPr="00535329">
        <w:rPr>
          <w:rFonts w:cs="Arial"/>
          <w:bCs/>
          <w:lang w:eastAsia="fr-FR"/>
        </w:rPr>
        <w:t>L’entreprise doit respecter les règles juridiques</w:t>
      </w:r>
      <w:r>
        <w:rPr>
          <w:rFonts w:cs="Arial"/>
          <w:bCs/>
          <w:lang w:eastAsia="fr-FR"/>
        </w:rPr>
        <w:t xml:space="preserve"> </w:t>
      </w:r>
      <w:r w:rsidRPr="00C05001">
        <w:rPr>
          <w:rFonts w:cs="Arial"/>
          <w:bCs/>
          <w:lang w:eastAsia="fr-FR"/>
        </w:rPr>
        <w:t>pour éviter les sanctions légales.</w:t>
      </w:r>
      <w:r>
        <w:rPr>
          <w:rFonts w:cs="Arial"/>
          <w:bCs/>
          <w:lang w:eastAsia="fr-FR"/>
        </w:rPr>
        <w:t xml:space="preserve"> </w:t>
      </w:r>
      <w:r w:rsidRPr="00740005">
        <w:rPr>
          <w:rFonts w:cs="Arial"/>
          <w:bCs/>
          <w:lang w:eastAsia="fr-FR"/>
        </w:rPr>
        <w:t xml:space="preserve">Le droit social et </w:t>
      </w:r>
      <w:r>
        <w:rPr>
          <w:rFonts w:cs="Arial"/>
          <w:bCs/>
          <w:lang w:eastAsia="fr-FR"/>
        </w:rPr>
        <w:t>la</w:t>
      </w:r>
      <w:r w:rsidRPr="00740005">
        <w:rPr>
          <w:rFonts w:cs="Arial"/>
          <w:bCs/>
          <w:lang w:eastAsia="fr-FR"/>
        </w:rPr>
        <w:t xml:space="preserve"> branche du droit </w:t>
      </w:r>
      <w:r>
        <w:rPr>
          <w:rFonts w:cs="Arial"/>
          <w:bCs/>
          <w:lang w:eastAsia="fr-FR"/>
        </w:rPr>
        <w:t>l</w:t>
      </w:r>
      <w:r w:rsidRPr="00740005">
        <w:rPr>
          <w:rFonts w:cs="Arial"/>
          <w:bCs/>
          <w:lang w:eastAsia="fr-FR"/>
        </w:rPr>
        <w:t>a plus sensible aux évolutions socio-économiques et politiques. Cette dynamique conduit à des modifications régulière</w:t>
      </w:r>
      <w:r>
        <w:rPr>
          <w:rFonts w:cs="Arial"/>
          <w:bCs/>
          <w:lang w:eastAsia="fr-FR"/>
        </w:rPr>
        <w:t>s</w:t>
      </w:r>
      <w:r w:rsidRPr="00740005">
        <w:rPr>
          <w:rFonts w:cs="Arial"/>
          <w:bCs/>
          <w:lang w:eastAsia="fr-FR"/>
        </w:rPr>
        <w:t xml:space="preserve"> qui </w:t>
      </w:r>
      <w:r>
        <w:rPr>
          <w:rFonts w:cs="Arial"/>
          <w:bCs/>
          <w:lang w:eastAsia="fr-FR"/>
        </w:rPr>
        <w:t>obligent</w:t>
      </w:r>
      <w:r w:rsidRPr="00740005">
        <w:rPr>
          <w:rFonts w:cs="Arial"/>
          <w:bCs/>
          <w:lang w:eastAsia="fr-FR"/>
        </w:rPr>
        <w:t xml:space="preserve"> l'entreprise </w:t>
      </w:r>
      <w:r>
        <w:rPr>
          <w:rFonts w:cs="Arial"/>
          <w:bCs/>
          <w:lang w:eastAsia="fr-FR"/>
        </w:rPr>
        <w:t>à</w:t>
      </w:r>
      <w:r w:rsidRPr="00740005">
        <w:rPr>
          <w:rFonts w:cs="Arial"/>
          <w:bCs/>
          <w:lang w:eastAsia="fr-FR"/>
        </w:rPr>
        <w:t xml:space="preserve"> </w:t>
      </w:r>
      <w:r>
        <w:rPr>
          <w:rFonts w:cs="Arial"/>
          <w:bCs/>
          <w:lang w:eastAsia="fr-FR"/>
        </w:rPr>
        <w:t>s</w:t>
      </w:r>
      <w:r w:rsidRPr="00740005">
        <w:rPr>
          <w:rFonts w:cs="Arial"/>
          <w:bCs/>
          <w:lang w:eastAsia="fr-FR"/>
        </w:rPr>
        <w:t>e mettre à jour</w:t>
      </w:r>
      <w:r>
        <w:rPr>
          <w:rFonts w:cs="Arial"/>
          <w:bCs/>
          <w:lang w:eastAsia="fr-FR"/>
        </w:rPr>
        <w:t xml:space="preserve"> sur les évolutions juridiques</w:t>
      </w:r>
      <w:r w:rsidRPr="00740005">
        <w:rPr>
          <w:rFonts w:cs="Arial"/>
          <w:bCs/>
          <w:lang w:eastAsia="fr-FR"/>
        </w:rPr>
        <w:t xml:space="preserve"> (durée de travail,</w:t>
      </w:r>
      <w:r>
        <w:rPr>
          <w:rFonts w:cs="Arial"/>
          <w:bCs/>
          <w:lang w:eastAsia="fr-FR"/>
        </w:rPr>
        <w:t xml:space="preserve"> </w:t>
      </w:r>
      <w:r w:rsidRPr="00740005">
        <w:rPr>
          <w:rFonts w:cs="Arial"/>
          <w:bCs/>
          <w:lang w:eastAsia="fr-FR"/>
        </w:rPr>
        <w:t xml:space="preserve">congés payés, RTT, heures supplémentaires, etc.), </w:t>
      </w:r>
    </w:p>
    <w:p w14:paraId="4452A025" w14:textId="77777777" w:rsidR="005935B5" w:rsidRPr="00C05001" w:rsidRDefault="005935B5" w:rsidP="005935B5">
      <w:pPr>
        <w:rPr>
          <w:rFonts w:cs="Arial"/>
          <w:b/>
          <w:lang w:eastAsia="fr-FR"/>
        </w:rPr>
      </w:pPr>
      <w:r w:rsidRPr="00C05001">
        <w:rPr>
          <w:rFonts w:cs="Arial"/>
          <w:b/>
          <w:lang w:eastAsia="fr-FR"/>
        </w:rPr>
        <w:t xml:space="preserve">2. </w:t>
      </w:r>
      <w:r>
        <w:rPr>
          <w:rFonts w:cs="Arial"/>
          <w:b/>
          <w:lang w:eastAsia="fr-FR"/>
        </w:rPr>
        <w:t>Trouver l’é</w:t>
      </w:r>
      <w:r w:rsidRPr="00C05001">
        <w:rPr>
          <w:rFonts w:cs="Arial"/>
          <w:b/>
          <w:lang w:eastAsia="fr-FR"/>
        </w:rPr>
        <w:t>quilibre entre vie professionnelle et vie personnelle :</w:t>
      </w:r>
    </w:p>
    <w:p w14:paraId="30D6935E" w14:textId="77777777" w:rsidR="005935B5" w:rsidRPr="00535329" w:rsidRDefault="005935B5" w:rsidP="005935B5">
      <w:pPr>
        <w:tabs>
          <w:tab w:val="num" w:pos="720"/>
        </w:tabs>
        <w:spacing w:before="0"/>
        <w:rPr>
          <w:rFonts w:cs="Arial"/>
          <w:bCs/>
          <w:lang w:eastAsia="fr-FR"/>
        </w:rPr>
      </w:pPr>
      <w:r w:rsidRPr="00535329">
        <w:rPr>
          <w:rFonts w:cs="Arial"/>
          <w:bCs/>
          <w:lang w:eastAsia="fr-FR"/>
        </w:rPr>
        <w:t xml:space="preserve">La planification des horaires de travail, des congés, des heures supplémentaires doit être équilibrés afin d’éviter le surmenage des salariés tout en respectant les objectifs de l'entreprise. </w:t>
      </w:r>
      <w:r>
        <w:rPr>
          <w:rFonts w:cs="Arial"/>
          <w:bCs/>
          <w:lang w:eastAsia="fr-FR"/>
        </w:rPr>
        <w:t>Il en va de même pour</w:t>
      </w:r>
      <w:r w:rsidRPr="00535329">
        <w:rPr>
          <w:rFonts w:cs="Arial"/>
          <w:bCs/>
          <w:lang w:eastAsia="fr-FR"/>
        </w:rPr>
        <w:t xml:space="preserve"> </w:t>
      </w:r>
      <w:r>
        <w:rPr>
          <w:rFonts w:cs="Arial"/>
          <w:bCs/>
          <w:lang w:eastAsia="fr-FR"/>
        </w:rPr>
        <w:t>l</w:t>
      </w:r>
      <w:r w:rsidRPr="00535329">
        <w:rPr>
          <w:rFonts w:cs="Arial"/>
          <w:bCs/>
          <w:lang w:eastAsia="fr-FR"/>
        </w:rPr>
        <w:t xml:space="preserve">e télétravail </w:t>
      </w:r>
      <w:r>
        <w:rPr>
          <w:rFonts w:cs="Arial"/>
          <w:bCs/>
          <w:lang w:eastAsia="fr-FR"/>
        </w:rPr>
        <w:t xml:space="preserve">qui </w:t>
      </w:r>
      <w:r w:rsidRPr="00535329">
        <w:rPr>
          <w:rFonts w:cs="Arial"/>
          <w:bCs/>
          <w:lang w:eastAsia="fr-FR"/>
        </w:rPr>
        <w:t>pos</w:t>
      </w:r>
      <w:r>
        <w:rPr>
          <w:rFonts w:cs="Arial"/>
          <w:bCs/>
          <w:lang w:eastAsia="fr-FR"/>
        </w:rPr>
        <w:t>e</w:t>
      </w:r>
      <w:r w:rsidRPr="00535329">
        <w:rPr>
          <w:rFonts w:cs="Arial"/>
          <w:bCs/>
          <w:lang w:eastAsia="fr-FR"/>
        </w:rPr>
        <w:t xml:space="preserve"> de nouveaux défis en matière de suivi du temps de travail, </w:t>
      </w:r>
      <w:r>
        <w:rPr>
          <w:rFonts w:cs="Arial"/>
          <w:bCs/>
          <w:lang w:eastAsia="fr-FR"/>
        </w:rPr>
        <w:t xml:space="preserve">d’égalité entre les salariés, </w:t>
      </w:r>
      <w:r w:rsidRPr="00535329">
        <w:rPr>
          <w:rFonts w:cs="Arial"/>
          <w:bCs/>
          <w:lang w:eastAsia="fr-FR"/>
        </w:rPr>
        <w:t>d’évaluation des performances, et de gestion de la productivité à distance.</w:t>
      </w:r>
    </w:p>
    <w:p w14:paraId="32E05484" w14:textId="77777777" w:rsidR="005935B5" w:rsidRPr="00C05001" w:rsidRDefault="005935B5" w:rsidP="005935B5">
      <w:pPr>
        <w:rPr>
          <w:rFonts w:cs="Arial"/>
          <w:b/>
          <w:lang w:eastAsia="fr-FR"/>
        </w:rPr>
      </w:pPr>
      <w:r w:rsidRPr="00C05001">
        <w:rPr>
          <w:rFonts w:cs="Arial"/>
          <w:b/>
          <w:lang w:eastAsia="fr-FR"/>
        </w:rPr>
        <w:t>3. Planifi</w:t>
      </w:r>
      <w:r>
        <w:rPr>
          <w:rFonts w:cs="Arial"/>
          <w:b/>
          <w:lang w:eastAsia="fr-FR"/>
        </w:rPr>
        <w:t xml:space="preserve">er, </w:t>
      </w:r>
      <w:r w:rsidRPr="00C05001">
        <w:rPr>
          <w:rFonts w:cs="Arial"/>
          <w:b/>
          <w:lang w:eastAsia="fr-FR"/>
        </w:rPr>
        <w:t>organis</w:t>
      </w:r>
      <w:r>
        <w:rPr>
          <w:rFonts w:cs="Arial"/>
          <w:b/>
          <w:lang w:eastAsia="fr-FR"/>
        </w:rPr>
        <w:t>er, anticiper la p</w:t>
      </w:r>
      <w:r w:rsidRPr="00C05001">
        <w:rPr>
          <w:rFonts w:cs="Arial"/>
          <w:b/>
          <w:lang w:eastAsia="fr-FR"/>
        </w:rPr>
        <w:t xml:space="preserve">roductivité et </w:t>
      </w:r>
      <w:r>
        <w:rPr>
          <w:rFonts w:cs="Arial"/>
          <w:b/>
          <w:lang w:eastAsia="fr-FR"/>
        </w:rPr>
        <w:t xml:space="preserve">la </w:t>
      </w:r>
      <w:r w:rsidRPr="00C05001">
        <w:rPr>
          <w:rFonts w:cs="Arial"/>
          <w:b/>
          <w:lang w:eastAsia="fr-FR"/>
        </w:rPr>
        <w:t>gestion des équipes :</w:t>
      </w:r>
    </w:p>
    <w:p w14:paraId="63171DD9" w14:textId="77777777" w:rsidR="005935B5" w:rsidRPr="00535329" w:rsidRDefault="005935B5" w:rsidP="005935B5">
      <w:pPr>
        <w:spacing w:before="0"/>
        <w:rPr>
          <w:rFonts w:cs="Arial"/>
          <w:bCs/>
          <w:lang w:eastAsia="fr-FR"/>
        </w:rPr>
      </w:pPr>
      <w:r w:rsidRPr="00C05001">
        <w:rPr>
          <w:rFonts w:cs="Arial"/>
          <w:bCs/>
          <w:lang w:eastAsia="fr-FR"/>
        </w:rPr>
        <w:t xml:space="preserve">Les </w:t>
      </w:r>
      <w:r>
        <w:rPr>
          <w:rFonts w:cs="Arial"/>
          <w:bCs/>
          <w:lang w:eastAsia="fr-FR"/>
        </w:rPr>
        <w:t>arrêts</w:t>
      </w:r>
      <w:r w:rsidRPr="00C05001">
        <w:rPr>
          <w:rFonts w:cs="Arial"/>
          <w:bCs/>
          <w:lang w:eastAsia="fr-FR"/>
        </w:rPr>
        <w:t xml:space="preserve"> maladie</w:t>
      </w:r>
      <w:r>
        <w:rPr>
          <w:rFonts w:cs="Arial"/>
          <w:bCs/>
          <w:lang w:eastAsia="fr-FR"/>
        </w:rPr>
        <w:t>,</w:t>
      </w:r>
      <w:r w:rsidRPr="00C05001">
        <w:rPr>
          <w:rFonts w:cs="Arial"/>
          <w:bCs/>
          <w:lang w:eastAsia="fr-FR"/>
        </w:rPr>
        <w:t xml:space="preserve"> </w:t>
      </w:r>
      <w:r>
        <w:rPr>
          <w:rFonts w:cs="Arial"/>
          <w:bCs/>
          <w:lang w:eastAsia="fr-FR"/>
        </w:rPr>
        <w:t xml:space="preserve">les accidents du travail, </w:t>
      </w:r>
      <w:r w:rsidRPr="00C05001">
        <w:rPr>
          <w:rFonts w:cs="Arial"/>
          <w:bCs/>
          <w:lang w:eastAsia="fr-FR"/>
        </w:rPr>
        <w:t>les absences imprévues peuvent désorganiser les équipes et compliquer la planification, surtout si ces absences sont fréquentes ou prolongées.</w:t>
      </w:r>
      <w:r>
        <w:rPr>
          <w:rFonts w:cs="Arial"/>
          <w:bCs/>
          <w:lang w:eastAsia="fr-FR"/>
        </w:rPr>
        <w:t xml:space="preserve"> De même, l</w:t>
      </w:r>
      <w:r w:rsidRPr="00535329">
        <w:rPr>
          <w:rFonts w:cs="Arial"/>
          <w:bCs/>
          <w:lang w:eastAsia="fr-FR"/>
        </w:rPr>
        <w:t>orsqu'un grand nombre de salariés souhaitent prendre des congés en même temps (vacances d'été, Noël, etc.), cela peut poser des problèmes de continuité de l'activité et de couverture des tâches.</w:t>
      </w:r>
    </w:p>
    <w:p w14:paraId="08E0FC21" w14:textId="77777777" w:rsidR="005935B5" w:rsidRPr="00C05001" w:rsidRDefault="005935B5" w:rsidP="005935B5">
      <w:pPr>
        <w:rPr>
          <w:rFonts w:cs="Arial"/>
          <w:bCs/>
          <w:lang w:eastAsia="fr-FR"/>
        </w:rPr>
      </w:pPr>
      <w:r w:rsidRPr="00C05001">
        <w:rPr>
          <w:rFonts w:cs="Arial"/>
          <w:bCs/>
          <w:lang w:eastAsia="fr-FR"/>
        </w:rPr>
        <w:t>Une mauvaise gestion des congés ou des absences peut entraîner un sous-effectif, qui peut affecter la productivité de l'entreprise.</w:t>
      </w:r>
      <w:r>
        <w:rPr>
          <w:rFonts w:cs="Arial"/>
          <w:bCs/>
          <w:lang w:eastAsia="fr-FR"/>
        </w:rPr>
        <w:t xml:space="preserve"> </w:t>
      </w:r>
      <w:r w:rsidRPr="00C05001">
        <w:rPr>
          <w:rFonts w:cs="Arial"/>
          <w:bCs/>
          <w:lang w:eastAsia="fr-FR"/>
        </w:rPr>
        <w:t>Lorsqu'un salarié est absent, il est souvent nécessaire de répartir son travail parmi les collègues présents, ce qui peut entraîner une surcharge de travail</w:t>
      </w:r>
      <w:r>
        <w:rPr>
          <w:rFonts w:cs="Arial"/>
          <w:bCs/>
          <w:lang w:eastAsia="fr-FR"/>
        </w:rPr>
        <w:t>, des tensions</w:t>
      </w:r>
      <w:r w:rsidRPr="00C05001">
        <w:rPr>
          <w:rFonts w:cs="Arial"/>
          <w:bCs/>
          <w:lang w:eastAsia="fr-FR"/>
        </w:rPr>
        <w:t xml:space="preserve"> et un risque d'épuisement.</w:t>
      </w:r>
    </w:p>
    <w:p w14:paraId="3A353FDA" w14:textId="77777777" w:rsidR="005935B5" w:rsidRPr="00C05001" w:rsidRDefault="005935B5" w:rsidP="005935B5">
      <w:pPr>
        <w:rPr>
          <w:rFonts w:cs="Arial"/>
          <w:b/>
          <w:lang w:eastAsia="fr-FR"/>
        </w:rPr>
      </w:pPr>
      <w:r>
        <w:rPr>
          <w:rFonts w:cs="Arial"/>
          <w:b/>
          <w:lang w:eastAsia="fr-FR"/>
        </w:rPr>
        <w:t>4</w:t>
      </w:r>
      <w:r w:rsidRPr="00C05001">
        <w:rPr>
          <w:rFonts w:cs="Arial"/>
          <w:b/>
          <w:lang w:eastAsia="fr-FR"/>
        </w:rPr>
        <w:t xml:space="preserve">. </w:t>
      </w:r>
      <w:r>
        <w:rPr>
          <w:rFonts w:cs="Arial"/>
          <w:b/>
          <w:lang w:eastAsia="fr-FR"/>
        </w:rPr>
        <w:t>Avoir de la t</w:t>
      </w:r>
      <w:r w:rsidRPr="00C05001">
        <w:rPr>
          <w:rFonts w:cs="Arial"/>
          <w:b/>
          <w:lang w:eastAsia="fr-FR"/>
        </w:rPr>
        <w:t>ransparen</w:t>
      </w:r>
      <w:r>
        <w:rPr>
          <w:rFonts w:cs="Arial"/>
          <w:b/>
          <w:lang w:eastAsia="fr-FR"/>
        </w:rPr>
        <w:t>ce</w:t>
      </w:r>
      <w:r w:rsidRPr="00C05001">
        <w:rPr>
          <w:rFonts w:cs="Arial"/>
          <w:b/>
          <w:lang w:eastAsia="fr-FR"/>
        </w:rPr>
        <w:t xml:space="preserve"> et </w:t>
      </w:r>
      <w:r>
        <w:rPr>
          <w:rFonts w:cs="Arial"/>
          <w:b/>
          <w:lang w:eastAsia="fr-FR"/>
        </w:rPr>
        <w:t>de l’</w:t>
      </w:r>
      <w:r w:rsidRPr="00C05001">
        <w:rPr>
          <w:rFonts w:cs="Arial"/>
          <w:b/>
          <w:lang w:eastAsia="fr-FR"/>
        </w:rPr>
        <w:t>équité :</w:t>
      </w:r>
    </w:p>
    <w:p w14:paraId="27DF5B13" w14:textId="77777777" w:rsidR="005935B5" w:rsidRPr="00C05001" w:rsidRDefault="005935B5" w:rsidP="005935B5">
      <w:pPr>
        <w:spacing w:before="0"/>
        <w:rPr>
          <w:rFonts w:cs="Arial"/>
          <w:bCs/>
          <w:lang w:eastAsia="fr-FR"/>
        </w:rPr>
      </w:pPr>
      <w:r>
        <w:rPr>
          <w:rFonts w:cs="Arial"/>
          <w:bCs/>
          <w:lang w:eastAsia="fr-FR"/>
        </w:rPr>
        <w:t>L’entreprise doit avoir u</w:t>
      </w:r>
      <w:r w:rsidRPr="00C05001">
        <w:rPr>
          <w:rFonts w:cs="Arial"/>
          <w:bCs/>
          <w:lang w:eastAsia="fr-FR"/>
        </w:rPr>
        <w:t>ne gestion</w:t>
      </w:r>
      <w:r>
        <w:rPr>
          <w:rFonts w:cs="Arial"/>
          <w:bCs/>
          <w:lang w:eastAsia="fr-FR"/>
        </w:rPr>
        <w:t xml:space="preserve"> transparente</w:t>
      </w:r>
      <w:r w:rsidRPr="00C05001">
        <w:rPr>
          <w:rFonts w:cs="Arial"/>
          <w:bCs/>
          <w:lang w:eastAsia="fr-FR"/>
        </w:rPr>
        <w:t xml:space="preserve"> </w:t>
      </w:r>
      <w:r>
        <w:rPr>
          <w:rFonts w:cs="Arial"/>
          <w:bCs/>
          <w:lang w:eastAsia="fr-FR"/>
        </w:rPr>
        <w:t xml:space="preserve">sans quoi sa gestion </w:t>
      </w:r>
      <w:r w:rsidRPr="00C05001">
        <w:rPr>
          <w:rFonts w:cs="Arial"/>
          <w:bCs/>
          <w:lang w:eastAsia="fr-FR"/>
        </w:rPr>
        <w:t xml:space="preserve">du temps de travail ou des congés peut provoquer du mécontentement et une baisse de la </w:t>
      </w:r>
      <w:r>
        <w:rPr>
          <w:rFonts w:cs="Arial"/>
          <w:bCs/>
          <w:lang w:eastAsia="fr-FR"/>
        </w:rPr>
        <w:t>dé</w:t>
      </w:r>
      <w:r w:rsidRPr="00C05001">
        <w:rPr>
          <w:rFonts w:cs="Arial"/>
          <w:bCs/>
          <w:lang w:eastAsia="fr-FR"/>
        </w:rPr>
        <w:t>motivation.</w:t>
      </w:r>
      <w:r>
        <w:rPr>
          <w:rFonts w:cs="Arial"/>
          <w:bCs/>
          <w:lang w:eastAsia="fr-FR"/>
        </w:rPr>
        <w:t xml:space="preserve"> La planification des congés peut également être une source de</w:t>
      </w:r>
      <w:r w:rsidRPr="00C05001">
        <w:rPr>
          <w:rFonts w:cs="Arial"/>
          <w:bCs/>
          <w:lang w:eastAsia="fr-FR"/>
        </w:rPr>
        <w:t xml:space="preserve"> frustrations si certains </w:t>
      </w:r>
      <w:r>
        <w:rPr>
          <w:rFonts w:cs="Arial"/>
          <w:bCs/>
          <w:lang w:eastAsia="fr-FR"/>
        </w:rPr>
        <w:t>salariés semblent favorisés et</w:t>
      </w:r>
      <w:r w:rsidRPr="00C05001">
        <w:rPr>
          <w:rFonts w:cs="Arial"/>
          <w:bCs/>
          <w:lang w:eastAsia="fr-FR"/>
        </w:rPr>
        <w:t xml:space="preserve"> d’autres</w:t>
      </w:r>
      <w:r>
        <w:rPr>
          <w:rFonts w:cs="Arial"/>
          <w:bCs/>
          <w:lang w:eastAsia="fr-FR"/>
        </w:rPr>
        <w:t xml:space="preserve"> pas</w:t>
      </w:r>
      <w:r w:rsidRPr="00C05001">
        <w:rPr>
          <w:rFonts w:cs="Arial"/>
          <w:bCs/>
          <w:lang w:eastAsia="fr-FR"/>
        </w:rPr>
        <w:t>.</w:t>
      </w:r>
    </w:p>
    <w:p w14:paraId="3EB5A951" w14:textId="77777777" w:rsidR="005935B5" w:rsidRPr="00C05001" w:rsidRDefault="005935B5" w:rsidP="005935B5">
      <w:pPr>
        <w:rPr>
          <w:rFonts w:cs="Arial"/>
          <w:b/>
          <w:lang w:eastAsia="fr-FR"/>
        </w:rPr>
      </w:pPr>
      <w:r>
        <w:rPr>
          <w:rFonts w:cs="Arial"/>
          <w:b/>
          <w:lang w:eastAsia="fr-FR"/>
        </w:rPr>
        <w:t>5</w:t>
      </w:r>
      <w:r w:rsidRPr="00C05001">
        <w:rPr>
          <w:rFonts w:cs="Arial"/>
          <w:b/>
          <w:lang w:eastAsia="fr-FR"/>
        </w:rPr>
        <w:t xml:space="preserve">. </w:t>
      </w:r>
      <w:r>
        <w:rPr>
          <w:rFonts w:cs="Arial"/>
          <w:b/>
          <w:lang w:eastAsia="fr-FR"/>
        </w:rPr>
        <w:t>Mettre en œuvre des o</w:t>
      </w:r>
      <w:r w:rsidRPr="00C05001">
        <w:rPr>
          <w:rFonts w:cs="Arial"/>
          <w:b/>
          <w:lang w:eastAsia="fr-FR"/>
        </w:rPr>
        <w:t xml:space="preserve">utils de gestion et </w:t>
      </w:r>
      <w:r>
        <w:rPr>
          <w:rFonts w:cs="Arial"/>
          <w:b/>
          <w:lang w:eastAsia="fr-FR"/>
        </w:rPr>
        <w:t xml:space="preserve">de </w:t>
      </w:r>
      <w:r w:rsidRPr="00C05001">
        <w:rPr>
          <w:rFonts w:cs="Arial"/>
          <w:b/>
          <w:lang w:eastAsia="fr-FR"/>
        </w:rPr>
        <w:t>suivi des données :</w:t>
      </w:r>
    </w:p>
    <w:p w14:paraId="5A2D51DB" w14:textId="77777777" w:rsidR="005935B5" w:rsidRPr="00C05001" w:rsidRDefault="005935B5" w:rsidP="005935B5">
      <w:pPr>
        <w:spacing w:before="0"/>
        <w:rPr>
          <w:rFonts w:cs="Arial"/>
          <w:bCs/>
          <w:lang w:eastAsia="fr-FR"/>
        </w:rPr>
      </w:pPr>
      <w:r>
        <w:rPr>
          <w:rFonts w:cs="Arial"/>
          <w:bCs/>
          <w:lang w:eastAsia="fr-FR"/>
        </w:rPr>
        <w:t>La</w:t>
      </w:r>
      <w:r w:rsidRPr="00C05001">
        <w:rPr>
          <w:rFonts w:cs="Arial"/>
          <w:bCs/>
          <w:lang w:eastAsia="fr-FR"/>
        </w:rPr>
        <w:t xml:space="preserve"> gestion des plannings, des absences et des congés avec des outils obsolètes peut entraîner des erreurs, des oublis ou des conflits de planning.</w:t>
      </w:r>
      <w:r>
        <w:rPr>
          <w:rFonts w:cs="Arial"/>
          <w:bCs/>
          <w:lang w:eastAsia="fr-FR"/>
        </w:rPr>
        <w:t xml:space="preserve"> L’entreprise doit utiliser des outils adaptés avec une gestion centralisée qui facilite </w:t>
      </w:r>
      <w:r w:rsidRPr="00C05001">
        <w:rPr>
          <w:rFonts w:cs="Arial"/>
          <w:bCs/>
          <w:lang w:eastAsia="fr-FR"/>
        </w:rPr>
        <w:t xml:space="preserve">l’analyse des </w:t>
      </w:r>
      <w:r>
        <w:rPr>
          <w:rFonts w:cs="Arial"/>
          <w:bCs/>
          <w:lang w:eastAsia="fr-FR"/>
        </w:rPr>
        <w:t xml:space="preserve">données et des </w:t>
      </w:r>
      <w:r w:rsidRPr="00C05001">
        <w:rPr>
          <w:rFonts w:cs="Arial"/>
          <w:bCs/>
          <w:lang w:eastAsia="fr-FR"/>
        </w:rPr>
        <w:t xml:space="preserve">tendances </w:t>
      </w:r>
      <w:r>
        <w:rPr>
          <w:rFonts w:cs="Arial"/>
          <w:bCs/>
          <w:lang w:eastAsia="fr-FR"/>
        </w:rPr>
        <w:t>et</w:t>
      </w:r>
      <w:r w:rsidRPr="00C05001">
        <w:rPr>
          <w:rFonts w:cs="Arial"/>
          <w:bCs/>
          <w:lang w:eastAsia="fr-FR"/>
        </w:rPr>
        <w:t xml:space="preserve"> la mise en place de mesures correctives (</w:t>
      </w:r>
      <w:r>
        <w:rPr>
          <w:rFonts w:cs="Arial"/>
          <w:bCs/>
          <w:lang w:eastAsia="fr-FR"/>
        </w:rPr>
        <w:t xml:space="preserve">production, </w:t>
      </w:r>
      <w:r w:rsidRPr="00C05001">
        <w:rPr>
          <w:rFonts w:cs="Arial"/>
          <w:bCs/>
          <w:lang w:eastAsia="fr-FR"/>
        </w:rPr>
        <w:t>absentéisme</w:t>
      </w:r>
      <w:r>
        <w:rPr>
          <w:rFonts w:cs="Arial"/>
          <w:bCs/>
          <w:lang w:eastAsia="fr-FR"/>
        </w:rPr>
        <w:t>, arrêts, accidents…</w:t>
      </w:r>
      <w:r w:rsidRPr="00C05001">
        <w:rPr>
          <w:rFonts w:cs="Arial"/>
          <w:bCs/>
          <w:lang w:eastAsia="fr-FR"/>
        </w:rPr>
        <w:t>).</w:t>
      </w:r>
    </w:p>
    <w:p w14:paraId="17AA18B3" w14:textId="77777777" w:rsidR="005935B5" w:rsidRPr="00C05001" w:rsidRDefault="005935B5" w:rsidP="005935B5">
      <w:pPr>
        <w:rPr>
          <w:rFonts w:cs="Arial"/>
          <w:b/>
          <w:lang w:eastAsia="fr-FR"/>
        </w:rPr>
      </w:pPr>
      <w:r>
        <w:rPr>
          <w:rFonts w:cs="Arial"/>
          <w:b/>
          <w:lang w:eastAsia="fr-FR"/>
        </w:rPr>
        <w:t>6</w:t>
      </w:r>
      <w:r w:rsidRPr="00C05001">
        <w:rPr>
          <w:rFonts w:cs="Arial"/>
          <w:b/>
          <w:lang w:eastAsia="fr-FR"/>
        </w:rPr>
        <w:t xml:space="preserve">. </w:t>
      </w:r>
      <w:r>
        <w:rPr>
          <w:rFonts w:cs="Arial"/>
          <w:b/>
          <w:lang w:eastAsia="fr-FR"/>
        </w:rPr>
        <w:t>Respecter la s</w:t>
      </w:r>
      <w:r w:rsidRPr="00C05001">
        <w:rPr>
          <w:rFonts w:cs="Arial"/>
          <w:b/>
          <w:lang w:eastAsia="fr-FR"/>
        </w:rPr>
        <w:t xml:space="preserve">anté mentale et </w:t>
      </w:r>
      <w:r>
        <w:rPr>
          <w:rFonts w:cs="Arial"/>
          <w:b/>
          <w:lang w:eastAsia="fr-FR"/>
        </w:rPr>
        <w:t xml:space="preserve">le </w:t>
      </w:r>
      <w:r w:rsidRPr="00C05001">
        <w:rPr>
          <w:rFonts w:cs="Arial"/>
          <w:b/>
          <w:lang w:eastAsia="fr-FR"/>
        </w:rPr>
        <w:t>bien-être au travail :</w:t>
      </w:r>
    </w:p>
    <w:p w14:paraId="73825235" w14:textId="77777777" w:rsidR="005935B5" w:rsidRPr="00C05001" w:rsidRDefault="005935B5" w:rsidP="005935B5">
      <w:pPr>
        <w:spacing w:before="0"/>
        <w:rPr>
          <w:rFonts w:cs="Arial"/>
          <w:bCs/>
          <w:lang w:eastAsia="fr-FR"/>
        </w:rPr>
      </w:pPr>
      <w:r>
        <w:rPr>
          <w:rFonts w:cs="Arial"/>
          <w:bCs/>
          <w:lang w:eastAsia="fr-FR"/>
        </w:rPr>
        <w:t xml:space="preserve">La </w:t>
      </w:r>
      <w:r w:rsidRPr="0008733F">
        <w:rPr>
          <w:rFonts w:cs="Arial"/>
          <w:bCs/>
          <w:lang w:eastAsia="fr-FR"/>
        </w:rPr>
        <w:t>responsabilité sociale</w:t>
      </w:r>
      <w:r>
        <w:rPr>
          <w:rFonts w:cs="Arial"/>
          <w:bCs/>
          <w:lang w:eastAsia="fr-FR"/>
        </w:rPr>
        <w:t>,</w:t>
      </w:r>
      <w:r w:rsidRPr="0008733F">
        <w:rPr>
          <w:rFonts w:cs="Arial"/>
          <w:bCs/>
          <w:lang w:eastAsia="fr-FR"/>
        </w:rPr>
        <w:t xml:space="preserve"> économique et environnemental doit conduire l'entreprise un prendre conscience</w:t>
      </w:r>
      <w:r w:rsidRPr="00C05001">
        <w:rPr>
          <w:rFonts w:cs="Arial"/>
          <w:bCs/>
          <w:lang w:eastAsia="fr-FR"/>
        </w:rPr>
        <w:t xml:space="preserve"> de l'importance de la santé </w:t>
      </w:r>
      <w:r>
        <w:rPr>
          <w:rFonts w:cs="Arial"/>
          <w:bCs/>
          <w:lang w:eastAsia="fr-FR"/>
        </w:rPr>
        <w:t xml:space="preserve">physique et </w:t>
      </w:r>
      <w:r w:rsidRPr="00C05001">
        <w:rPr>
          <w:rFonts w:cs="Arial"/>
          <w:bCs/>
          <w:lang w:eastAsia="fr-FR"/>
        </w:rPr>
        <w:t>mentale</w:t>
      </w:r>
      <w:r>
        <w:rPr>
          <w:rFonts w:cs="Arial"/>
          <w:bCs/>
          <w:lang w:eastAsia="fr-FR"/>
        </w:rPr>
        <w:t xml:space="preserve"> </w:t>
      </w:r>
      <w:r w:rsidRPr="0008733F">
        <w:rPr>
          <w:rFonts w:cs="Arial"/>
          <w:bCs/>
          <w:lang w:eastAsia="fr-FR"/>
        </w:rPr>
        <w:t>des salariés</w:t>
      </w:r>
      <w:r>
        <w:rPr>
          <w:rFonts w:cs="Arial"/>
          <w:bCs/>
          <w:lang w:eastAsia="fr-FR"/>
        </w:rPr>
        <w:t>. L</w:t>
      </w:r>
      <w:r w:rsidRPr="00C05001">
        <w:rPr>
          <w:rFonts w:cs="Arial"/>
          <w:bCs/>
          <w:lang w:eastAsia="fr-FR"/>
        </w:rPr>
        <w:t xml:space="preserve">es entreprises doivent être attentives </w:t>
      </w:r>
      <w:r>
        <w:rPr>
          <w:rFonts w:cs="Arial"/>
          <w:bCs/>
          <w:lang w:eastAsia="fr-FR"/>
        </w:rPr>
        <w:t xml:space="preserve">aux accidents, </w:t>
      </w:r>
      <w:r w:rsidRPr="00C05001">
        <w:rPr>
          <w:rFonts w:cs="Arial"/>
          <w:bCs/>
          <w:lang w:eastAsia="fr-FR"/>
        </w:rPr>
        <w:t xml:space="preserve">à la gestion des absences liées au stress, </w:t>
      </w:r>
      <w:r>
        <w:rPr>
          <w:rFonts w:cs="Arial"/>
          <w:bCs/>
          <w:lang w:eastAsia="fr-FR"/>
        </w:rPr>
        <w:t>aux</w:t>
      </w:r>
      <w:r w:rsidRPr="00C05001">
        <w:rPr>
          <w:rFonts w:cs="Arial"/>
          <w:bCs/>
          <w:lang w:eastAsia="fr-FR"/>
        </w:rPr>
        <w:t xml:space="preserve"> dépression</w:t>
      </w:r>
      <w:r>
        <w:rPr>
          <w:rFonts w:cs="Arial"/>
          <w:bCs/>
          <w:lang w:eastAsia="fr-FR"/>
        </w:rPr>
        <w:t>s, aux harcèlements</w:t>
      </w:r>
      <w:r w:rsidRPr="00C05001">
        <w:rPr>
          <w:rFonts w:cs="Arial"/>
          <w:bCs/>
          <w:lang w:eastAsia="fr-FR"/>
        </w:rPr>
        <w:t xml:space="preserve"> ou à d'autres problèmes de santé mentale.</w:t>
      </w:r>
      <w:r>
        <w:rPr>
          <w:rFonts w:cs="Arial"/>
          <w:bCs/>
          <w:lang w:eastAsia="fr-FR"/>
        </w:rPr>
        <w:t xml:space="preserve"> </w:t>
      </w:r>
      <w:r w:rsidRPr="00C05001">
        <w:rPr>
          <w:rFonts w:cs="Arial"/>
          <w:bCs/>
          <w:lang w:eastAsia="fr-FR"/>
        </w:rPr>
        <w:t xml:space="preserve">Parfois, </w:t>
      </w:r>
      <w:r>
        <w:rPr>
          <w:rFonts w:cs="Arial"/>
          <w:bCs/>
          <w:lang w:eastAsia="fr-FR"/>
        </w:rPr>
        <w:t>certains</w:t>
      </w:r>
      <w:r w:rsidRPr="00C05001">
        <w:rPr>
          <w:rFonts w:cs="Arial"/>
          <w:bCs/>
          <w:lang w:eastAsia="fr-FR"/>
        </w:rPr>
        <w:t xml:space="preserve"> employés n’utilisent pas tous leurs jours de congé</w:t>
      </w:r>
      <w:r>
        <w:rPr>
          <w:rFonts w:cs="Arial"/>
          <w:bCs/>
          <w:lang w:eastAsia="fr-FR"/>
        </w:rPr>
        <w:t>s</w:t>
      </w:r>
      <w:r w:rsidRPr="00C05001">
        <w:rPr>
          <w:rFonts w:cs="Arial"/>
          <w:bCs/>
          <w:lang w:eastAsia="fr-FR"/>
        </w:rPr>
        <w:t>, ce qui peut entraîner de la fatigue accumulée et un impact sur la performance et le bien-être</w:t>
      </w:r>
      <w:r>
        <w:rPr>
          <w:rFonts w:cs="Arial"/>
          <w:bCs/>
          <w:lang w:eastAsia="fr-FR"/>
        </w:rPr>
        <w:t xml:space="preserve"> et accroitre les risques d’accidents du travail</w:t>
      </w:r>
      <w:r w:rsidRPr="00C05001">
        <w:rPr>
          <w:rFonts w:cs="Arial"/>
          <w:bCs/>
          <w:lang w:eastAsia="fr-FR"/>
        </w:rPr>
        <w:t>.</w:t>
      </w:r>
    </w:p>
    <w:p w14:paraId="6998AA85" w14:textId="77777777" w:rsidR="005935B5" w:rsidRPr="00C05001" w:rsidRDefault="005935B5" w:rsidP="005935B5">
      <w:pPr>
        <w:rPr>
          <w:rFonts w:cs="Arial"/>
          <w:b/>
          <w:lang w:eastAsia="fr-FR"/>
        </w:rPr>
      </w:pPr>
      <w:r>
        <w:rPr>
          <w:rFonts w:cs="Arial"/>
          <w:b/>
          <w:lang w:eastAsia="fr-FR"/>
        </w:rPr>
        <w:t>7</w:t>
      </w:r>
      <w:r w:rsidRPr="00C05001">
        <w:rPr>
          <w:rFonts w:cs="Arial"/>
          <w:b/>
          <w:lang w:eastAsia="fr-FR"/>
        </w:rPr>
        <w:t xml:space="preserve">. </w:t>
      </w:r>
      <w:r>
        <w:rPr>
          <w:rFonts w:cs="Arial"/>
          <w:b/>
          <w:lang w:eastAsia="fr-FR"/>
        </w:rPr>
        <w:t>Assurer une c</w:t>
      </w:r>
      <w:r w:rsidRPr="00C05001">
        <w:rPr>
          <w:rFonts w:cs="Arial"/>
          <w:b/>
          <w:lang w:eastAsia="fr-FR"/>
        </w:rPr>
        <w:t xml:space="preserve">ommunication interne </w:t>
      </w:r>
      <w:r>
        <w:rPr>
          <w:rFonts w:cs="Arial"/>
          <w:b/>
          <w:lang w:eastAsia="fr-FR"/>
        </w:rPr>
        <w:t xml:space="preserve">de qualité </w:t>
      </w:r>
      <w:r w:rsidRPr="00C05001">
        <w:rPr>
          <w:rFonts w:cs="Arial"/>
          <w:b/>
          <w:lang w:eastAsia="fr-FR"/>
        </w:rPr>
        <w:t>:</w:t>
      </w:r>
    </w:p>
    <w:p w14:paraId="20D2A67B" w14:textId="77777777" w:rsidR="005935B5" w:rsidRPr="00C05001" w:rsidRDefault="005935B5" w:rsidP="005935B5">
      <w:pPr>
        <w:spacing w:before="0"/>
        <w:rPr>
          <w:rFonts w:cs="Arial"/>
          <w:bCs/>
          <w:lang w:eastAsia="fr-FR"/>
        </w:rPr>
      </w:pPr>
      <w:r w:rsidRPr="0008733F">
        <w:rPr>
          <w:rFonts w:cs="Arial"/>
          <w:bCs/>
          <w:lang w:eastAsia="fr-FR"/>
        </w:rPr>
        <w:t xml:space="preserve">L'entreprise doit être attentive </w:t>
      </w:r>
      <w:r>
        <w:rPr>
          <w:rFonts w:cs="Arial"/>
          <w:bCs/>
          <w:lang w:eastAsia="fr-FR"/>
        </w:rPr>
        <w:t>à sa</w:t>
      </w:r>
      <w:r w:rsidRPr="0008733F">
        <w:rPr>
          <w:rFonts w:cs="Arial"/>
          <w:bCs/>
          <w:lang w:eastAsia="fr-FR"/>
        </w:rPr>
        <w:t xml:space="preserve"> communication</w:t>
      </w:r>
      <w:r>
        <w:rPr>
          <w:rFonts w:cs="Arial"/>
          <w:bCs/>
          <w:lang w:eastAsia="fr-FR"/>
        </w:rPr>
        <w:t xml:space="preserve">. </w:t>
      </w:r>
      <w:r w:rsidRPr="00C05001">
        <w:rPr>
          <w:rFonts w:cs="Arial"/>
          <w:bCs/>
          <w:lang w:eastAsia="fr-FR"/>
        </w:rPr>
        <w:t>Une mauvaise communication concernant les politiques de congés, les processus de demande d'absence ou les attentes en matière de disponibilité peut entraîner des malentendus</w:t>
      </w:r>
      <w:r>
        <w:rPr>
          <w:rFonts w:cs="Arial"/>
          <w:bCs/>
          <w:lang w:eastAsia="fr-FR"/>
        </w:rPr>
        <w:t xml:space="preserve">, </w:t>
      </w:r>
      <w:r w:rsidRPr="00C05001">
        <w:rPr>
          <w:rFonts w:cs="Arial"/>
          <w:bCs/>
          <w:lang w:eastAsia="fr-FR"/>
        </w:rPr>
        <w:t>des frustrations</w:t>
      </w:r>
      <w:r>
        <w:rPr>
          <w:rFonts w:cs="Arial"/>
          <w:bCs/>
          <w:lang w:eastAsia="fr-FR"/>
        </w:rPr>
        <w:t xml:space="preserve"> voir des conflits</w:t>
      </w:r>
      <w:r w:rsidRPr="00C05001">
        <w:rPr>
          <w:rFonts w:cs="Arial"/>
          <w:bCs/>
          <w:lang w:eastAsia="fr-FR"/>
        </w:rPr>
        <w:t>.</w:t>
      </w:r>
    </w:p>
    <w:p w14:paraId="4D962EDE" w14:textId="77777777" w:rsidR="005935B5" w:rsidRDefault="005935B5" w:rsidP="00FA68D6">
      <w:pPr>
        <w:rPr>
          <w:b/>
          <w:bCs/>
          <w:sz w:val="24"/>
          <w:szCs w:val="28"/>
        </w:rPr>
      </w:pPr>
    </w:p>
    <w:p w14:paraId="1D8FE281" w14:textId="7DE176C4" w:rsidR="003E2441" w:rsidRPr="00FA68D6" w:rsidRDefault="00FA68D6" w:rsidP="00FA68D6">
      <w:pPr>
        <w:rPr>
          <w:b/>
          <w:bCs/>
          <w:sz w:val="24"/>
          <w:szCs w:val="28"/>
        </w:rPr>
      </w:pPr>
      <w:r w:rsidRPr="00FA68D6">
        <w:rPr>
          <w:b/>
          <w:bCs/>
          <w:sz w:val="24"/>
          <w:szCs w:val="28"/>
        </w:rPr>
        <w:lastRenderedPageBreak/>
        <w:t>Réponses</w:t>
      </w:r>
    </w:p>
    <w:p w14:paraId="1649866E" w14:textId="095E963D" w:rsidR="00FA68D6" w:rsidRPr="00FA68D6" w:rsidRDefault="00FA68D6" w:rsidP="00FA68D6">
      <w:pPr>
        <w:pStyle w:val="Paragraphedeliste"/>
        <w:numPr>
          <w:ilvl w:val="0"/>
          <w:numId w:val="15"/>
        </w:numPr>
        <w:spacing w:after="120"/>
        <w:ind w:left="360"/>
        <w:jc w:val="left"/>
        <w:rPr>
          <w:rFonts w:cs="Arial"/>
          <w:b/>
          <w:lang w:eastAsia="fr-FR"/>
        </w:rPr>
      </w:pPr>
      <w:r w:rsidRPr="00FA68D6">
        <w:rPr>
          <w:rFonts w:cs="Arial"/>
          <w:b/>
          <w:lang w:eastAsia="fr-FR"/>
        </w:rPr>
        <w:t>Quelles sont les premières contraintes qui doivent être respecté</w:t>
      </w:r>
      <w:r w:rsidR="005935B5">
        <w:rPr>
          <w:rFonts w:cs="Arial"/>
          <w:b/>
          <w:lang w:eastAsia="fr-FR"/>
        </w:rPr>
        <w:t>e</w:t>
      </w:r>
      <w:r w:rsidRPr="00FA68D6">
        <w:rPr>
          <w:rFonts w:cs="Arial"/>
          <w:b/>
          <w:lang w:eastAsia="fr-FR"/>
        </w:rPr>
        <w:t>s par l'entreprise ?</w:t>
      </w:r>
    </w:p>
    <w:p w14:paraId="2025DEE8" w14:textId="77777777" w:rsid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0E97CD91" w14:textId="77777777" w:rsid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0D94134B" w14:textId="77777777" w:rsid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270FB98A" w14:textId="77777777" w:rsidR="00FA68D6" w:rsidRP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1DB6EAED" w14:textId="1590E99F" w:rsidR="00FA68D6" w:rsidRPr="00FA68D6" w:rsidRDefault="00FA68D6" w:rsidP="00FA68D6">
      <w:pPr>
        <w:pStyle w:val="Paragraphedeliste"/>
        <w:numPr>
          <w:ilvl w:val="0"/>
          <w:numId w:val="15"/>
        </w:numPr>
        <w:spacing w:after="120"/>
        <w:ind w:left="360"/>
        <w:jc w:val="left"/>
        <w:rPr>
          <w:rFonts w:cs="Arial"/>
          <w:b/>
          <w:lang w:eastAsia="fr-FR"/>
        </w:rPr>
      </w:pPr>
      <w:r w:rsidRPr="00FA68D6">
        <w:rPr>
          <w:rFonts w:cs="Arial"/>
          <w:b/>
          <w:lang w:eastAsia="fr-FR"/>
        </w:rPr>
        <w:t>Pourquoi est-il important de trouver le bon équilibre entre la vie professionnelle et personnelle de ses salariés ?</w:t>
      </w:r>
    </w:p>
    <w:p w14:paraId="3A695B65" w14:textId="77777777" w:rsid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62E473F9" w14:textId="77777777" w:rsid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0AB2F833" w14:textId="77777777" w:rsid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03DEC1E7" w14:textId="77777777" w:rsid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016C8B12" w14:textId="77777777" w:rsidR="00FA68D6" w:rsidRP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0D5F4C16" w14:textId="77777777" w:rsidR="00FA68D6" w:rsidRPr="00FA68D6" w:rsidRDefault="00FA68D6" w:rsidP="00FA68D6">
      <w:pPr>
        <w:pStyle w:val="Paragraphedeliste"/>
        <w:numPr>
          <w:ilvl w:val="0"/>
          <w:numId w:val="15"/>
        </w:numPr>
        <w:spacing w:after="120"/>
        <w:ind w:left="360"/>
        <w:jc w:val="left"/>
        <w:rPr>
          <w:rFonts w:cs="Arial"/>
          <w:b/>
          <w:lang w:eastAsia="fr-FR"/>
        </w:rPr>
      </w:pPr>
      <w:r w:rsidRPr="00FA68D6">
        <w:rPr>
          <w:rFonts w:cs="Arial"/>
          <w:b/>
          <w:lang w:eastAsia="fr-FR"/>
        </w:rPr>
        <w:t>Pour quelles raisons l'entreprise doit avoir une communication transparente et de qualité ?</w:t>
      </w:r>
    </w:p>
    <w:p w14:paraId="2E961CA5" w14:textId="77777777" w:rsid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215382BF" w14:textId="77777777" w:rsid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6CB97701" w14:textId="77777777" w:rsid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73A564D6" w14:textId="77777777" w:rsidR="00FA68D6" w:rsidRPr="00FA68D6" w:rsidRDefault="00FA68D6" w:rsidP="00FA68D6">
      <w:pPr>
        <w:spacing w:after="120"/>
        <w:jc w:val="left"/>
        <w:rPr>
          <w:rFonts w:cs="Arial"/>
          <w:bCs/>
          <w:lang w:eastAsia="fr-FR"/>
        </w:rPr>
      </w:pPr>
    </w:p>
    <w:p w14:paraId="1BF68E22" w14:textId="77777777" w:rsidR="00FA68D6" w:rsidRPr="00FA68D6" w:rsidRDefault="00FA68D6" w:rsidP="00FA68D6">
      <w:pPr>
        <w:pStyle w:val="Paragraphedeliste"/>
        <w:numPr>
          <w:ilvl w:val="0"/>
          <w:numId w:val="15"/>
        </w:numPr>
        <w:spacing w:after="120"/>
        <w:ind w:left="360"/>
        <w:jc w:val="left"/>
        <w:rPr>
          <w:rFonts w:cs="Arial"/>
          <w:b/>
          <w:lang w:eastAsia="fr-FR"/>
        </w:rPr>
      </w:pPr>
      <w:r w:rsidRPr="00FA68D6">
        <w:rPr>
          <w:rFonts w:cs="Arial"/>
          <w:b/>
          <w:lang w:eastAsia="fr-FR"/>
        </w:rPr>
        <w:t>Quels peuvent être les apports des outils de gestion des ressources humaines ?</w:t>
      </w:r>
    </w:p>
    <w:p w14:paraId="563DA757" w14:textId="77777777" w:rsidR="00FA68D6" w:rsidRPr="00FA68D6" w:rsidRDefault="00FA68D6" w:rsidP="00FA68D6"/>
    <w:sectPr w:rsidR="00FA68D6" w:rsidRPr="00FA68D6" w:rsidSect="00352A3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084"/>
    <w:multiLevelType w:val="hybridMultilevel"/>
    <w:tmpl w:val="3E72EA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A1EB3"/>
    <w:multiLevelType w:val="hybridMultilevel"/>
    <w:tmpl w:val="D57EF5BE"/>
    <w:lvl w:ilvl="0" w:tplc="F3E41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41E76"/>
    <w:multiLevelType w:val="hybridMultilevel"/>
    <w:tmpl w:val="6358C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28BC"/>
    <w:multiLevelType w:val="hybridMultilevel"/>
    <w:tmpl w:val="FFD086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B72EA"/>
    <w:multiLevelType w:val="hybridMultilevel"/>
    <w:tmpl w:val="AE3000C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927D1"/>
    <w:multiLevelType w:val="hybridMultilevel"/>
    <w:tmpl w:val="757C75A2"/>
    <w:lvl w:ilvl="0" w:tplc="DC7C1040">
      <w:start w:val="15"/>
      <w:numFmt w:val="bullet"/>
      <w:lvlText w:val="-"/>
      <w:lvlJc w:val="left"/>
      <w:pPr>
        <w:ind w:left="52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7" w15:restartNumberingAfterBreak="0">
    <w:nsid w:val="51CF394A"/>
    <w:multiLevelType w:val="hybridMultilevel"/>
    <w:tmpl w:val="3982887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46B75"/>
    <w:multiLevelType w:val="hybridMultilevel"/>
    <w:tmpl w:val="AA7258B4"/>
    <w:lvl w:ilvl="0" w:tplc="45C8860A">
      <w:start w:val="1"/>
      <w:numFmt w:val="bullet"/>
      <w:pStyle w:val="Titre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25B03"/>
    <w:multiLevelType w:val="hybridMultilevel"/>
    <w:tmpl w:val="7572297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B49AC"/>
    <w:multiLevelType w:val="hybridMultilevel"/>
    <w:tmpl w:val="303497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D1B77"/>
    <w:multiLevelType w:val="hybridMultilevel"/>
    <w:tmpl w:val="BEC4F8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1F046A"/>
    <w:multiLevelType w:val="hybridMultilevel"/>
    <w:tmpl w:val="7B8887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25FA4"/>
    <w:multiLevelType w:val="multilevel"/>
    <w:tmpl w:val="E3084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5C341A"/>
    <w:multiLevelType w:val="hybridMultilevel"/>
    <w:tmpl w:val="FD08C6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858614">
    <w:abstractNumId w:val="8"/>
  </w:num>
  <w:num w:numId="2" w16cid:durableId="212735830">
    <w:abstractNumId w:val="2"/>
  </w:num>
  <w:num w:numId="3" w16cid:durableId="335499480">
    <w:abstractNumId w:val="11"/>
  </w:num>
  <w:num w:numId="4" w16cid:durableId="1571111389">
    <w:abstractNumId w:val="13"/>
  </w:num>
  <w:num w:numId="5" w16cid:durableId="1734966640">
    <w:abstractNumId w:val="4"/>
  </w:num>
  <w:num w:numId="6" w16cid:durableId="1483693106">
    <w:abstractNumId w:val="0"/>
  </w:num>
  <w:num w:numId="7" w16cid:durableId="567346786">
    <w:abstractNumId w:val="10"/>
  </w:num>
  <w:num w:numId="8" w16cid:durableId="591202672">
    <w:abstractNumId w:val="7"/>
  </w:num>
  <w:num w:numId="9" w16cid:durableId="250087175">
    <w:abstractNumId w:val="12"/>
  </w:num>
  <w:num w:numId="10" w16cid:durableId="1011956567">
    <w:abstractNumId w:val="1"/>
  </w:num>
  <w:num w:numId="11" w16cid:durableId="1607499559">
    <w:abstractNumId w:val="6"/>
  </w:num>
  <w:num w:numId="12" w16cid:durableId="1595552301">
    <w:abstractNumId w:val="5"/>
  </w:num>
  <w:num w:numId="13" w16cid:durableId="1361475439">
    <w:abstractNumId w:val="3"/>
  </w:num>
  <w:num w:numId="14" w16cid:durableId="991446008">
    <w:abstractNumId w:val="9"/>
  </w:num>
  <w:num w:numId="15" w16cid:durableId="18985909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CD"/>
    <w:rsid w:val="000675CD"/>
    <w:rsid w:val="00285C8A"/>
    <w:rsid w:val="002A5CA2"/>
    <w:rsid w:val="002F2F89"/>
    <w:rsid w:val="00352A37"/>
    <w:rsid w:val="00357457"/>
    <w:rsid w:val="003E2441"/>
    <w:rsid w:val="005935B5"/>
    <w:rsid w:val="0063201B"/>
    <w:rsid w:val="00662223"/>
    <w:rsid w:val="0069162D"/>
    <w:rsid w:val="0072243E"/>
    <w:rsid w:val="00802B75"/>
    <w:rsid w:val="00884F41"/>
    <w:rsid w:val="008B7A8E"/>
    <w:rsid w:val="00AF6A10"/>
    <w:rsid w:val="00B43089"/>
    <w:rsid w:val="00C33D9C"/>
    <w:rsid w:val="00CC3308"/>
    <w:rsid w:val="00E212BE"/>
    <w:rsid w:val="00EA78F4"/>
    <w:rsid w:val="00EE21D8"/>
    <w:rsid w:val="00F437EE"/>
    <w:rsid w:val="00FA68D6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3FF"/>
  <w15:chartTrackingRefBased/>
  <w15:docId w15:val="{ABF86277-CCFA-47CD-A104-4D610F0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C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675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675CD"/>
    <w:pPr>
      <w:spacing w:after="12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675CD"/>
    <w:pPr>
      <w:ind w:left="0"/>
      <w:outlineLvl w:val="2"/>
    </w:pPr>
    <w:rPr>
      <w:b/>
      <w:sz w:val="24"/>
      <w:szCs w:val="24"/>
    </w:r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0675CD"/>
    <w:pPr>
      <w:numPr>
        <w:numId w:val="1"/>
      </w:numPr>
      <w:spacing w:before="240"/>
      <w:outlineLvl w:val="4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75C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675CD"/>
    <w:rPr>
      <w:rFonts w:ascii="Arial" w:eastAsia="Calibri" w:hAnsi="Arial" w:cs="Times New Roman"/>
      <w:b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675CD"/>
    <w:rPr>
      <w:rFonts w:ascii="Arial" w:eastAsia="Calibri" w:hAnsi="Arial" w:cs="Times New Roman"/>
      <w:b/>
      <w:szCs w:val="24"/>
    </w:rPr>
  </w:style>
  <w:style w:type="paragraph" w:styleId="Paragraphedeliste">
    <w:name w:val="List Paragraph"/>
    <w:basedOn w:val="Normal"/>
    <w:uiPriority w:val="34"/>
    <w:qFormat/>
    <w:rsid w:val="000675C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7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675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675C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675C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67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20</cp:revision>
  <dcterms:created xsi:type="dcterms:W3CDTF">2013-10-08T23:03:00Z</dcterms:created>
  <dcterms:modified xsi:type="dcterms:W3CDTF">2024-09-16T12:44:00Z</dcterms:modified>
</cp:coreProperties>
</file>