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5" w:type="dxa"/>
        <w:shd w:val="clear" w:color="auto" w:fill="FFFF00"/>
        <w:tblLook w:val="04A0" w:firstRow="1" w:lastRow="0" w:firstColumn="1" w:lastColumn="0" w:noHBand="0" w:noVBand="1"/>
      </w:tblPr>
      <w:tblGrid>
        <w:gridCol w:w="1271"/>
        <w:gridCol w:w="7659"/>
        <w:gridCol w:w="1135"/>
      </w:tblGrid>
      <w:tr w:rsidR="00F25D80" w:rsidRPr="00EF54C1" w14:paraId="36CCDC40" w14:textId="77777777" w:rsidTr="00961111">
        <w:trPr>
          <w:trHeight w:val="386"/>
        </w:trPr>
        <w:tc>
          <w:tcPr>
            <w:tcW w:w="10060" w:type="dxa"/>
            <w:gridSpan w:val="3"/>
            <w:shd w:val="clear" w:color="auto" w:fill="FFFF00"/>
          </w:tcPr>
          <w:p w14:paraId="2F7501A5" w14:textId="77777777" w:rsidR="00F25D80" w:rsidRPr="007C4676" w:rsidRDefault="00F25D80" w:rsidP="00961111">
            <w:pPr>
              <w:pStyle w:val="Titre2"/>
              <w:spacing w:before="120" w:after="120"/>
              <w:ind w:right="228"/>
              <w:jc w:val="center"/>
              <w:rPr>
                <w:rFonts w:ascii="Arial" w:hAnsi="Arial" w:cs="Arial"/>
                <w:sz w:val="28"/>
                <w:szCs w:val="32"/>
              </w:rPr>
            </w:pPr>
            <w:bookmarkStart w:id="0" w:name="_Hlk129042099"/>
            <w:bookmarkStart w:id="1" w:name="_Hlk129213796"/>
            <w:r w:rsidRPr="007C4676">
              <w:rPr>
                <w:rFonts w:ascii="Arial" w:hAnsi="Arial" w:cs="Arial"/>
                <w:sz w:val="28"/>
                <w:szCs w:val="32"/>
              </w:rPr>
              <w:t xml:space="preserve">Réflexion </w:t>
            </w:r>
            <w:r>
              <w:rPr>
                <w:rFonts w:ascii="Arial" w:hAnsi="Arial" w:cs="Arial"/>
                <w:sz w:val="28"/>
                <w:szCs w:val="32"/>
              </w:rPr>
              <w:t>7</w:t>
            </w:r>
            <w:r w:rsidRPr="007C4676">
              <w:rPr>
                <w:rFonts w:ascii="Arial" w:hAnsi="Arial" w:cs="Arial"/>
                <w:sz w:val="28"/>
                <w:szCs w:val="32"/>
              </w:rPr>
              <w:t xml:space="preserve"> </w:t>
            </w:r>
            <w:r>
              <w:rPr>
                <w:rFonts w:ascii="Arial" w:hAnsi="Arial" w:cs="Arial"/>
                <w:sz w:val="28"/>
                <w:szCs w:val="32"/>
              </w:rPr>
              <w:t>–</w:t>
            </w:r>
            <w:r w:rsidRPr="007C4676">
              <w:rPr>
                <w:rFonts w:ascii="Arial" w:hAnsi="Arial" w:cs="Arial"/>
                <w:sz w:val="28"/>
                <w:szCs w:val="32"/>
              </w:rPr>
              <w:t xml:space="preserve"> </w:t>
            </w:r>
            <w:r>
              <w:rPr>
                <w:rFonts w:ascii="Arial" w:hAnsi="Arial" w:cs="Arial"/>
                <w:sz w:val="28"/>
                <w:szCs w:val="32"/>
              </w:rPr>
              <w:t>identifier les évolutions</w:t>
            </w:r>
            <w:r w:rsidRPr="007C4676">
              <w:rPr>
                <w:rFonts w:ascii="Arial" w:hAnsi="Arial" w:cs="Arial"/>
                <w:sz w:val="28"/>
                <w:szCs w:val="32"/>
              </w:rPr>
              <w:t xml:space="preserve"> </w:t>
            </w:r>
            <w:r>
              <w:rPr>
                <w:rFonts w:ascii="Arial" w:hAnsi="Arial" w:cs="Arial"/>
                <w:sz w:val="28"/>
                <w:szCs w:val="32"/>
              </w:rPr>
              <w:t xml:space="preserve">concernant les ruptures </w:t>
            </w:r>
          </w:p>
        </w:tc>
      </w:tr>
      <w:tr w:rsidR="00F25D80" w:rsidRPr="0069508C" w14:paraId="7761B6BE" w14:textId="77777777" w:rsidTr="00961111">
        <w:trPr>
          <w:trHeight w:val="504"/>
        </w:trPr>
        <w:tc>
          <w:tcPr>
            <w:tcW w:w="1271" w:type="dxa"/>
            <w:shd w:val="clear" w:color="auto" w:fill="FFFF00"/>
            <w:vAlign w:val="center"/>
          </w:tcPr>
          <w:p w14:paraId="6C2A5DC3" w14:textId="77777777" w:rsidR="00F25D80" w:rsidRPr="0069508C" w:rsidRDefault="00F25D80" w:rsidP="00961111">
            <w:pPr>
              <w:spacing w:before="0"/>
              <w:rPr>
                <w:bCs/>
              </w:rPr>
            </w:pPr>
            <w:r w:rsidRPr="0069508C">
              <w:rPr>
                <w:bCs/>
              </w:rPr>
              <w:t xml:space="preserve">Durée : </w:t>
            </w:r>
            <w:r>
              <w:rPr>
                <w:bCs/>
              </w:rPr>
              <w:t>15</w:t>
            </w:r>
            <w:r w:rsidRPr="0069508C">
              <w:rPr>
                <w:bCs/>
              </w:rPr>
              <w:t>’</w:t>
            </w:r>
          </w:p>
        </w:tc>
        <w:tc>
          <w:tcPr>
            <w:tcW w:w="7655" w:type="dxa"/>
            <w:shd w:val="clear" w:color="auto" w:fill="FFFF00"/>
            <w:vAlign w:val="center"/>
          </w:tcPr>
          <w:p w14:paraId="305BEBDD" w14:textId="77777777" w:rsidR="00F25D80" w:rsidRPr="0069508C" w:rsidRDefault="00F25D80" w:rsidP="00961111">
            <w:pPr>
              <w:spacing w:before="0"/>
              <w:jc w:val="center"/>
              <w:rPr>
                <w:bCs/>
              </w:rPr>
            </w:pPr>
            <w:r>
              <w:rPr>
                <w:bCs/>
                <w:noProof/>
              </w:rPr>
              <w:drawing>
                <wp:inline distT="0" distB="0" distL="0" distR="0" wp14:anchorId="765B3DFF" wp14:editId="25665786">
                  <wp:extent cx="324000" cy="324000"/>
                  <wp:effectExtent l="0" t="0" r="0" b="0"/>
                  <wp:docPr id="58" name="Graphique 5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rPr>
              <w:t>ou</w:t>
            </w:r>
            <w:r>
              <w:rPr>
                <w:bCs/>
                <w:noProof/>
              </w:rPr>
              <w:drawing>
                <wp:inline distT="0" distB="0" distL="0" distR="0" wp14:anchorId="62387B21" wp14:editId="2BD89DD2">
                  <wp:extent cx="359410" cy="342900"/>
                  <wp:effectExtent l="0" t="0" r="0" b="0"/>
                  <wp:docPr id="59" name="Graphique 5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4593"/>
                          <a:stretch/>
                        </pic:blipFill>
                        <pic:spPr bwMode="auto">
                          <a:xfrm>
                            <a:off x="0" y="0"/>
                            <a:ext cx="360000" cy="343463"/>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51745806" w14:textId="77777777" w:rsidR="00F25D80" w:rsidRPr="0069508C" w:rsidRDefault="00F25D80" w:rsidP="00961111">
            <w:pPr>
              <w:spacing w:before="0"/>
              <w:jc w:val="center"/>
              <w:rPr>
                <w:bCs/>
              </w:rPr>
            </w:pPr>
            <w:r w:rsidRPr="0069508C">
              <w:rPr>
                <w:bCs/>
              </w:rPr>
              <w:t xml:space="preserve">Source </w:t>
            </w:r>
          </w:p>
        </w:tc>
      </w:tr>
    </w:tbl>
    <w:p w14:paraId="7AAC8BAF" w14:textId="77777777" w:rsidR="00F25D80" w:rsidRPr="00D67147" w:rsidRDefault="00F25D80" w:rsidP="00F25D80">
      <w:pPr>
        <w:autoSpaceDE w:val="0"/>
        <w:autoSpaceDN w:val="0"/>
        <w:adjustRightInd w:val="0"/>
        <w:spacing w:before="240" w:after="120"/>
        <w:jc w:val="left"/>
        <w:rPr>
          <w:rFonts w:cs="Arial"/>
          <w:b/>
          <w:bCs/>
          <w:sz w:val="24"/>
        </w:rPr>
      </w:pPr>
      <w:r w:rsidRPr="00D67147">
        <w:rPr>
          <w:rFonts w:cs="Arial"/>
          <w:b/>
          <w:bCs/>
          <w:sz w:val="24"/>
        </w:rPr>
        <w:t>Travail à faire</w:t>
      </w:r>
    </w:p>
    <w:p w14:paraId="4877B1BC" w14:textId="77777777" w:rsidR="00F25D80" w:rsidRPr="004033DC" w:rsidRDefault="00F25D80" w:rsidP="00F25D80">
      <w:pPr>
        <w:autoSpaceDE w:val="0"/>
        <w:autoSpaceDN w:val="0"/>
        <w:adjustRightInd w:val="0"/>
        <w:spacing w:after="120"/>
        <w:jc w:val="left"/>
        <w:rPr>
          <w:rFonts w:cs="Arial"/>
          <w:szCs w:val="18"/>
        </w:rPr>
      </w:pPr>
      <w:r>
        <w:rPr>
          <w:rFonts w:cs="Arial"/>
          <w:szCs w:val="18"/>
        </w:rPr>
        <w:t xml:space="preserve">Après avoir lu les documents </w:t>
      </w:r>
      <w:r w:rsidRPr="004033DC">
        <w:rPr>
          <w:rFonts w:cs="Arial"/>
          <w:szCs w:val="18"/>
        </w:rPr>
        <w:t xml:space="preserve">répondez </w:t>
      </w:r>
      <w:r>
        <w:rPr>
          <w:rFonts w:cs="Arial"/>
          <w:szCs w:val="18"/>
        </w:rPr>
        <w:t>aux</w:t>
      </w:r>
      <w:r w:rsidRPr="004033DC">
        <w:rPr>
          <w:rFonts w:cs="Arial"/>
          <w:szCs w:val="18"/>
        </w:rPr>
        <w:t xml:space="preserve"> question</w:t>
      </w:r>
      <w:r>
        <w:rPr>
          <w:rFonts w:cs="Arial"/>
          <w:szCs w:val="18"/>
        </w:rPr>
        <w:t>s</w:t>
      </w:r>
      <w:r w:rsidRPr="004033DC">
        <w:rPr>
          <w:rFonts w:cs="Arial"/>
          <w:szCs w:val="18"/>
        </w:rPr>
        <w:t xml:space="preserve"> suivante</w:t>
      </w:r>
      <w:r>
        <w:rPr>
          <w:rFonts w:cs="Arial"/>
          <w:szCs w:val="18"/>
        </w:rPr>
        <w:t>s </w:t>
      </w:r>
      <w:r w:rsidRPr="004033DC">
        <w:rPr>
          <w:rFonts w:cs="Arial"/>
          <w:szCs w:val="18"/>
        </w:rPr>
        <w:t>:</w:t>
      </w:r>
    </w:p>
    <w:p w14:paraId="32EA4833" w14:textId="77777777" w:rsidR="00F25D80" w:rsidRDefault="00F25D80" w:rsidP="00F25D80">
      <w:pPr>
        <w:pStyle w:val="Paragraphedeliste"/>
        <w:numPr>
          <w:ilvl w:val="0"/>
          <w:numId w:val="2"/>
        </w:numPr>
        <w:spacing w:before="0"/>
        <w:rPr>
          <w:bCs/>
        </w:rPr>
      </w:pPr>
      <w:r>
        <w:rPr>
          <w:bCs/>
        </w:rPr>
        <w:t xml:space="preserve">Depuis quand les ruptures conventionnelles sont-elles possibles </w:t>
      </w:r>
      <w:r w:rsidRPr="00C44762">
        <w:rPr>
          <w:bCs/>
        </w:rPr>
        <w:t>?</w:t>
      </w:r>
    </w:p>
    <w:p w14:paraId="60E08A44" w14:textId="77777777" w:rsidR="00F25D80" w:rsidRDefault="00F25D80" w:rsidP="00F25D80">
      <w:pPr>
        <w:pStyle w:val="Paragraphedeliste"/>
        <w:numPr>
          <w:ilvl w:val="0"/>
          <w:numId w:val="2"/>
        </w:numPr>
        <w:spacing w:before="0"/>
        <w:rPr>
          <w:bCs/>
        </w:rPr>
      </w:pPr>
      <w:r>
        <w:rPr>
          <w:bCs/>
        </w:rPr>
        <w:t>Quelle en sont les caractéristiques principales ?</w:t>
      </w:r>
    </w:p>
    <w:p w14:paraId="21254652" w14:textId="77777777" w:rsidR="00F25D80" w:rsidRDefault="00F25D80" w:rsidP="00F25D80">
      <w:pPr>
        <w:pStyle w:val="Paragraphedeliste"/>
        <w:numPr>
          <w:ilvl w:val="0"/>
          <w:numId w:val="2"/>
        </w:numPr>
        <w:spacing w:before="0"/>
        <w:rPr>
          <w:bCs/>
        </w:rPr>
      </w:pPr>
      <w:r>
        <w:rPr>
          <w:bCs/>
        </w:rPr>
        <w:t>Quel est le type de contrat concerné par la rupture conventionnelle ?</w:t>
      </w:r>
    </w:p>
    <w:p w14:paraId="2E0775AE" w14:textId="77777777" w:rsidR="00F25D80" w:rsidRDefault="00F25D80" w:rsidP="00F25D80">
      <w:pPr>
        <w:pStyle w:val="Paragraphedeliste"/>
        <w:numPr>
          <w:ilvl w:val="0"/>
          <w:numId w:val="2"/>
        </w:numPr>
        <w:spacing w:before="0"/>
        <w:rPr>
          <w:bCs/>
        </w:rPr>
      </w:pPr>
      <w:r>
        <w:rPr>
          <w:bCs/>
        </w:rPr>
        <w:t>Quels sont les avantages apportés par la rupture conventionnelle ?</w:t>
      </w:r>
    </w:p>
    <w:p w14:paraId="6F3A6F65" w14:textId="77777777" w:rsidR="00F25D80" w:rsidRDefault="00F25D80" w:rsidP="00F25D80">
      <w:pPr>
        <w:pStyle w:val="Paragraphedeliste"/>
        <w:numPr>
          <w:ilvl w:val="0"/>
          <w:numId w:val="2"/>
        </w:numPr>
        <w:spacing w:before="0"/>
        <w:rPr>
          <w:bCs/>
        </w:rPr>
      </w:pPr>
      <w:r>
        <w:rPr>
          <w:bCs/>
        </w:rPr>
        <w:t>Quelle est l’évolution de ce type de rupture ?</w:t>
      </w:r>
    </w:p>
    <w:p w14:paraId="2FD07811" w14:textId="77777777" w:rsidR="00F25D80" w:rsidRDefault="00F25D80" w:rsidP="00F25D80">
      <w:pPr>
        <w:pStyle w:val="Paragraphedeliste"/>
        <w:numPr>
          <w:ilvl w:val="0"/>
          <w:numId w:val="2"/>
        </w:numPr>
        <w:spacing w:before="0"/>
        <w:rPr>
          <w:bCs/>
        </w:rPr>
      </w:pPr>
      <w:r>
        <w:rPr>
          <w:bCs/>
        </w:rPr>
        <w:t>Quels sont les secteurs et les régions concernés par la hausse ?</w:t>
      </w:r>
    </w:p>
    <w:p w14:paraId="6B9B001C" w14:textId="77777777" w:rsidR="00F25D80" w:rsidRDefault="00F25D80" w:rsidP="00F25D80">
      <w:pPr>
        <w:spacing w:before="0"/>
        <w:rPr>
          <w:bCs/>
        </w:rPr>
      </w:pPr>
    </w:p>
    <w:p w14:paraId="34602D81" w14:textId="77777777" w:rsidR="00F25D80" w:rsidRPr="009D0F81" w:rsidRDefault="00F25D80" w:rsidP="00F25D80">
      <w:pPr>
        <w:pStyle w:val="Titre3"/>
      </w:pPr>
      <w:r w:rsidRPr="00B207B4">
        <w:rPr>
          <w:rFonts w:cs="Arial"/>
          <w:color w:val="FFFFFF" w:themeColor="background1"/>
          <w:highlight w:val="red"/>
        </w:rPr>
        <w:t>Do</w:t>
      </w:r>
      <w:r>
        <w:rPr>
          <w:rFonts w:cs="Arial"/>
          <w:color w:val="FFFFFF" w:themeColor="background1"/>
          <w:highlight w:val="red"/>
        </w:rPr>
        <w:t>c. 1</w:t>
      </w:r>
      <w:r w:rsidRPr="00B207B4">
        <w:rPr>
          <w:rFonts w:cs="Arial"/>
          <w:color w:val="FFFFFF" w:themeColor="background1"/>
          <w:highlight w:val="red"/>
        </w:rPr>
        <w:t xml:space="preserve"> </w:t>
      </w:r>
      <w:r>
        <w:rPr>
          <w:rFonts w:cs="Arial"/>
          <w:color w:val="FFFFFF" w:themeColor="background1"/>
        </w:rPr>
        <w:t xml:space="preserve"> </w:t>
      </w:r>
      <w:r w:rsidRPr="009D0F81">
        <w:t>Les avantages de la rupture conventionnelle</w:t>
      </w:r>
    </w:p>
    <w:p w14:paraId="68BE871A" w14:textId="77777777" w:rsidR="00F25D80" w:rsidRPr="009D0F81" w:rsidRDefault="00F25D80" w:rsidP="00F25D80">
      <w:pPr>
        <w:shd w:val="clear" w:color="auto" w:fill="FFFFFF"/>
        <w:spacing w:after="120"/>
        <w:textAlignment w:val="baseline"/>
        <w:rPr>
          <w:i/>
          <w:iCs/>
          <w:sz w:val="18"/>
          <w:szCs w:val="20"/>
          <w:lang w:eastAsia="fr-FR"/>
        </w:rPr>
      </w:pPr>
      <w:r w:rsidRPr="009D0F81">
        <w:rPr>
          <w:i/>
          <w:iCs/>
          <w:sz w:val="18"/>
          <w:szCs w:val="20"/>
          <w:lang w:eastAsia="fr-FR"/>
        </w:rPr>
        <w:t>Source : https://ruptureconventionnellecdi.fr/</w:t>
      </w:r>
    </w:p>
    <w:p w14:paraId="7051D718" w14:textId="77777777" w:rsidR="00F25D80" w:rsidRPr="009D0F81" w:rsidRDefault="00F25D80" w:rsidP="00F25D80">
      <w:pPr>
        <w:shd w:val="clear" w:color="auto" w:fill="FFFFFF"/>
        <w:spacing w:before="0"/>
        <w:textAlignment w:val="baseline"/>
        <w:rPr>
          <w:lang w:eastAsia="fr-FR"/>
        </w:rPr>
      </w:pPr>
      <w:r w:rsidRPr="009D0F81">
        <w:rPr>
          <w:lang w:eastAsia="fr-FR"/>
        </w:rPr>
        <w:t>La rupture conventionnelle individuelle a été conçue pour que les employeurs et les salariés disposent d’un mode de rupture amiable légal du contrat de travail</w:t>
      </w:r>
      <w:r>
        <w:rPr>
          <w:lang w:eastAsia="fr-FR"/>
        </w:rPr>
        <w:t xml:space="preserve"> en CDI.</w:t>
      </w:r>
      <w:r w:rsidRPr="009D0F81">
        <w:rPr>
          <w:lang w:eastAsia="fr-FR"/>
        </w:rPr>
        <w:t xml:space="preserve"> Ce mode de rupture instauré par l’accord national interprofessionnelle de 2008 et la loi du 25 juin 2008 a connu un extraordinaire succès. L’absence de motif (qui est obligatoire pour un licenciement), la procédure de mise en place avec notamment l’utilisation d’un imprimé Cerfa et l’homologation</w:t>
      </w:r>
      <w:r w:rsidRPr="009D0F81">
        <w:rPr>
          <w:rFonts w:ascii="Source Sans Pro" w:eastAsia="Times New Roman" w:hAnsi="Source Sans Pro"/>
          <w:b/>
          <w:bCs/>
          <w:color w:val="222A2B"/>
          <w:sz w:val="24"/>
          <w:szCs w:val="24"/>
          <w:bdr w:val="none" w:sz="0" w:space="0" w:color="auto" w:frame="1"/>
          <w:lang w:eastAsia="fr-FR"/>
        </w:rPr>
        <w:t xml:space="preserve"> </w:t>
      </w:r>
      <w:r w:rsidRPr="009D0F81">
        <w:rPr>
          <w:lang w:eastAsia="fr-FR"/>
        </w:rPr>
        <w:t>par l’administration du travail ont certainement évité un grand nombre de contentieux prud’homaux.</w:t>
      </w:r>
    </w:p>
    <w:p w14:paraId="0EB5AE14" w14:textId="77777777" w:rsidR="00F25D80" w:rsidRPr="009D0F81" w:rsidRDefault="00F25D80" w:rsidP="00F25D80">
      <w:pPr>
        <w:spacing w:before="0"/>
        <w:rPr>
          <w:bCs/>
        </w:rPr>
      </w:pPr>
    </w:p>
    <w:tbl>
      <w:tblPr>
        <w:tblpPr w:leftFromText="187" w:rightFromText="187" w:horzAnchor="margin" w:tblpXSpec="center" w:tblpYSpec="bottom"/>
        <w:tblW w:w="5000" w:type="pct"/>
        <w:tblLook w:val="04A0" w:firstRow="1" w:lastRow="0" w:firstColumn="1" w:lastColumn="0" w:noHBand="0" w:noVBand="1"/>
      </w:tblPr>
      <w:tblGrid>
        <w:gridCol w:w="9921"/>
      </w:tblGrid>
      <w:tr w:rsidR="00F25D80" w14:paraId="47F6A992" w14:textId="77777777" w:rsidTr="00961111">
        <w:tc>
          <w:tcPr>
            <w:tcW w:w="5000" w:type="pct"/>
          </w:tcPr>
          <w:p w14:paraId="6AE40091" w14:textId="77777777" w:rsidR="00F25D80" w:rsidRDefault="00F25D80" w:rsidP="00961111">
            <w:pPr>
              <w:pStyle w:val="Sansinterligne"/>
            </w:pPr>
          </w:p>
        </w:tc>
      </w:tr>
    </w:tbl>
    <w:p w14:paraId="5CD41948" w14:textId="77777777" w:rsidR="00F25D80" w:rsidRPr="001F62B8" w:rsidRDefault="00F25D80" w:rsidP="00F25D80">
      <w:pPr>
        <w:pStyle w:val="Titre3"/>
        <w:rPr>
          <w:rFonts w:cs="Arial"/>
          <w:bCs/>
        </w:rPr>
      </w:pPr>
      <w:r w:rsidRPr="00B207B4">
        <w:rPr>
          <w:rFonts w:cs="Arial"/>
          <w:color w:val="FFFFFF" w:themeColor="background1"/>
          <w:highlight w:val="red"/>
        </w:rPr>
        <w:t>Do</w:t>
      </w:r>
      <w:r>
        <w:rPr>
          <w:rFonts w:cs="Arial"/>
          <w:color w:val="FFFFFF" w:themeColor="background1"/>
          <w:highlight w:val="red"/>
        </w:rPr>
        <w:t>c. 2</w:t>
      </w:r>
      <w:r w:rsidRPr="00B207B4">
        <w:rPr>
          <w:rFonts w:cs="Arial"/>
          <w:color w:val="FFFFFF" w:themeColor="background1"/>
          <w:highlight w:val="red"/>
        </w:rPr>
        <w:t xml:space="preserve"> </w:t>
      </w:r>
      <w:r>
        <w:rPr>
          <w:rFonts w:cs="Arial"/>
          <w:color w:val="FFFFFF" w:themeColor="background1"/>
        </w:rPr>
        <w:t>1</w:t>
      </w:r>
      <w:bookmarkEnd w:id="0"/>
      <w:r w:rsidRPr="001F62B8">
        <w:rPr>
          <w:rFonts w:cs="Arial"/>
          <w:bCs/>
        </w:rPr>
        <w:t>Emploi : les ruptures conventionnelles repartent à la hausse</w:t>
      </w:r>
    </w:p>
    <w:p w14:paraId="4FDAD7CA" w14:textId="77777777" w:rsidR="00F25D80" w:rsidRPr="001F62B8" w:rsidRDefault="00F25D80" w:rsidP="00F25D80">
      <w:pPr>
        <w:rPr>
          <w:i/>
          <w:iCs/>
          <w:sz w:val="18"/>
          <w:szCs w:val="20"/>
        </w:rPr>
      </w:pPr>
      <w:r w:rsidRPr="001F62B8">
        <w:rPr>
          <w:i/>
          <w:iCs/>
          <w:sz w:val="18"/>
          <w:szCs w:val="20"/>
        </w:rPr>
        <w:t>Source : Les Echos 2/08/2022 Marius Bocquet</w:t>
      </w:r>
    </w:p>
    <w:p w14:paraId="19954B29" w14:textId="77777777" w:rsidR="00F25D80" w:rsidRDefault="00F25D80" w:rsidP="00F25D80">
      <w:r>
        <w:t>Après une baisse due à la crise sanitaire en 2020, le nombre de ruptures conventionnelles a augmenté de nouveau en 2021, à 454.000, selon le ministère du Travail. Le mouvement s'est poursuivi en début d'année.</w:t>
      </w:r>
    </w:p>
    <w:p w14:paraId="0F711128" w14:textId="77777777" w:rsidR="00F25D80" w:rsidRPr="001F62B8" w:rsidRDefault="00F25D80" w:rsidP="00F25D80">
      <w:pPr>
        <w:rPr>
          <w:rFonts w:cs="Arial"/>
          <w:color w:val="212121"/>
          <w:szCs w:val="20"/>
        </w:rPr>
      </w:pPr>
      <w:r w:rsidRPr="001F62B8">
        <w:rPr>
          <w:rFonts w:cs="Arial"/>
          <w:color w:val="212121"/>
          <w:szCs w:val="20"/>
        </w:rPr>
        <w:t>Après </w:t>
      </w:r>
      <w:r w:rsidRPr="006C5743">
        <w:rPr>
          <w:rFonts w:cs="Arial"/>
          <w:color w:val="212121"/>
          <w:szCs w:val="20"/>
        </w:rPr>
        <w:t>une baisse due à la crise sanitaire</w:t>
      </w:r>
      <w:r w:rsidRPr="001F62B8">
        <w:rPr>
          <w:rFonts w:cs="Arial"/>
          <w:color w:val="212121"/>
          <w:szCs w:val="20"/>
        </w:rPr>
        <w:t>, les ruptures conventionnelles repartent à la hausse. Selon les chiffres de la Direction de l'animation de la recherche, des études et des statistiques (Dares) du ministère du Travail publiés ce mardi, 454.000 ruptures conventionnelles individuelles ont été homologuées dans le secteur privé en France métropolitaine en 2021. Cela correspond à une augmentation de 6,1 % sur l'année, après un recul de 3,6 % en 2020.</w:t>
      </w:r>
    </w:p>
    <w:p w14:paraId="7FABD3EA" w14:textId="77777777" w:rsidR="00F25D80" w:rsidRPr="001F62B8" w:rsidRDefault="00F25D80" w:rsidP="00F25D80">
      <w:pPr>
        <w:rPr>
          <w:rFonts w:eastAsia="Times New Roman" w:cs="Arial"/>
          <w:b/>
          <w:bCs/>
          <w:sz w:val="22"/>
        </w:rPr>
      </w:pPr>
      <w:r w:rsidRPr="001F62B8">
        <w:rPr>
          <w:rFonts w:cs="Arial"/>
          <w:b/>
          <w:bCs/>
          <w:sz w:val="22"/>
        </w:rPr>
        <w:t>Une hausse qui touche tous les secteurs</w:t>
      </w:r>
    </w:p>
    <w:p w14:paraId="7DEDB489" w14:textId="77777777" w:rsidR="00F25D80" w:rsidRPr="001F62B8" w:rsidRDefault="00F25D80" w:rsidP="00F25D80">
      <w:pPr>
        <w:jc w:val="left"/>
        <w:rPr>
          <w:rFonts w:cs="Arial"/>
          <w:szCs w:val="20"/>
        </w:rPr>
      </w:pPr>
      <w:r w:rsidRPr="001F62B8">
        <w:rPr>
          <w:rFonts w:cs="Arial"/>
          <w:szCs w:val="20"/>
        </w:rPr>
        <w:t>Toutefois, cette « hausse modeste des ruptures confirme le ralentissement constaté sur les années précédant la pandémie », souligne la Dares. L'augmentation s'est poursuivie au début de l'année 2022 : selon la Dares, le nombre de ruptures conventionnelles homologuées a augmenté de 3,3 % au premier trimestre par rapport au dernier trimestre 2021, atteignant 42.300 sur le seul mois de mars (+4,3 % sur un mois).</w:t>
      </w:r>
    </w:p>
    <w:p w14:paraId="2333E7C7" w14:textId="77777777" w:rsidR="00F25D80" w:rsidRPr="001F62B8" w:rsidRDefault="00F25D80" w:rsidP="00F25D80">
      <w:pPr>
        <w:rPr>
          <w:rFonts w:cs="Arial"/>
          <w:szCs w:val="20"/>
        </w:rPr>
      </w:pPr>
      <w:bookmarkStart w:id="2" w:name="_Hlk129214383"/>
      <w:r w:rsidRPr="001F62B8">
        <w:rPr>
          <w:rFonts w:cs="Arial"/>
          <w:szCs w:val="20"/>
        </w:rPr>
        <w:t>En 2021, la hausse a concerné presque tous les secteurs. Le nombre de ruptures conventionnelles a nettement augmenté dans la construction (+16 %), les transports et entreposages (+13,8 %) et les activités immobilières (13,6 %), mais a diminué dans l'information-communication (-4,5 %), les activités financières et d'assurance (-0,4 %).</w:t>
      </w:r>
    </w:p>
    <w:p w14:paraId="194F8873" w14:textId="77777777" w:rsidR="00F25D80" w:rsidRDefault="00F25D80" w:rsidP="00F25D80">
      <w:pPr>
        <w:rPr>
          <w:rFonts w:cs="Arial"/>
          <w:szCs w:val="20"/>
        </w:rPr>
      </w:pPr>
      <w:r w:rsidRPr="001F62B8">
        <w:rPr>
          <w:rFonts w:cs="Arial"/>
          <w:szCs w:val="20"/>
        </w:rPr>
        <w:t>Il a augmenté par ailleurs dans toutes les régions de France métropolitaine, particulièrement en Normandie (+12,6 %), en Provence-Alpes-Côte d'Azur (+10,6 %) et dans les Pays de la Loire (+9,3 %). Le nombre est resté cependant parfois inférieur à son niveau d'avant-crise en Auvergne-Rhône-Alpes (-4,3 % par rapport à 2019), dans les Pays de la Loire (-1,7 %), en Ile-de-France (-0,7 %) et en Normandie (-0,1 %).</w:t>
      </w:r>
    </w:p>
    <w:bookmarkEnd w:id="2"/>
    <w:p w14:paraId="1B325E60" w14:textId="51228459" w:rsidR="00F25D80" w:rsidRDefault="00F25D80" w:rsidP="00F25D80">
      <w:pPr>
        <w:rPr>
          <w:rFonts w:cs="Arial"/>
          <w:szCs w:val="20"/>
        </w:rPr>
      </w:pPr>
    </w:p>
    <w:p w14:paraId="07A80D3D" w14:textId="094A35F2" w:rsidR="00F25D80" w:rsidRPr="00D67147" w:rsidRDefault="00F25D80" w:rsidP="00F25D80">
      <w:pPr>
        <w:autoSpaceDE w:val="0"/>
        <w:autoSpaceDN w:val="0"/>
        <w:adjustRightInd w:val="0"/>
        <w:spacing w:before="240" w:after="120"/>
        <w:jc w:val="left"/>
        <w:rPr>
          <w:rFonts w:cs="Arial"/>
          <w:b/>
          <w:bCs/>
          <w:sz w:val="24"/>
        </w:rPr>
      </w:pPr>
      <w:r>
        <w:rPr>
          <w:rFonts w:cs="Arial"/>
          <w:b/>
          <w:bCs/>
          <w:sz w:val="24"/>
        </w:rPr>
        <w:t>Réponses</w:t>
      </w:r>
    </w:p>
    <w:p w14:paraId="7A1EB123" w14:textId="5AC3B0D9" w:rsidR="00F25D80" w:rsidRPr="00F25D80" w:rsidRDefault="00F25D80" w:rsidP="00F25D80">
      <w:pPr>
        <w:pStyle w:val="Paragraphedeliste"/>
        <w:numPr>
          <w:ilvl w:val="0"/>
          <w:numId w:val="4"/>
        </w:numPr>
        <w:spacing w:before="0"/>
        <w:rPr>
          <w:b/>
          <w:sz w:val="22"/>
          <w:szCs w:val="24"/>
        </w:rPr>
      </w:pPr>
      <w:r w:rsidRPr="00F25D80">
        <w:rPr>
          <w:b/>
          <w:sz w:val="22"/>
          <w:szCs w:val="24"/>
        </w:rPr>
        <w:t>Depuis quand les ruptures conventionnelles sont-elles possibles ?</w:t>
      </w:r>
    </w:p>
    <w:p w14:paraId="20644AC7" w14:textId="44AF6F03" w:rsidR="00F25D80" w:rsidRDefault="00F25D80" w:rsidP="00F25D80">
      <w:pPr>
        <w:spacing w:before="0"/>
        <w:rPr>
          <w:bCs/>
          <w:sz w:val="22"/>
          <w:szCs w:val="24"/>
        </w:rPr>
      </w:pPr>
    </w:p>
    <w:p w14:paraId="19429597" w14:textId="2A7190FB" w:rsidR="00F25D80" w:rsidRDefault="00F25D80" w:rsidP="00F25D80">
      <w:pPr>
        <w:spacing w:before="0"/>
        <w:rPr>
          <w:bCs/>
          <w:sz w:val="22"/>
          <w:szCs w:val="24"/>
        </w:rPr>
      </w:pPr>
    </w:p>
    <w:p w14:paraId="61D3BFD4" w14:textId="77777777" w:rsidR="00F25D80" w:rsidRPr="00F25D80" w:rsidRDefault="00F25D80" w:rsidP="00F25D80">
      <w:pPr>
        <w:spacing w:before="0"/>
        <w:rPr>
          <w:bCs/>
          <w:sz w:val="22"/>
          <w:szCs w:val="24"/>
        </w:rPr>
      </w:pPr>
    </w:p>
    <w:p w14:paraId="067E96B6" w14:textId="261635EB" w:rsidR="00F25D80" w:rsidRPr="00F25D80" w:rsidRDefault="00F25D80" w:rsidP="00F25D80">
      <w:pPr>
        <w:pStyle w:val="Paragraphedeliste"/>
        <w:numPr>
          <w:ilvl w:val="0"/>
          <w:numId w:val="4"/>
        </w:numPr>
        <w:spacing w:before="0"/>
        <w:rPr>
          <w:b/>
          <w:sz w:val="22"/>
          <w:szCs w:val="24"/>
        </w:rPr>
      </w:pPr>
      <w:r w:rsidRPr="00F25D80">
        <w:rPr>
          <w:b/>
          <w:sz w:val="22"/>
          <w:szCs w:val="24"/>
        </w:rPr>
        <w:t>Quelle</w:t>
      </w:r>
      <w:r w:rsidR="002F6BB1">
        <w:rPr>
          <w:b/>
          <w:sz w:val="22"/>
          <w:szCs w:val="24"/>
        </w:rPr>
        <w:t>s</w:t>
      </w:r>
      <w:r w:rsidRPr="00F25D80">
        <w:rPr>
          <w:b/>
          <w:sz w:val="22"/>
          <w:szCs w:val="24"/>
        </w:rPr>
        <w:t xml:space="preserve"> en sont les caractéristiques principales ?</w:t>
      </w:r>
    </w:p>
    <w:p w14:paraId="401D8915" w14:textId="6C67D29B" w:rsidR="00F25D80" w:rsidRDefault="00F25D80" w:rsidP="00F25D80">
      <w:pPr>
        <w:spacing w:before="0"/>
        <w:rPr>
          <w:bCs/>
          <w:sz w:val="22"/>
          <w:szCs w:val="24"/>
        </w:rPr>
      </w:pPr>
    </w:p>
    <w:p w14:paraId="660764F7" w14:textId="44B93DDC" w:rsidR="00F25D80" w:rsidRDefault="00F25D80" w:rsidP="00F25D80">
      <w:pPr>
        <w:spacing w:before="0"/>
        <w:rPr>
          <w:bCs/>
          <w:sz w:val="22"/>
          <w:szCs w:val="24"/>
        </w:rPr>
      </w:pPr>
    </w:p>
    <w:p w14:paraId="1186EA81" w14:textId="77777777" w:rsidR="00F25D80" w:rsidRPr="00F25D80" w:rsidRDefault="00F25D80" w:rsidP="00F25D80">
      <w:pPr>
        <w:spacing w:before="0"/>
        <w:rPr>
          <w:bCs/>
          <w:sz w:val="22"/>
          <w:szCs w:val="24"/>
        </w:rPr>
      </w:pPr>
    </w:p>
    <w:p w14:paraId="4168757F" w14:textId="7FDF1892" w:rsidR="00F25D80" w:rsidRPr="00F25D80" w:rsidRDefault="00F25D80" w:rsidP="00F25D80">
      <w:pPr>
        <w:pStyle w:val="Paragraphedeliste"/>
        <w:numPr>
          <w:ilvl w:val="0"/>
          <w:numId w:val="4"/>
        </w:numPr>
        <w:spacing w:before="0"/>
        <w:rPr>
          <w:b/>
          <w:sz w:val="22"/>
          <w:szCs w:val="24"/>
        </w:rPr>
      </w:pPr>
      <w:r w:rsidRPr="00F25D80">
        <w:rPr>
          <w:b/>
          <w:sz w:val="22"/>
          <w:szCs w:val="24"/>
        </w:rPr>
        <w:t>Quel est le type de contrat concerné par la rupture conventionnelle ?</w:t>
      </w:r>
    </w:p>
    <w:p w14:paraId="2CBEA4B5" w14:textId="7B8F36EE" w:rsidR="00F25D80" w:rsidRDefault="00F25D80" w:rsidP="00F25D80">
      <w:pPr>
        <w:spacing w:before="0"/>
        <w:rPr>
          <w:bCs/>
          <w:sz w:val="22"/>
          <w:szCs w:val="24"/>
        </w:rPr>
      </w:pPr>
    </w:p>
    <w:p w14:paraId="403B3AE0" w14:textId="3B4E8B4D" w:rsidR="00F25D80" w:rsidRDefault="00F25D80" w:rsidP="00F25D80">
      <w:pPr>
        <w:spacing w:before="0"/>
        <w:rPr>
          <w:bCs/>
          <w:sz w:val="22"/>
          <w:szCs w:val="24"/>
        </w:rPr>
      </w:pPr>
    </w:p>
    <w:p w14:paraId="4F42E057" w14:textId="77777777" w:rsidR="00F25D80" w:rsidRPr="00F25D80" w:rsidRDefault="00F25D80" w:rsidP="00F25D80">
      <w:pPr>
        <w:spacing w:before="0"/>
        <w:rPr>
          <w:bCs/>
          <w:sz w:val="22"/>
          <w:szCs w:val="24"/>
        </w:rPr>
      </w:pPr>
    </w:p>
    <w:p w14:paraId="5F705783" w14:textId="53A53B80" w:rsidR="00F25D80" w:rsidRPr="00F25D80" w:rsidRDefault="00F25D80" w:rsidP="00F25D80">
      <w:pPr>
        <w:pStyle w:val="Paragraphedeliste"/>
        <w:numPr>
          <w:ilvl w:val="0"/>
          <w:numId w:val="4"/>
        </w:numPr>
        <w:spacing w:before="0"/>
        <w:rPr>
          <w:b/>
          <w:sz w:val="22"/>
          <w:szCs w:val="24"/>
        </w:rPr>
      </w:pPr>
      <w:r w:rsidRPr="00F25D80">
        <w:rPr>
          <w:b/>
          <w:sz w:val="22"/>
          <w:szCs w:val="24"/>
        </w:rPr>
        <w:t>Quels sont les avantages apportés par la rupture conventionnelle ?</w:t>
      </w:r>
    </w:p>
    <w:p w14:paraId="04E88BCC" w14:textId="1CD15586" w:rsidR="00F25D80" w:rsidRDefault="00F25D80" w:rsidP="00F25D80">
      <w:pPr>
        <w:spacing w:before="0"/>
        <w:rPr>
          <w:bCs/>
          <w:sz w:val="22"/>
          <w:szCs w:val="24"/>
        </w:rPr>
      </w:pPr>
    </w:p>
    <w:p w14:paraId="25CAC482" w14:textId="6EE165FF" w:rsidR="00F25D80" w:rsidRDefault="00F25D80" w:rsidP="00F25D80">
      <w:pPr>
        <w:spacing w:before="0"/>
        <w:rPr>
          <w:bCs/>
          <w:sz w:val="22"/>
          <w:szCs w:val="24"/>
        </w:rPr>
      </w:pPr>
    </w:p>
    <w:p w14:paraId="5812DF5F" w14:textId="77777777" w:rsidR="00F25D80" w:rsidRPr="00F25D80" w:rsidRDefault="00F25D80" w:rsidP="00F25D80">
      <w:pPr>
        <w:spacing w:before="0"/>
        <w:rPr>
          <w:bCs/>
          <w:sz w:val="22"/>
          <w:szCs w:val="24"/>
        </w:rPr>
      </w:pPr>
    </w:p>
    <w:p w14:paraId="73DA1647" w14:textId="6710238A" w:rsidR="00F25D80" w:rsidRPr="00F25D80" w:rsidRDefault="00F25D80" w:rsidP="00F25D80">
      <w:pPr>
        <w:pStyle w:val="Paragraphedeliste"/>
        <w:numPr>
          <w:ilvl w:val="0"/>
          <w:numId w:val="4"/>
        </w:numPr>
        <w:spacing w:before="0"/>
        <w:rPr>
          <w:b/>
          <w:sz w:val="22"/>
          <w:szCs w:val="24"/>
        </w:rPr>
      </w:pPr>
      <w:r w:rsidRPr="00F25D80">
        <w:rPr>
          <w:b/>
          <w:sz w:val="22"/>
          <w:szCs w:val="24"/>
        </w:rPr>
        <w:t>Quelle est l’évolution de ce type de rupture ?</w:t>
      </w:r>
    </w:p>
    <w:p w14:paraId="713051C7" w14:textId="4409BCB3" w:rsidR="00F25D80" w:rsidRDefault="00F25D80" w:rsidP="00F25D80">
      <w:pPr>
        <w:spacing w:before="0"/>
        <w:rPr>
          <w:bCs/>
          <w:sz w:val="22"/>
          <w:szCs w:val="24"/>
        </w:rPr>
      </w:pPr>
    </w:p>
    <w:p w14:paraId="4498FD70" w14:textId="3C3F866F" w:rsidR="00F25D80" w:rsidRDefault="00F25D80" w:rsidP="00F25D80">
      <w:pPr>
        <w:spacing w:before="0"/>
        <w:rPr>
          <w:bCs/>
          <w:sz w:val="22"/>
          <w:szCs w:val="24"/>
        </w:rPr>
      </w:pPr>
    </w:p>
    <w:p w14:paraId="6C151482" w14:textId="7FC0A44D" w:rsidR="00F25D80" w:rsidRDefault="00F25D80" w:rsidP="00F25D80">
      <w:pPr>
        <w:spacing w:before="0"/>
        <w:rPr>
          <w:bCs/>
          <w:sz w:val="22"/>
          <w:szCs w:val="24"/>
        </w:rPr>
      </w:pPr>
    </w:p>
    <w:p w14:paraId="1C6C1F87" w14:textId="77777777" w:rsidR="00F25D80" w:rsidRPr="00F25D80" w:rsidRDefault="00F25D80" w:rsidP="00F25D80">
      <w:pPr>
        <w:spacing w:before="0"/>
        <w:rPr>
          <w:bCs/>
          <w:sz w:val="22"/>
          <w:szCs w:val="24"/>
        </w:rPr>
      </w:pPr>
    </w:p>
    <w:p w14:paraId="10958BE5" w14:textId="77777777" w:rsidR="00F25D80" w:rsidRPr="00F25D80" w:rsidRDefault="00F25D80" w:rsidP="00F25D80">
      <w:pPr>
        <w:pStyle w:val="Paragraphedeliste"/>
        <w:numPr>
          <w:ilvl w:val="0"/>
          <w:numId w:val="4"/>
        </w:numPr>
        <w:spacing w:before="0"/>
        <w:rPr>
          <w:b/>
          <w:sz w:val="22"/>
          <w:szCs w:val="24"/>
        </w:rPr>
      </w:pPr>
      <w:r w:rsidRPr="00F25D80">
        <w:rPr>
          <w:b/>
          <w:sz w:val="22"/>
          <w:szCs w:val="24"/>
        </w:rPr>
        <w:t>Quels sont les secteurs et les régions concernés par la hausse ?</w:t>
      </w:r>
    </w:p>
    <w:bookmarkEnd w:id="1"/>
    <w:p w14:paraId="343C28E5" w14:textId="77777777" w:rsidR="00F25D80" w:rsidRDefault="00F25D80" w:rsidP="00F25D80">
      <w:pPr>
        <w:rPr>
          <w:rFonts w:cs="Arial"/>
          <w:szCs w:val="20"/>
        </w:rPr>
      </w:pPr>
    </w:p>
    <w:sectPr w:rsidR="00F25D80" w:rsidSect="00AB0F2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0D34"/>
    <w:multiLevelType w:val="hybridMultilevel"/>
    <w:tmpl w:val="504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8D1005"/>
    <w:multiLevelType w:val="hybridMultilevel"/>
    <w:tmpl w:val="1E84EF9A"/>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0A30E84"/>
    <w:multiLevelType w:val="hybridMultilevel"/>
    <w:tmpl w:val="198E9E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E7E68E8"/>
    <w:multiLevelType w:val="hybridMultilevel"/>
    <w:tmpl w:val="A31261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54113267">
    <w:abstractNumId w:val="1"/>
  </w:num>
  <w:num w:numId="2" w16cid:durableId="1019619429">
    <w:abstractNumId w:val="3"/>
  </w:num>
  <w:num w:numId="3" w16cid:durableId="352191741">
    <w:abstractNumId w:val="0"/>
  </w:num>
  <w:num w:numId="4" w16cid:durableId="40449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25"/>
    <w:rsid w:val="002F6BB1"/>
    <w:rsid w:val="00476373"/>
    <w:rsid w:val="00AB0F25"/>
    <w:rsid w:val="00F25D80"/>
    <w:rsid w:val="00F56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E544"/>
  <w15:chartTrackingRefBased/>
  <w15:docId w15:val="{D5BC2111-C8D4-40D2-A8E7-10AEC5F0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25"/>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AB0F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AB0F25"/>
    <w:pPr>
      <w:spacing w:after="24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AB0F25"/>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B0F25"/>
    <w:rPr>
      <w:rFonts w:ascii="Arial Black" w:eastAsiaTheme="majorEastAsia" w:hAnsi="Arial Black" w:cstheme="majorBidi"/>
      <w:b/>
      <w:bCs/>
      <w:sz w:val="24"/>
      <w:szCs w:val="28"/>
    </w:rPr>
  </w:style>
  <w:style w:type="character" w:customStyle="1" w:styleId="Titre3Car">
    <w:name w:val="Titre 3 Car"/>
    <w:basedOn w:val="Policepardfaut"/>
    <w:link w:val="Titre3"/>
    <w:uiPriority w:val="9"/>
    <w:rsid w:val="00AB0F25"/>
    <w:rPr>
      <w:rFonts w:ascii="Arial" w:eastAsia="Calibri" w:hAnsi="Arial" w:cs="Times New Roman"/>
      <w:b/>
      <w:sz w:val="24"/>
      <w:szCs w:val="24"/>
    </w:rPr>
  </w:style>
  <w:style w:type="paragraph" w:styleId="Paragraphedeliste">
    <w:name w:val="List Paragraph"/>
    <w:basedOn w:val="Normal"/>
    <w:uiPriority w:val="34"/>
    <w:qFormat/>
    <w:rsid w:val="00AB0F25"/>
    <w:pPr>
      <w:ind w:left="720"/>
      <w:contextualSpacing/>
    </w:pPr>
  </w:style>
  <w:style w:type="table" w:styleId="Grilledutableau">
    <w:name w:val="Table Grid"/>
    <w:basedOn w:val="TableauNormal"/>
    <w:uiPriority w:val="59"/>
    <w:rsid w:val="00AB0F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AB0F25"/>
    <w:rPr>
      <w:b/>
      <w:bCs/>
    </w:rPr>
  </w:style>
  <w:style w:type="paragraph" w:styleId="Sansinterligne">
    <w:name w:val="No Spacing"/>
    <w:aliases w:val="Titre 11,Remarques,No Spacing,Sans interligne1"/>
    <w:link w:val="SansinterligneCar"/>
    <w:uiPriority w:val="1"/>
    <w:rsid w:val="00AB0F25"/>
    <w:pPr>
      <w:spacing w:after="0" w:line="240" w:lineRule="auto"/>
      <w:jc w:val="both"/>
    </w:pPr>
    <w:rPr>
      <w:rFonts w:ascii="Calibri" w:eastAsia="Calibri" w:hAnsi="Calibri" w:cs="Times New Roman"/>
    </w:rPr>
  </w:style>
  <w:style w:type="character" w:customStyle="1" w:styleId="SansinterligneCar">
    <w:name w:val="Sans interligne Car"/>
    <w:aliases w:val="Titre 11 Car,Remarques Car,No Spacing Car,Sans interligne1 Car"/>
    <w:basedOn w:val="Policepardfaut"/>
    <w:link w:val="Sansinterligne"/>
    <w:uiPriority w:val="1"/>
    <w:rsid w:val="00AB0F25"/>
    <w:rPr>
      <w:rFonts w:ascii="Calibri" w:eastAsia="Calibri" w:hAnsi="Calibri" w:cs="Times New Roman"/>
    </w:rPr>
  </w:style>
  <w:style w:type="character" w:customStyle="1" w:styleId="Titre1Car">
    <w:name w:val="Titre 1 Car"/>
    <w:basedOn w:val="Policepardfaut"/>
    <w:link w:val="Titre1"/>
    <w:uiPriority w:val="9"/>
    <w:rsid w:val="00AB0F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3031</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2023-03-06T23:41:00Z</dcterms:created>
  <dcterms:modified xsi:type="dcterms:W3CDTF">2024-08-09T21:42:00Z</dcterms:modified>
</cp:coreProperties>
</file>