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Ind w:w="5" w:type="dxa"/>
        <w:shd w:val="clear" w:color="auto" w:fill="92D050"/>
        <w:tblLayout w:type="fixed"/>
        <w:tblLook w:val="04A0" w:firstRow="1" w:lastRow="0" w:firstColumn="1" w:lastColumn="0" w:noHBand="0" w:noVBand="1"/>
      </w:tblPr>
      <w:tblGrid>
        <w:gridCol w:w="1691"/>
        <w:gridCol w:w="4820"/>
        <w:gridCol w:w="1559"/>
        <w:gridCol w:w="1836"/>
      </w:tblGrid>
      <w:tr w:rsidR="00350CBA" w:rsidRPr="00350CBA" w14:paraId="1BC75D22" w14:textId="77777777" w:rsidTr="006B07C9">
        <w:trPr>
          <w:trHeight w:val="386"/>
        </w:trPr>
        <w:tc>
          <w:tcPr>
            <w:tcW w:w="8070" w:type="dxa"/>
            <w:gridSpan w:val="3"/>
            <w:shd w:val="clear" w:color="auto" w:fill="92D050"/>
            <w:vAlign w:val="center"/>
          </w:tcPr>
          <w:p w14:paraId="2A83F161" w14:textId="77777777" w:rsidR="00350CBA" w:rsidRPr="00350CBA" w:rsidRDefault="00350CBA" w:rsidP="006B07C9">
            <w:pPr>
              <w:pStyle w:val="Titre2"/>
              <w:spacing w:before="120" w:after="120"/>
              <w:ind w:right="228"/>
              <w:jc w:val="center"/>
              <w:rPr>
                <w:rFonts w:ascii="Arial" w:hAnsi="Arial" w:cs="Arial"/>
                <w:sz w:val="28"/>
                <w:szCs w:val="32"/>
              </w:rPr>
            </w:pPr>
            <w:r w:rsidRPr="00350CBA">
              <w:rPr>
                <w:rFonts w:ascii="Arial" w:hAnsi="Arial" w:cs="Arial"/>
                <w:sz w:val="28"/>
                <w:szCs w:val="32"/>
              </w:rPr>
              <w:t>Mission 8 – Réaliser un licenciement</w:t>
            </w:r>
          </w:p>
        </w:tc>
        <w:tc>
          <w:tcPr>
            <w:tcW w:w="1836" w:type="dxa"/>
            <w:shd w:val="clear" w:color="auto" w:fill="92D050"/>
            <w:vAlign w:val="center"/>
          </w:tcPr>
          <w:p w14:paraId="22CFDFBF" w14:textId="77777777" w:rsidR="00350CBA" w:rsidRPr="00350CBA" w:rsidRDefault="00350CBA" w:rsidP="006B07C9">
            <w:pPr>
              <w:spacing w:before="0"/>
              <w:jc w:val="center"/>
              <w:rPr>
                <w:rFonts w:cs="Arial"/>
              </w:rPr>
            </w:pPr>
            <w:r w:rsidRPr="00350CBA">
              <w:rPr>
                <w:rFonts w:cs="Arial"/>
                <w:noProof/>
              </w:rPr>
              <w:drawing>
                <wp:inline distT="0" distB="0" distL="0" distR="0" wp14:anchorId="3DB27C20" wp14:editId="03509C6A">
                  <wp:extent cx="1007583" cy="648000"/>
                  <wp:effectExtent l="0" t="0" r="2540" b="0"/>
                  <wp:docPr id="1010989368" name="Image 1010989368" descr="Une image contenant extérieur, plante, herbe,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extérieur, plante, herbe, alimentatio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7583" cy="648000"/>
                          </a:xfrm>
                          <a:prstGeom prst="rect">
                            <a:avLst/>
                          </a:prstGeom>
                        </pic:spPr>
                      </pic:pic>
                    </a:graphicData>
                  </a:graphic>
                </wp:inline>
              </w:drawing>
            </w:r>
          </w:p>
        </w:tc>
      </w:tr>
      <w:tr w:rsidR="00350CBA" w:rsidRPr="00350CBA" w14:paraId="66AEEDFD" w14:textId="77777777" w:rsidTr="006B07C9">
        <w:tc>
          <w:tcPr>
            <w:tcW w:w="1691" w:type="dxa"/>
            <w:shd w:val="clear" w:color="auto" w:fill="92D050"/>
            <w:vAlign w:val="center"/>
          </w:tcPr>
          <w:p w14:paraId="4A4CA469" w14:textId="77777777" w:rsidR="00350CBA" w:rsidRPr="00350CBA" w:rsidRDefault="00350CBA" w:rsidP="006B07C9">
            <w:pPr>
              <w:spacing w:before="0"/>
              <w:jc w:val="center"/>
              <w:rPr>
                <w:rFonts w:cs="Arial"/>
                <w:bCs/>
              </w:rPr>
            </w:pPr>
            <w:r w:rsidRPr="00350CBA">
              <w:rPr>
                <w:rFonts w:cs="Arial"/>
                <w:bCs/>
              </w:rPr>
              <w:t>Durée : 1 h 30</w:t>
            </w:r>
          </w:p>
        </w:tc>
        <w:tc>
          <w:tcPr>
            <w:tcW w:w="4820" w:type="dxa"/>
            <w:shd w:val="clear" w:color="auto" w:fill="92D050"/>
            <w:vAlign w:val="center"/>
          </w:tcPr>
          <w:p w14:paraId="794C3FC9" w14:textId="77777777" w:rsidR="00350CBA" w:rsidRPr="00350CBA" w:rsidRDefault="00350CBA" w:rsidP="006B07C9">
            <w:pPr>
              <w:spacing w:before="0"/>
              <w:jc w:val="center"/>
              <w:rPr>
                <w:rFonts w:cs="Arial"/>
                <w:bCs/>
              </w:rPr>
            </w:pPr>
            <w:r w:rsidRPr="00350CBA">
              <w:rPr>
                <w:rFonts w:cs="Arial"/>
                <w:bCs/>
                <w:noProof/>
              </w:rPr>
              <w:drawing>
                <wp:inline distT="0" distB="0" distL="0" distR="0" wp14:anchorId="468D383E" wp14:editId="32B38309">
                  <wp:extent cx="324000" cy="324000"/>
                  <wp:effectExtent l="0" t="0" r="0" b="0"/>
                  <wp:docPr id="107676522" name="Graphique 10767652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Homme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24000" cy="324000"/>
                          </a:xfrm>
                          <a:prstGeom prst="rect">
                            <a:avLst/>
                          </a:prstGeom>
                        </pic:spPr>
                      </pic:pic>
                    </a:graphicData>
                  </a:graphic>
                </wp:inline>
              </w:drawing>
            </w:r>
            <w:r w:rsidRPr="00350CBA">
              <w:rPr>
                <w:rFonts w:cs="Arial"/>
                <w:bCs/>
              </w:rPr>
              <w:t>ou</w:t>
            </w:r>
            <w:r w:rsidRPr="00350CBA">
              <w:rPr>
                <w:rFonts w:cs="Arial"/>
                <w:bCs/>
                <w:noProof/>
              </w:rPr>
              <w:drawing>
                <wp:inline distT="0" distB="0" distL="0" distR="0" wp14:anchorId="2BB6B8F4" wp14:editId="1BE22376">
                  <wp:extent cx="359410" cy="342900"/>
                  <wp:effectExtent l="0" t="0" r="0" b="0"/>
                  <wp:docPr id="505620344" name="Graphique 505620344"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Deux hommes avec un remplissage uni"/>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4593"/>
                          <a:stretch/>
                        </pic:blipFill>
                        <pic:spPr bwMode="auto">
                          <a:xfrm>
                            <a:off x="0" y="0"/>
                            <a:ext cx="360000" cy="343463"/>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gridSpan w:val="2"/>
            <w:shd w:val="clear" w:color="auto" w:fill="92D050"/>
            <w:vAlign w:val="center"/>
          </w:tcPr>
          <w:p w14:paraId="7D37F495" w14:textId="77777777" w:rsidR="00350CBA" w:rsidRPr="00350CBA" w:rsidRDefault="00350CBA" w:rsidP="006B07C9">
            <w:pPr>
              <w:spacing w:before="0"/>
              <w:jc w:val="center"/>
              <w:rPr>
                <w:rFonts w:cs="Arial"/>
                <w:bCs/>
              </w:rPr>
            </w:pPr>
            <w:r w:rsidRPr="00350CBA">
              <w:rPr>
                <w:rFonts w:cs="Arial"/>
                <w:bCs/>
              </w:rPr>
              <w:t>Source | Reçu solde de tout compte</w:t>
            </w:r>
          </w:p>
        </w:tc>
      </w:tr>
    </w:tbl>
    <w:p w14:paraId="5FECF879" w14:textId="77777777" w:rsidR="00350CBA" w:rsidRPr="00350CBA" w:rsidRDefault="00350CBA" w:rsidP="00350CBA">
      <w:pPr>
        <w:rPr>
          <w:rFonts w:cs="Arial"/>
          <w:b/>
          <w:sz w:val="24"/>
        </w:rPr>
      </w:pPr>
      <w:r w:rsidRPr="00350CBA">
        <w:rPr>
          <w:rFonts w:cs="Arial"/>
          <w:b/>
          <w:sz w:val="24"/>
        </w:rPr>
        <w:t>Contexte professionnel</w:t>
      </w:r>
    </w:p>
    <w:p w14:paraId="21051393" w14:textId="77777777" w:rsidR="00350CBA" w:rsidRPr="00350CBA" w:rsidRDefault="00350CBA" w:rsidP="00350CBA">
      <w:pPr>
        <w:rPr>
          <w:rFonts w:cs="Arial"/>
        </w:rPr>
      </w:pPr>
      <w:r w:rsidRPr="00350CBA">
        <w:rPr>
          <w:rFonts w:cs="Arial"/>
        </w:rPr>
        <w:t>M. Billot Pierre est commercial dans la société avec un contrat en CDI depuis 3 ans. Ce dernier a insulté un client mécontent (M. Fuchs de la société Gamblins SA le 05/09/20xx). C’est le troisième incident de ce type en six mois et M</w:t>
      </w:r>
      <w:r w:rsidRPr="00350CBA">
        <w:rPr>
          <w:rFonts w:cs="Arial"/>
          <w:vertAlign w:val="superscript"/>
        </w:rPr>
        <w:t>me</w:t>
      </w:r>
      <w:r w:rsidRPr="00350CBA">
        <w:rPr>
          <w:rFonts w:cs="Arial"/>
        </w:rPr>
        <w:t xml:space="preserve"> Combaz envisage de licencier M. Billot pour faute grave. </w:t>
      </w:r>
    </w:p>
    <w:p w14:paraId="5ACCAB2B" w14:textId="5CCF490F" w:rsidR="00350CBA" w:rsidRPr="00350CBA" w:rsidRDefault="00350CBA" w:rsidP="00350CBA">
      <w:pPr>
        <w:rPr>
          <w:rFonts w:cs="Arial"/>
        </w:rPr>
      </w:pPr>
      <w:r w:rsidRPr="00350CBA">
        <w:rPr>
          <w:rFonts w:cs="Arial"/>
        </w:rPr>
        <w:t>En prévision du licenciement M</w:t>
      </w:r>
      <w:r w:rsidRPr="00350CBA">
        <w:rPr>
          <w:rFonts w:cs="Arial"/>
          <w:vertAlign w:val="superscript"/>
        </w:rPr>
        <w:t>me</w:t>
      </w:r>
      <w:r w:rsidRPr="00350CBA">
        <w:rPr>
          <w:rFonts w:cs="Arial"/>
        </w:rPr>
        <w:t xml:space="preserve"> Combaz a convoqué M. Billot à un entretien de licenciement. L’entretien s’est mal passé, M. Billot refuse de reconnaitre ses fautes et justifie ses propos par le comportement du client. Au cours de l’entretien il n’a pas pu apporter la preuve que ce type de situation ne se reproduirait plus. Le licenciement aura lieu le 10/10/202</w:t>
      </w:r>
      <w:r w:rsidR="00245155">
        <w:rPr>
          <w:rFonts w:cs="Arial"/>
        </w:rPr>
        <w:t>4</w:t>
      </w:r>
      <w:r w:rsidRPr="00350CBA">
        <w:rPr>
          <w:rFonts w:cs="Arial"/>
        </w:rPr>
        <w:t>.</w:t>
      </w:r>
    </w:p>
    <w:p w14:paraId="78CF765F" w14:textId="77777777" w:rsidR="00350CBA" w:rsidRPr="00350CBA" w:rsidRDefault="00350CBA" w:rsidP="00350CBA">
      <w:pPr>
        <w:spacing w:before="0"/>
        <w:rPr>
          <w:rFonts w:cs="Arial"/>
        </w:rPr>
      </w:pPr>
    </w:p>
    <w:p w14:paraId="49FD0DFA" w14:textId="77777777" w:rsidR="00350CBA" w:rsidRPr="00350CBA" w:rsidRDefault="00350CBA" w:rsidP="00350CBA">
      <w:pPr>
        <w:rPr>
          <w:rFonts w:cs="Arial"/>
          <w:b/>
          <w:sz w:val="24"/>
        </w:rPr>
      </w:pPr>
      <w:r w:rsidRPr="00350CBA">
        <w:rPr>
          <w:rFonts w:cs="Arial"/>
          <w:b/>
          <w:sz w:val="24"/>
        </w:rPr>
        <w:t>Travail à faire</w:t>
      </w:r>
    </w:p>
    <w:p w14:paraId="0C0E0637" w14:textId="3DCCD8C8" w:rsidR="00350CBA" w:rsidRPr="00350CBA" w:rsidRDefault="00350CBA" w:rsidP="00350CBA">
      <w:pPr>
        <w:pStyle w:val="Paragraphedeliste"/>
        <w:numPr>
          <w:ilvl w:val="0"/>
          <w:numId w:val="8"/>
        </w:numPr>
        <w:rPr>
          <w:rFonts w:cs="Arial"/>
        </w:rPr>
      </w:pPr>
      <w:r w:rsidRPr="00350CBA">
        <w:rPr>
          <w:rFonts w:cs="Arial"/>
        </w:rPr>
        <w:t xml:space="preserve">Quelles sont </w:t>
      </w:r>
      <w:r>
        <w:rPr>
          <w:rFonts w:cs="Arial"/>
        </w:rPr>
        <w:t xml:space="preserve">les </w:t>
      </w:r>
      <w:r w:rsidRPr="00350CBA">
        <w:rPr>
          <w:rFonts w:cs="Arial"/>
        </w:rPr>
        <w:t>indemnités auxquelles le salarié a droit dans le cas d’un licenciement pour faute grave</w:t>
      </w:r>
      <w:r w:rsidR="00BE4A01">
        <w:rPr>
          <w:rFonts w:cs="Arial"/>
        </w:rPr>
        <w:t> ?</w:t>
      </w:r>
    </w:p>
    <w:p w14:paraId="11113005" w14:textId="77777777" w:rsidR="00350CBA" w:rsidRPr="00350CBA" w:rsidRDefault="00350CBA" w:rsidP="00350CBA">
      <w:pPr>
        <w:pStyle w:val="Paragraphedeliste"/>
        <w:numPr>
          <w:ilvl w:val="0"/>
          <w:numId w:val="8"/>
        </w:numPr>
        <w:rPr>
          <w:rFonts w:cs="Arial"/>
        </w:rPr>
      </w:pPr>
      <w:r w:rsidRPr="00350CBA">
        <w:rPr>
          <w:rFonts w:cs="Arial"/>
        </w:rPr>
        <w:t>Rédigez la convocation à l’entretien de licenciement.</w:t>
      </w:r>
    </w:p>
    <w:p w14:paraId="5B6BE098" w14:textId="77777777" w:rsidR="00350CBA" w:rsidRPr="00350CBA" w:rsidRDefault="00350CBA" w:rsidP="00350CBA">
      <w:pPr>
        <w:pStyle w:val="Paragraphedeliste"/>
        <w:numPr>
          <w:ilvl w:val="0"/>
          <w:numId w:val="8"/>
        </w:numPr>
        <w:rPr>
          <w:rFonts w:cs="Arial"/>
          <w:bCs/>
        </w:rPr>
      </w:pPr>
      <w:r w:rsidRPr="00350CBA">
        <w:rPr>
          <w:rFonts w:cs="Arial"/>
        </w:rPr>
        <w:t>R</w:t>
      </w:r>
      <w:r w:rsidRPr="00350CBA">
        <w:rPr>
          <w:rFonts w:cs="Arial"/>
          <w:bCs/>
        </w:rPr>
        <w:t>édigez la lettre de licenciement pour faute grave.</w:t>
      </w:r>
    </w:p>
    <w:p w14:paraId="54940A93" w14:textId="77777777" w:rsidR="00350CBA" w:rsidRDefault="00350CBA" w:rsidP="00350CBA">
      <w:pPr>
        <w:pStyle w:val="Paragraphedeliste"/>
        <w:numPr>
          <w:ilvl w:val="0"/>
          <w:numId w:val="8"/>
        </w:numPr>
        <w:autoSpaceDE w:val="0"/>
        <w:autoSpaceDN w:val="0"/>
        <w:adjustRightInd w:val="0"/>
        <w:ind w:right="283"/>
        <w:rPr>
          <w:rFonts w:cs="Arial"/>
          <w:bCs/>
        </w:rPr>
      </w:pPr>
      <w:r w:rsidRPr="00350CBA">
        <w:rPr>
          <w:rFonts w:cs="Arial"/>
          <w:bCs/>
        </w:rPr>
        <w:t>Rédigez le certificat de travail et le reçu pour solde de tous compte de M. Billot.</w:t>
      </w:r>
    </w:p>
    <w:p w14:paraId="45CF92A6" w14:textId="2E920A3E" w:rsidR="0039491D" w:rsidRPr="0039491D" w:rsidRDefault="0039491D" w:rsidP="0039491D">
      <w:pPr>
        <w:pStyle w:val="Paragraphedeliste"/>
        <w:numPr>
          <w:ilvl w:val="0"/>
          <w:numId w:val="8"/>
        </w:numPr>
        <w:rPr>
          <w:rFonts w:cs="Arial"/>
        </w:rPr>
      </w:pPr>
      <w:bookmarkStart w:id="0" w:name="_Hlk150502602"/>
      <w:r>
        <w:rPr>
          <w:rFonts w:cs="Arial"/>
        </w:rPr>
        <w:t>Quelle serait éventuellement l’indemnité de licenciement due ?</w:t>
      </w:r>
      <w:bookmarkEnd w:id="0"/>
    </w:p>
    <w:p w14:paraId="4E667DB2" w14:textId="77777777" w:rsidR="00350CBA" w:rsidRPr="00350CBA" w:rsidRDefault="00350CBA" w:rsidP="00350CBA">
      <w:pPr>
        <w:rPr>
          <w:rFonts w:cs="Arial"/>
        </w:rPr>
      </w:pPr>
    </w:p>
    <w:p w14:paraId="4CF0FCC4" w14:textId="77777777" w:rsidR="00350CBA" w:rsidRPr="00350CBA" w:rsidRDefault="00350CBA" w:rsidP="00350CBA">
      <w:pPr>
        <w:rPr>
          <w:rFonts w:cs="Arial"/>
          <w:b/>
          <w:bCs/>
          <w:sz w:val="24"/>
          <w:szCs w:val="28"/>
        </w:rPr>
      </w:pPr>
      <w:r w:rsidRPr="00350CBA">
        <w:rPr>
          <w:rFonts w:cs="Arial"/>
          <w:b/>
          <w:bCs/>
          <w:color w:val="FFFFFF" w:themeColor="background1"/>
          <w:sz w:val="24"/>
          <w:szCs w:val="28"/>
          <w:highlight w:val="red"/>
        </w:rPr>
        <w:t>Doc. 1 </w:t>
      </w:r>
      <w:r w:rsidRPr="00350CBA">
        <w:rPr>
          <w:rFonts w:cs="Arial"/>
          <w:b/>
          <w:bCs/>
          <w:color w:val="FFFFFF" w:themeColor="background1"/>
          <w:sz w:val="24"/>
          <w:szCs w:val="28"/>
        </w:rPr>
        <w:t xml:space="preserve"> </w:t>
      </w:r>
      <w:r w:rsidRPr="00350CBA">
        <w:rPr>
          <w:rFonts w:cs="Arial"/>
          <w:b/>
          <w:bCs/>
          <w:sz w:val="24"/>
          <w:szCs w:val="28"/>
        </w:rPr>
        <w:t>Informations complémentaires</w:t>
      </w:r>
    </w:p>
    <w:p w14:paraId="541DC2A5" w14:textId="77777777" w:rsidR="00350CBA" w:rsidRPr="00350CBA" w:rsidRDefault="00350CBA" w:rsidP="00350CBA">
      <w:pPr>
        <w:pStyle w:val="Paragraphedeliste"/>
        <w:numPr>
          <w:ilvl w:val="0"/>
          <w:numId w:val="7"/>
        </w:numPr>
        <w:ind w:left="360"/>
        <w:rPr>
          <w:rFonts w:cs="Arial"/>
        </w:rPr>
      </w:pPr>
      <w:r w:rsidRPr="00350CBA">
        <w:rPr>
          <w:rFonts w:cs="Arial"/>
        </w:rPr>
        <w:t>Adresse de M. Billot : 16 place des Romains 69002 Lyon ;</w:t>
      </w:r>
    </w:p>
    <w:p w14:paraId="14C10CCF" w14:textId="77777777" w:rsidR="00350CBA" w:rsidRPr="00350CBA" w:rsidRDefault="00350CBA" w:rsidP="00350CBA">
      <w:pPr>
        <w:pStyle w:val="Paragraphedeliste"/>
        <w:numPr>
          <w:ilvl w:val="0"/>
          <w:numId w:val="7"/>
        </w:numPr>
        <w:ind w:left="360"/>
        <w:rPr>
          <w:rFonts w:cs="Arial"/>
        </w:rPr>
      </w:pPr>
      <w:r w:rsidRPr="00350CBA">
        <w:rPr>
          <w:rFonts w:cs="Arial"/>
        </w:rPr>
        <w:t>Envoi de la lettre le 20/09/20xx et entretien le 27/09/20xx dans les locaux de la société ;</w:t>
      </w:r>
    </w:p>
    <w:p w14:paraId="4D152502" w14:textId="77777777" w:rsidR="00350CBA" w:rsidRPr="00350CBA" w:rsidRDefault="00350CBA" w:rsidP="00350CBA">
      <w:pPr>
        <w:pStyle w:val="Paragraphedeliste"/>
        <w:numPr>
          <w:ilvl w:val="0"/>
          <w:numId w:val="7"/>
        </w:numPr>
        <w:ind w:left="360"/>
        <w:rPr>
          <w:rFonts w:cs="Arial"/>
        </w:rPr>
      </w:pPr>
      <w:r w:rsidRPr="00350CBA">
        <w:rPr>
          <w:rFonts w:cs="Arial"/>
        </w:rPr>
        <w:t>L’entreprise n’a pas de représentant du personnel ;</w:t>
      </w:r>
    </w:p>
    <w:p w14:paraId="3F39A654" w14:textId="77777777" w:rsidR="00350CBA" w:rsidRPr="00350CBA" w:rsidRDefault="00350CBA" w:rsidP="00350CBA">
      <w:pPr>
        <w:pStyle w:val="Paragraphedeliste"/>
        <w:numPr>
          <w:ilvl w:val="0"/>
          <w:numId w:val="7"/>
        </w:numPr>
        <w:ind w:left="360"/>
        <w:rPr>
          <w:rFonts w:cs="Arial"/>
        </w:rPr>
      </w:pPr>
      <w:r w:rsidRPr="00350CBA">
        <w:rPr>
          <w:rFonts w:cs="Arial"/>
        </w:rPr>
        <w:t xml:space="preserve">Lieu où trouver des listes des conseillers inscrits sur la liste départementale : </w:t>
      </w:r>
      <w:r w:rsidRPr="00350CBA">
        <w:rPr>
          <w:rFonts w:eastAsia="Times New Roman" w:cs="Arial"/>
          <w:color w:val="800040"/>
          <w:szCs w:val="20"/>
          <w:lang w:eastAsia="fr-FR"/>
        </w:rPr>
        <w:t>Bourse du travail, 28 rue de la Gare 69100 Villeurbanne.</w:t>
      </w:r>
    </w:p>
    <w:p w14:paraId="21AEADDF" w14:textId="77777777" w:rsidR="00350CBA" w:rsidRPr="00350CBA" w:rsidRDefault="00350CBA" w:rsidP="00350CBA">
      <w:pPr>
        <w:pStyle w:val="Paragraphedeliste"/>
        <w:ind w:left="360"/>
        <w:rPr>
          <w:rFonts w:cs="Arial"/>
        </w:rPr>
      </w:pPr>
    </w:p>
    <w:p w14:paraId="4551172F" w14:textId="77777777" w:rsidR="00350CBA" w:rsidRPr="00350CBA" w:rsidRDefault="00350CBA" w:rsidP="00350CBA">
      <w:pPr>
        <w:pStyle w:val="Paragraphedeliste"/>
        <w:numPr>
          <w:ilvl w:val="0"/>
          <w:numId w:val="7"/>
        </w:numPr>
        <w:ind w:left="360"/>
        <w:rPr>
          <w:rFonts w:cs="Arial"/>
        </w:rPr>
      </w:pPr>
      <w:r w:rsidRPr="00350CBA">
        <w:rPr>
          <w:rFonts w:cs="Arial"/>
        </w:rPr>
        <w:t xml:space="preserve">Date naissance M. Billot : 28 septembre 1976 à Annecy </w:t>
      </w:r>
      <w:r w:rsidRPr="00350CBA">
        <w:rPr>
          <w:rFonts w:cs="Arial"/>
        </w:rPr>
        <w:tab/>
      </w:r>
    </w:p>
    <w:p w14:paraId="52F33160" w14:textId="77777777" w:rsidR="00350CBA" w:rsidRPr="00350CBA" w:rsidRDefault="00350CBA" w:rsidP="00350CBA">
      <w:pPr>
        <w:pStyle w:val="Paragraphedeliste"/>
        <w:numPr>
          <w:ilvl w:val="0"/>
          <w:numId w:val="7"/>
        </w:numPr>
        <w:ind w:left="360"/>
        <w:rPr>
          <w:rFonts w:cs="Arial"/>
          <w:bCs/>
          <w:sz w:val="16"/>
          <w:szCs w:val="16"/>
        </w:rPr>
      </w:pPr>
      <w:r w:rsidRPr="00350CBA">
        <w:rPr>
          <w:rFonts w:cs="Arial"/>
        </w:rPr>
        <w:t>N° SS 1760974010126</w:t>
      </w:r>
    </w:p>
    <w:p w14:paraId="56BA1EC5" w14:textId="77777777" w:rsidR="00350CBA" w:rsidRPr="00350CBA" w:rsidRDefault="00350CBA" w:rsidP="00350CBA">
      <w:pPr>
        <w:pStyle w:val="Paragraphedeliste"/>
        <w:numPr>
          <w:ilvl w:val="0"/>
          <w:numId w:val="7"/>
        </w:numPr>
        <w:ind w:left="360"/>
        <w:rPr>
          <w:rFonts w:cs="Arial"/>
        </w:rPr>
      </w:pPr>
      <w:r w:rsidRPr="00350CBA">
        <w:rPr>
          <w:rFonts w:cs="Arial"/>
        </w:rPr>
        <w:t>Qualité Représentant</w:t>
      </w:r>
    </w:p>
    <w:p w14:paraId="3D3B3ED0" w14:textId="384DE597" w:rsidR="00350CBA" w:rsidRPr="00350CBA" w:rsidRDefault="00350CBA" w:rsidP="00350CBA">
      <w:pPr>
        <w:pStyle w:val="Paragraphedeliste"/>
        <w:numPr>
          <w:ilvl w:val="0"/>
          <w:numId w:val="7"/>
        </w:numPr>
        <w:ind w:left="360"/>
        <w:rPr>
          <w:rFonts w:cs="Arial"/>
        </w:rPr>
      </w:pPr>
      <w:r w:rsidRPr="00350CBA">
        <w:rPr>
          <w:rFonts w:cs="Arial"/>
        </w:rPr>
        <w:t>Embauche : le 01/03/20</w:t>
      </w:r>
      <w:r w:rsidR="00245155">
        <w:rPr>
          <w:rFonts w:cs="Arial"/>
        </w:rPr>
        <w:t>21</w:t>
      </w:r>
      <w:r w:rsidRPr="00350CBA">
        <w:rPr>
          <w:rFonts w:cs="Arial"/>
          <w:bCs/>
          <w:sz w:val="16"/>
          <w:szCs w:val="16"/>
        </w:rPr>
        <w:t xml:space="preserve"> ; </w:t>
      </w:r>
      <w:r w:rsidRPr="00350CBA">
        <w:rPr>
          <w:rFonts w:cs="Arial"/>
        </w:rPr>
        <w:t>Licencié le : 10/10/202</w:t>
      </w:r>
      <w:r w:rsidR="00245155">
        <w:rPr>
          <w:rFonts w:cs="Arial"/>
        </w:rPr>
        <w:t>4</w:t>
      </w:r>
    </w:p>
    <w:p w14:paraId="24E583D6" w14:textId="77777777" w:rsidR="00350CBA" w:rsidRPr="00350CBA" w:rsidRDefault="00350CBA" w:rsidP="00350CBA">
      <w:pPr>
        <w:pStyle w:val="Paragraphedeliste"/>
        <w:numPr>
          <w:ilvl w:val="0"/>
          <w:numId w:val="7"/>
        </w:numPr>
        <w:ind w:left="360"/>
        <w:rPr>
          <w:rFonts w:cs="Arial"/>
        </w:rPr>
      </w:pPr>
      <w:r w:rsidRPr="00350CBA">
        <w:rPr>
          <w:rFonts w:cs="Arial"/>
        </w:rPr>
        <w:t>Montant des sommes versées pour solde de tout compte : 5 230,00 €</w:t>
      </w:r>
    </w:p>
    <w:p w14:paraId="41651708" w14:textId="1C22A024" w:rsidR="000C6A5B" w:rsidRPr="003F306F" w:rsidRDefault="000C6A5B" w:rsidP="000C6A5B">
      <w:pPr>
        <w:pStyle w:val="Paragraphedeliste"/>
        <w:numPr>
          <w:ilvl w:val="0"/>
          <w:numId w:val="7"/>
        </w:numPr>
        <w:ind w:left="284" w:hanging="284"/>
        <w:jc w:val="left"/>
        <w:rPr>
          <w:rFonts w:cs="Arial"/>
          <w:sz w:val="22"/>
          <w:szCs w:val="24"/>
        </w:rPr>
      </w:pPr>
      <w:r w:rsidRPr="003F306F">
        <w:rPr>
          <w:rFonts w:cs="Arial"/>
          <w:color w:val="3A3A3A"/>
          <w:szCs w:val="20"/>
        </w:rPr>
        <w:t xml:space="preserve">Salaire brut moyen </w:t>
      </w:r>
      <w:r>
        <w:rPr>
          <w:rFonts w:cs="Arial"/>
          <w:color w:val="3A3A3A"/>
          <w:szCs w:val="20"/>
        </w:rPr>
        <w:t>d</w:t>
      </w:r>
      <w:r w:rsidRPr="003F306F">
        <w:rPr>
          <w:rFonts w:cs="Arial"/>
          <w:color w:val="3A3A3A"/>
          <w:szCs w:val="20"/>
        </w:rPr>
        <w:t xml:space="preserve">es 12 derniers mois </w:t>
      </w:r>
      <w:r w:rsidRPr="003F306F">
        <w:rPr>
          <w:rStyle w:val="sp-prix"/>
          <w:rFonts w:cs="Arial"/>
          <w:b/>
          <w:bCs/>
          <w:color w:val="3A3A3A"/>
          <w:szCs w:val="20"/>
        </w:rPr>
        <w:t xml:space="preserve">2 </w:t>
      </w:r>
      <w:r>
        <w:rPr>
          <w:rStyle w:val="sp-prix"/>
          <w:rFonts w:cs="Arial"/>
          <w:b/>
          <w:bCs/>
          <w:color w:val="3A3A3A"/>
          <w:szCs w:val="20"/>
        </w:rPr>
        <w:t>5</w:t>
      </w:r>
      <w:r w:rsidRPr="003F306F">
        <w:rPr>
          <w:rStyle w:val="sp-prix"/>
          <w:rFonts w:cs="Arial"/>
          <w:b/>
          <w:bCs/>
          <w:color w:val="3A3A3A"/>
          <w:szCs w:val="20"/>
        </w:rPr>
        <w:t>00 €</w:t>
      </w:r>
      <w:r w:rsidRPr="003F306F">
        <w:rPr>
          <w:rFonts w:cs="Arial"/>
          <w:color w:val="3A3A3A"/>
          <w:szCs w:val="20"/>
        </w:rPr>
        <w:t>.</w:t>
      </w:r>
    </w:p>
    <w:p w14:paraId="13FF6D28" w14:textId="77777777" w:rsidR="00350CBA" w:rsidRPr="00350CBA" w:rsidRDefault="00350CBA" w:rsidP="00350CBA">
      <w:pPr>
        <w:pStyle w:val="Paragraphedeliste"/>
        <w:rPr>
          <w:rFonts w:cs="Arial"/>
        </w:rPr>
      </w:pPr>
    </w:p>
    <w:p w14:paraId="490B44CA" w14:textId="77777777" w:rsidR="00350CBA" w:rsidRPr="00350CBA" w:rsidRDefault="00350CBA" w:rsidP="00350CBA">
      <w:pPr>
        <w:pStyle w:val="Paragraphedeliste"/>
        <w:rPr>
          <w:rFonts w:cs="Arial"/>
        </w:rPr>
      </w:pPr>
    </w:p>
    <w:p w14:paraId="505AC822" w14:textId="08D5F361" w:rsidR="00350CBA" w:rsidRPr="00350CBA" w:rsidRDefault="00350CBA" w:rsidP="00350CBA">
      <w:pPr>
        <w:pStyle w:val="Titre3"/>
        <w:jc w:val="left"/>
        <w:rPr>
          <w:rFonts w:cs="Arial"/>
        </w:rPr>
      </w:pPr>
      <w:r w:rsidRPr="00350CBA">
        <w:rPr>
          <w:rFonts w:cs="Arial"/>
          <w:color w:val="FFFFFF" w:themeColor="background1"/>
          <w:highlight w:val="red"/>
        </w:rPr>
        <w:t xml:space="preserve">Doc. </w:t>
      </w:r>
      <w:r>
        <w:rPr>
          <w:rFonts w:cs="Arial"/>
          <w:color w:val="FFFFFF" w:themeColor="background1"/>
          <w:highlight w:val="red"/>
        </w:rPr>
        <w:t>2</w:t>
      </w:r>
      <w:r w:rsidRPr="00350CBA">
        <w:rPr>
          <w:rFonts w:cs="Arial"/>
          <w:color w:val="FFFFFF" w:themeColor="background1"/>
          <w:highlight w:val="red"/>
        </w:rPr>
        <w:t> </w:t>
      </w:r>
      <w:r w:rsidRPr="00350CBA">
        <w:rPr>
          <w:rFonts w:cs="Arial"/>
          <w:color w:val="FFFFFF" w:themeColor="background1"/>
        </w:rPr>
        <w:t xml:space="preserve"> </w:t>
      </w:r>
      <w:r w:rsidRPr="00350CBA">
        <w:rPr>
          <w:rFonts w:cs="Arial"/>
        </w:rPr>
        <w:t>Procédure de licenciement pour motif personnel ou pour faute</w:t>
      </w:r>
    </w:p>
    <w:p w14:paraId="45BC9685" w14:textId="77777777" w:rsidR="00350CBA" w:rsidRPr="00350CBA" w:rsidRDefault="00350CBA" w:rsidP="00350CBA">
      <w:pPr>
        <w:rPr>
          <w:rFonts w:cs="Arial"/>
        </w:rPr>
      </w:pPr>
      <w:r w:rsidRPr="00350CBA">
        <w:rPr>
          <w:rFonts w:cs="Arial"/>
        </w:rPr>
        <w:t>Tout employeur qui envisage de rompre - après la période d’essai - le contrat de travail à durée indéterminée d’un salarié pour un motif personnel doit pouvoir justifier d’une cause réelle et sérieuse et suivre une procédure de licenciement précise :</w:t>
      </w:r>
    </w:p>
    <w:p w14:paraId="6EE741CF" w14:textId="77777777" w:rsidR="00350CBA" w:rsidRPr="00350CBA" w:rsidRDefault="00350CBA" w:rsidP="00350CBA">
      <w:pPr>
        <w:pStyle w:val="Paragraphedeliste"/>
        <w:numPr>
          <w:ilvl w:val="0"/>
          <w:numId w:val="9"/>
        </w:numPr>
        <w:spacing w:before="0"/>
        <w:rPr>
          <w:rFonts w:cs="Arial"/>
        </w:rPr>
      </w:pPr>
      <w:r w:rsidRPr="00350CBA">
        <w:rPr>
          <w:rFonts w:cs="Arial"/>
        </w:rPr>
        <w:t xml:space="preserve">convoquer le salarié à un entretien préalable avant toute décision ; </w:t>
      </w:r>
    </w:p>
    <w:p w14:paraId="38D485B4" w14:textId="77777777" w:rsidR="00350CBA" w:rsidRPr="00350CBA" w:rsidRDefault="00350CBA" w:rsidP="00350CBA">
      <w:pPr>
        <w:pStyle w:val="Paragraphedeliste"/>
        <w:numPr>
          <w:ilvl w:val="0"/>
          <w:numId w:val="9"/>
        </w:numPr>
        <w:rPr>
          <w:rFonts w:cs="Arial"/>
        </w:rPr>
      </w:pPr>
      <w:r w:rsidRPr="00350CBA">
        <w:rPr>
          <w:rFonts w:cs="Arial"/>
        </w:rPr>
        <w:t xml:space="preserve">rédiger et lui envoyer une lettre de licenciement ; </w:t>
      </w:r>
    </w:p>
    <w:p w14:paraId="4C1A2C9F" w14:textId="77777777" w:rsidR="00350CBA" w:rsidRPr="00350CBA" w:rsidRDefault="00350CBA" w:rsidP="00350CBA">
      <w:pPr>
        <w:pStyle w:val="Paragraphedeliste"/>
        <w:numPr>
          <w:ilvl w:val="0"/>
          <w:numId w:val="9"/>
        </w:numPr>
        <w:rPr>
          <w:rFonts w:cs="Arial"/>
        </w:rPr>
      </w:pPr>
      <w:r w:rsidRPr="00350CBA">
        <w:rPr>
          <w:rFonts w:cs="Arial"/>
        </w:rPr>
        <w:t>respecter un préavis.</w:t>
      </w:r>
    </w:p>
    <w:p w14:paraId="232EAE9F" w14:textId="77777777" w:rsidR="00350CBA" w:rsidRPr="00350CBA" w:rsidRDefault="00350CBA" w:rsidP="00350CBA">
      <w:pPr>
        <w:shd w:val="clear" w:color="auto" w:fill="C5E0B3" w:themeFill="accent6" w:themeFillTint="66"/>
        <w:rPr>
          <w:rFonts w:cs="Arial"/>
        </w:rPr>
      </w:pPr>
      <w:r w:rsidRPr="00350CBA">
        <w:rPr>
          <w:rStyle w:val="lev"/>
          <w:rFonts w:cs="Arial"/>
        </w:rPr>
        <w:t>L</w:t>
      </w:r>
      <w:r w:rsidRPr="00350CBA">
        <w:rPr>
          <w:rFonts w:cs="Arial"/>
        </w:rPr>
        <w:t>orsque le licenciement concerne un salarié protégé (délégué du personnel, membre du comité d’entreprise, délégué syndical…), l’employeur doit obtenir une autorisation de l’inspecteur du travail pour pouvoir le licencier.</w:t>
      </w:r>
    </w:p>
    <w:p w14:paraId="50EDE1F4" w14:textId="77777777" w:rsidR="00350CBA" w:rsidRPr="00350CBA" w:rsidRDefault="00350CBA" w:rsidP="00350CBA">
      <w:pPr>
        <w:rPr>
          <w:rFonts w:cs="Arial"/>
          <w:b/>
        </w:rPr>
      </w:pPr>
      <w:r w:rsidRPr="00350CBA">
        <w:rPr>
          <w:rFonts w:cs="Arial"/>
          <w:b/>
        </w:rPr>
        <w:t>En quoi consiste l’entretien préalable ?</w:t>
      </w:r>
    </w:p>
    <w:p w14:paraId="51021F76" w14:textId="77777777" w:rsidR="00350CBA" w:rsidRPr="00350CBA" w:rsidRDefault="00350CBA" w:rsidP="00350CBA">
      <w:pPr>
        <w:rPr>
          <w:rFonts w:cs="Arial"/>
        </w:rPr>
      </w:pPr>
      <w:r w:rsidRPr="00350CBA">
        <w:rPr>
          <w:rFonts w:cs="Arial"/>
        </w:rPr>
        <w:t>Avant toute décision, l’employeur (ou son représentant) doit convoquer le salarié à un entretien préalable de licenciement par lettre recommandée ou remise en main propre contre décharge. La convocation mentionne :</w:t>
      </w:r>
    </w:p>
    <w:p w14:paraId="597DD931" w14:textId="77777777" w:rsidR="00350CBA" w:rsidRPr="00350CBA" w:rsidRDefault="00350CBA" w:rsidP="00350CBA">
      <w:pPr>
        <w:pStyle w:val="Paragraphedeliste"/>
        <w:numPr>
          <w:ilvl w:val="0"/>
          <w:numId w:val="1"/>
        </w:numPr>
        <w:spacing w:before="0"/>
        <w:rPr>
          <w:rFonts w:cs="Arial"/>
        </w:rPr>
      </w:pPr>
      <w:r w:rsidRPr="00350CBA">
        <w:rPr>
          <w:rFonts w:cs="Arial"/>
        </w:rPr>
        <w:t xml:space="preserve">l’objet de l’entretien (c’est-à-dire le projet de licenciement), </w:t>
      </w:r>
    </w:p>
    <w:p w14:paraId="4C021926" w14:textId="77777777" w:rsidR="00350CBA" w:rsidRPr="00350CBA" w:rsidRDefault="00350CBA" w:rsidP="00350CBA">
      <w:pPr>
        <w:pStyle w:val="Paragraphedeliste"/>
        <w:numPr>
          <w:ilvl w:val="0"/>
          <w:numId w:val="1"/>
        </w:numPr>
        <w:rPr>
          <w:rFonts w:cs="Arial"/>
        </w:rPr>
      </w:pPr>
      <w:r w:rsidRPr="00350CBA">
        <w:rPr>
          <w:rFonts w:cs="Arial"/>
        </w:rPr>
        <w:t xml:space="preserve">la date, le lieu et l’heure de l’entretien : la date de l’entretien doit être fixée au moins 5 jours ouvrables (tous les jours de la semaine sauf dimanches et jours fériés) après la présentation de la lettre recommandée ou la remise en main propre </w:t>
      </w:r>
    </w:p>
    <w:p w14:paraId="078B934F" w14:textId="77777777" w:rsidR="00350CBA" w:rsidRPr="00350CBA" w:rsidRDefault="00350CBA" w:rsidP="00350CBA">
      <w:pPr>
        <w:pStyle w:val="Paragraphedeliste"/>
        <w:numPr>
          <w:ilvl w:val="0"/>
          <w:numId w:val="1"/>
        </w:numPr>
        <w:rPr>
          <w:rFonts w:cs="Arial"/>
        </w:rPr>
      </w:pPr>
      <w:r w:rsidRPr="00350CBA">
        <w:rPr>
          <w:rFonts w:cs="Arial"/>
        </w:rPr>
        <w:t xml:space="preserve">la possibilité pour le salarié de se faire assister lors de l’entretien par une personne de son choix (membre du personnel de l’entreprise ou, en l’absence de représentant du personnel, conseiller du salarié). </w:t>
      </w:r>
    </w:p>
    <w:p w14:paraId="109F02A3" w14:textId="77777777" w:rsidR="00350CBA" w:rsidRPr="00350CBA" w:rsidRDefault="00350CBA" w:rsidP="00350CBA">
      <w:pPr>
        <w:shd w:val="clear" w:color="auto" w:fill="C5E0B3" w:themeFill="accent6" w:themeFillTint="66"/>
        <w:rPr>
          <w:rFonts w:cs="Arial"/>
        </w:rPr>
      </w:pPr>
      <w:r w:rsidRPr="00350CBA">
        <w:rPr>
          <w:rFonts w:cs="Arial"/>
        </w:rPr>
        <w:lastRenderedPageBreak/>
        <w:t xml:space="preserve">Le défaut d’indication dans la lettre de convocation de la possibilité de se faire assister par un conseiller du salarié est sanctionné par le versement au salarié d’une indemnité au plus égale à un mois de salaire. </w:t>
      </w:r>
    </w:p>
    <w:p w14:paraId="3F34DEE3" w14:textId="77777777" w:rsidR="00350CBA" w:rsidRPr="00350CBA" w:rsidRDefault="00350CBA" w:rsidP="00350CBA">
      <w:pPr>
        <w:rPr>
          <w:rFonts w:cs="Arial"/>
        </w:rPr>
      </w:pPr>
      <w:r w:rsidRPr="00350CBA">
        <w:rPr>
          <w:rFonts w:cs="Arial"/>
        </w:rPr>
        <w:t>L’entretien doit permettre :</w:t>
      </w:r>
    </w:p>
    <w:p w14:paraId="6A5782BA" w14:textId="77777777" w:rsidR="00350CBA" w:rsidRPr="00350CBA" w:rsidRDefault="00350CBA" w:rsidP="00350CBA">
      <w:pPr>
        <w:pStyle w:val="Paragraphedeliste"/>
        <w:numPr>
          <w:ilvl w:val="0"/>
          <w:numId w:val="2"/>
        </w:numPr>
        <w:spacing w:before="0"/>
        <w:rPr>
          <w:rFonts w:cs="Arial"/>
        </w:rPr>
      </w:pPr>
      <w:r w:rsidRPr="00350CBA">
        <w:rPr>
          <w:rFonts w:cs="Arial"/>
        </w:rPr>
        <w:t xml:space="preserve">à l’employeur, d’indiquer les motifs du licenciement envisagé, </w:t>
      </w:r>
    </w:p>
    <w:p w14:paraId="3A3F18B9" w14:textId="77777777" w:rsidR="00350CBA" w:rsidRPr="00350CBA" w:rsidRDefault="00350CBA" w:rsidP="00350CBA">
      <w:pPr>
        <w:pStyle w:val="Paragraphedeliste"/>
        <w:numPr>
          <w:ilvl w:val="0"/>
          <w:numId w:val="2"/>
        </w:numPr>
        <w:rPr>
          <w:rFonts w:cs="Arial"/>
        </w:rPr>
      </w:pPr>
      <w:r w:rsidRPr="00350CBA">
        <w:rPr>
          <w:rFonts w:cs="Arial"/>
        </w:rPr>
        <w:t xml:space="preserve">au salarié, d’exposer et de défendre ses arguments. Il ne s’agit pas d’une simple formalité : l’entretien doit être l’occasion d’éclaircir des faits, de trouver des solutions alternatives au licenciement. </w:t>
      </w:r>
    </w:p>
    <w:p w14:paraId="21A4546A" w14:textId="77777777" w:rsidR="00350CBA" w:rsidRPr="00350CBA" w:rsidRDefault="00350CBA" w:rsidP="00350CBA">
      <w:pPr>
        <w:rPr>
          <w:rFonts w:cs="Arial"/>
          <w:b/>
        </w:rPr>
      </w:pPr>
      <w:r w:rsidRPr="00350CBA">
        <w:rPr>
          <w:rFonts w:cs="Arial"/>
          <w:b/>
        </w:rPr>
        <w:t>Quel est le contenu de la lettre de licenciement ?</w:t>
      </w:r>
    </w:p>
    <w:p w14:paraId="38472CDE" w14:textId="77777777" w:rsidR="00350CBA" w:rsidRPr="00350CBA" w:rsidRDefault="00350CBA" w:rsidP="00350CBA">
      <w:pPr>
        <w:rPr>
          <w:rFonts w:cs="Arial"/>
        </w:rPr>
      </w:pPr>
      <w:r w:rsidRPr="00350CBA">
        <w:rPr>
          <w:rFonts w:cs="Arial"/>
        </w:rPr>
        <w:t xml:space="preserve">Après l’entretien, l’employeur doit attendre au moins 2 jours ouvrables pour envoyer la lettre de licenciement en recommandé avec avis de réception (RAR). </w:t>
      </w:r>
    </w:p>
    <w:p w14:paraId="1D9109A2" w14:textId="77777777" w:rsidR="00350CBA" w:rsidRPr="00350CBA" w:rsidRDefault="00350CBA" w:rsidP="00350CBA">
      <w:pPr>
        <w:rPr>
          <w:rFonts w:cs="Arial"/>
        </w:rPr>
      </w:pPr>
      <w:r w:rsidRPr="00350CBA">
        <w:rPr>
          <w:rFonts w:cs="Arial"/>
          <w:b/>
          <w:bCs/>
        </w:rPr>
        <w:t>Contenu</w:t>
      </w:r>
      <w:r w:rsidRPr="00350CBA">
        <w:rPr>
          <w:rFonts w:cs="Arial"/>
        </w:rPr>
        <w:t> : les motifs précis du licenciement. La nature des faits reprochés doit apparaître très clairement. Sinon, le licenciement est considéré comme sans cause réelle et sérieuse.</w:t>
      </w:r>
    </w:p>
    <w:p w14:paraId="602B3C2E" w14:textId="77777777" w:rsidR="00350CBA" w:rsidRPr="00350CBA" w:rsidRDefault="00350CBA" w:rsidP="00350CBA">
      <w:pPr>
        <w:shd w:val="clear" w:color="auto" w:fill="C5E0B3" w:themeFill="accent6" w:themeFillTint="66"/>
        <w:rPr>
          <w:rFonts w:cs="Arial"/>
        </w:rPr>
      </w:pPr>
      <w:r w:rsidRPr="00350CBA">
        <w:rPr>
          <w:rFonts w:cs="Arial"/>
        </w:rPr>
        <w:t>La seule référence à la gravité des faits reprochés, à une perte de confiance ou à une insuffisance professionnelle ne constitue pas une raison suffisamment précise.</w:t>
      </w:r>
    </w:p>
    <w:p w14:paraId="75B0909E" w14:textId="77777777" w:rsidR="00350CBA" w:rsidRPr="00350CBA" w:rsidRDefault="00350CBA" w:rsidP="00350CBA">
      <w:pPr>
        <w:rPr>
          <w:rFonts w:cs="Arial"/>
        </w:rPr>
      </w:pPr>
      <w:r w:rsidRPr="00350CBA">
        <w:rPr>
          <w:rFonts w:cs="Arial"/>
        </w:rPr>
        <w:t>Les raisons invoquées lient l’employeur : en cas de litige, et notamment de procédure prud’homale, il ne peut plus avancer d’autres motifs.</w:t>
      </w:r>
    </w:p>
    <w:p w14:paraId="11A8EA6C" w14:textId="77777777" w:rsidR="00350CBA" w:rsidRPr="00350CBA" w:rsidRDefault="00350CBA" w:rsidP="00350CBA">
      <w:pPr>
        <w:shd w:val="clear" w:color="auto" w:fill="C5E0B3" w:themeFill="accent6" w:themeFillTint="66"/>
        <w:rPr>
          <w:rFonts w:cs="Arial"/>
        </w:rPr>
      </w:pPr>
      <w:r w:rsidRPr="00350CBA">
        <w:rPr>
          <w:rFonts w:cs="Arial"/>
        </w:rPr>
        <w:t>Dans la lettre de licenciement, l’employeur informe le salarié, s’il y a lieu, de ses droits en matière de droit individuel à la formation (DIF). Cette information comprend les droits visés à l’article L. 6323-17 du Code du travail et, dans les cas de licenciements visés à l’article L. 1233-65 du code du travail (employeur tenu de proposer une convention de reclassement personnalisé aux salariés dont il envisage le licenciement économique), les droits du salarié en matière de DIF définis par l’article L. 1233-66 du code du travail.</w:t>
      </w:r>
    </w:p>
    <w:p w14:paraId="1835EFCD" w14:textId="77777777" w:rsidR="00350CBA" w:rsidRPr="00350CBA" w:rsidRDefault="00350CBA" w:rsidP="00350CBA">
      <w:pPr>
        <w:rPr>
          <w:rFonts w:cs="Arial"/>
          <w:b/>
        </w:rPr>
      </w:pPr>
      <w:r w:rsidRPr="00350CBA">
        <w:rPr>
          <w:rFonts w:cs="Arial"/>
          <w:b/>
        </w:rPr>
        <w:t>Quelles sont les règles applicables au préavis ?</w:t>
      </w:r>
    </w:p>
    <w:p w14:paraId="683D58A6" w14:textId="77777777" w:rsidR="00350CBA" w:rsidRPr="00350CBA" w:rsidRDefault="00350CBA" w:rsidP="00350CBA">
      <w:pPr>
        <w:rPr>
          <w:rFonts w:cs="Arial"/>
        </w:rPr>
      </w:pPr>
      <w:r w:rsidRPr="00350CBA">
        <w:rPr>
          <w:rFonts w:cs="Arial"/>
        </w:rPr>
        <w:t>Sauf faute grave ou lourde, un préavis doit être observé d’une durée au moins égale à :</w:t>
      </w:r>
    </w:p>
    <w:p w14:paraId="147EB598" w14:textId="77777777" w:rsidR="00350CBA" w:rsidRPr="00350CBA" w:rsidRDefault="00350CBA" w:rsidP="00350CBA">
      <w:pPr>
        <w:pStyle w:val="Paragraphedeliste"/>
        <w:numPr>
          <w:ilvl w:val="0"/>
          <w:numId w:val="3"/>
        </w:numPr>
        <w:spacing w:before="0"/>
        <w:rPr>
          <w:rFonts w:cs="Arial"/>
        </w:rPr>
      </w:pPr>
      <w:r w:rsidRPr="00350CBA">
        <w:rPr>
          <w:rFonts w:cs="Arial"/>
        </w:rPr>
        <w:t xml:space="preserve">un mois, si l’ancienneté du salarié est comprise entre 6 mois et 2 ans, </w:t>
      </w:r>
    </w:p>
    <w:p w14:paraId="5C09412A" w14:textId="77777777" w:rsidR="00350CBA" w:rsidRPr="00350CBA" w:rsidRDefault="00350CBA" w:rsidP="00350CBA">
      <w:pPr>
        <w:pStyle w:val="Paragraphedeliste"/>
        <w:numPr>
          <w:ilvl w:val="0"/>
          <w:numId w:val="3"/>
        </w:numPr>
        <w:rPr>
          <w:rFonts w:cs="Arial"/>
        </w:rPr>
      </w:pPr>
      <w:r w:rsidRPr="00350CBA">
        <w:rPr>
          <w:rFonts w:cs="Arial"/>
        </w:rPr>
        <w:t>deux mois, pour une ancienneté de 2 années ou plus. Le préavis débute le jour de la première présentation de la lettre de notification, que le salarié en accuse réception ou non.</w:t>
      </w:r>
    </w:p>
    <w:p w14:paraId="6A15C3E5" w14:textId="77777777" w:rsidR="00350CBA" w:rsidRPr="00350CBA" w:rsidRDefault="00350CBA" w:rsidP="00350CBA">
      <w:pPr>
        <w:shd w:val="clear" w:color="auto" w:fill="C5E0B3" w:themeFill="accent6" w:themeFillTint="66"/>
        <w:rPr>
          <w:rFonts w:cs="Arial"/>
        </w:rPr>
      </w:pPr>
      <w:r w:rsidRPr="00350CBA">
        <w:rPr>
          <w:rFonts w:cs="Arial"/>
        </w:rPr>
        <w:t xml:space="preserve">La convention collective peut prévoir des dispositions plus avantageuses. </w:t>
      </w:r>
    </w:p>
    <w:p w14:paraId="600907A6" w14:textId="77777777" w:rsidR="00350CBA" w:rsidRPr="00350CBA" w:rsidRDefault="00350CBA" w:rsidP="00350CBA">
      <w:pPr>
        <w:rPr>
          <w:rFonts w:cs="Arial"/>
        </w:rPr>
      </w:pPr>
      <w:r w:rsidRPr="00350CBA">
        <w:rPr>
          <w:rFonts w:cs="Arial"/>
        </w:rPr>
        <w:t xml:space="preserve">Pendant le préavis, le salarié continue de travailler normalement et perçoit sa rémunération habituelle. </w:t>
      </w:r>
    </w:p>
    <w:p w14:paraId="557754E1" w14:textId="77777777" w:rsidR="00350CBA" w:rsidRPr="00350CBA" w:rsidRDefault="00350CBA" w:rsidP="00350CBA">
      <w:pPr>
        <w:rPr>
          <w:rFonts w:cs="Arial"/>
        </w:rPr>
      </w:pPr>
      <w:r w:rsidRPr="00350CBA">
        <w:rPr>
          <w:rFonts w:cs="Arial"/>
        </w:rPr>
        <w:t>L’employeur peut dispenser le salarié d’exécuter - totalement ou partiellement - le préavis. Précisée par écrit, cette dispense n’avance pas la date de rupture du contrat de travail et elle est sans incidence sur l’indemnité compensatrice de préavis qui doit être versée.</w:t>
      </w:r>
    </w:p>
    <w:p w14:paraId="5E0012F4" w14:textId="77777777" w:rsidR="00350CBA" w:rsidRPr="00350CBA" w:rsidRDefault="00350CBA" w:rsidP="00350CBA">
      <w:pPr>
        <w:shd w:val="clear" w:color="auto" w:fill="C5E0B3" w:themeFill="accent6" w:themeFillTint="66"/>
        <w:rPr>
          <w:rFonts w:cs="Arial"/>
        </w:rPr>
      </w:pPr>
      <w:r w:rsidRPr="00350CBA">
        <w:rPr>
          <w:rFonts w:cs="Arial"/>
        </w:rPr>
        <w:t xml:space="preserve">Sauf en cas de congés payés, d’accident du travail en cours de préavis ou de congé de maternité ou d’adoption, l’absence du salarié ne prolonge pas le préavis. </w:t>
      </w:r>
    </w:p>
    <w:p w14:paraId="43E404F7" w14:textId="77777777" w:rsidR="00350CBA" w:rsidRPr="00350CBA" w:rsidRDefault="00350CBA" w:rsidP="00350CBA">
      <w:pPr>
        <w:rPr>
          <w:rFonts w:cs="Arial"/>
          <w:b/>
        </w:rPr>
      </w:pPr>
      <w:r w:rsidRPr="00350CBA">
        <w:rPr>
          <w:rFonts w:cs="Arial"/>
          <w:b/>
        </w:rPr>
        <w:t xml:space="preserve">La durée du préavis entre dans le calcul des congés payés. </w:t>
      </w:r>
    </w:p>
    <w:p w14:paraId="1D9F47E8" w14:textId="77777777" w:rsidR="00350CBA" w:rsidRPr="00350CBA" w:rsidRDefault="00350CBA" w:rsidP="00350CBA">
      <w:pPr>
        <w:rPr>
          <w:rFonts w:cs="Arial"/>
          <w:b/>
          <w:bCs/>
        </w:rPr>
      </w:pPr>
      <w:r w:rsidRPr="00350CBA">
        <w:rPr>
          <w:rFonts w:cs="Arial"/>
          <w:b/>
          <w:bCs/>
        </w:rPr>
        <w:t>Quelles sont les sanctions encourues ?</w:t>
      </w:r>
    </w:p>
    <w:p w14:paraId="02965066" w14:textId="77777777" w:rsidR="00350CBA" w:rsidRPr="00350CBA" w:rsidRDefault="00350CBA" w:rsidP="00350CBA">
      <w:pPr>
        <w:rPr>
          <w:rFonts w:cs="Arial"/>
        </w:rPr>
      </w:pPr>
      <w:r w:rsidRPr="00350CBA">
        <w:rPr>
          <w:rFonts w:cs="Arial"/>
        </w:rPr>
        <w:t>Si le licenciement d’un salarié survient sans que la procédure requise ait été observée, mais pour une cause réelle et sérieuse, le juge impose à l’employeur d’accomplir la procédure prévue et accorde au salarié, à la charge de l’employeur, une indemnité qui ne peut être supérieure à un mois de salaire. Sauf exception visée ci-dessous, ces dispositions ne sont toutefois pas applicables au licenciement d’un salarié de moins de deux ans d’ancienneté dans l’entreprise et au licenciement opéré dans une entreprise employant habituellement moins de 11 salariés : dans ce cas, selon la jurisprudence de la Cour de cassation, le salarié peut prétendre à une indemnité, dont le montant est fixé par le juge, destinée à réparer le préjudice que lui fait subir l’irrégularité de la procédure.</w:t>
      </w:r>
    </w:p>
    <w:p w14:paraId="5B97069C" w14:textId="77777777" w:rsidR="00350CBA" w:rsidRPr="00350CBA" w:rsidRDefault="00350CBA" w:rsidP="00350CBA">
      <w:pPr>
        <w:rPr>
          <w:rFonts w:cs="Arial"/>
          <w:sz w:val="18"/>
          <w:szCs w:val="20"/>
        </w:rPr>
      </w:pPr>
    </w:p>
    <w:p w14:paraId="4BE5794C" w14:textId="336B71B8" w:rsidR="00350CBA" w:rsidRPr="00350CBA" w:rsidRDefault="00350CBA" w:rsidP="00350CBA">
      <w:pPr>
        <w:pStyle w:val="Titre3"/>
        <w:jc w:val="left"/>
        <w:rPr>
          <w:rFonts w:cs="Arial"/>
        </w:rPr>
      </w:pPr>
      <w:r w:rsidRPr="00350CBA">
        <w:rPr>
          <w:rFonts w:cs="Arial"/>
          <w:color w:val="FFFFFF" w:themeColor="background1"/>
          <w:highlight w:val="red"/>
        </w:rPr>
        <w:t xml:space="preserve">Doc. </w:t>
      </w:r>
      <w:r>
        <w:rPr>
          <w:rFonts w:cs="Arial"/>
          <w:color w:val="FFFFFF" w:themeColor="background1"/>
          <w:highlight w:val="red"/>
        </w:rPr>
        <w:t>3</w:t>
      </w:r>
      <w:r w:rsidRPr="00350CBA">
        <w:rPr>
          <w:rFonts w:cs="Arial"/>
          <w:color w:val="FFFFFF" w:themeColor="background1"/>
          <w:highlight w:val="red"/>
        </w:rPr>
        <w:t> </w:t>
      </w:r>
      <w:r w:rsidRPr="00350CBA">
        <w:rPr>
          <w:rFonts w:cs="Arial"/>
          <w:color w:val="FFFFFF" w:themeColor="background1"/>
        </w:rPr>
        <w:t xml:space="preserve"> </w:t>
      </w:r>
      <w:r w:rsidRPr="00350CBA">
        <w:rPr>
          <w:rFonts w:cs="Arial"/>
        </w:rPr>
        <w:t>Les indemnités de licenciement</w:t>
      </w:r>
    </w:p>
    <w:p w14:paraId="3D6B354C" w14:textId="77777777" w:rsidR="00350CBA" w:rsidRPr="00350CBA" w:rsidRDefault="00000000" w:rsidP="00350CBA">
      <w:pPr>
        <w:numPr>
          <w:ilvl w:val="0"/>
          <w:numId w:val="4"/>
        </w:numPr>
        <w:spacing w:before="100" w:beforeAutospacing="1" w:after="100" w:afterAutospacing="1"/>
        <w:jc w:val="center"/>
        <w:rPr>
          <w:rFonts w:cs="Arial"/>
          <w:vanish/>
        </w:rPr>
      </w:pPr>
      <w:hyperlink r:id="rId11" w:history="1">
        <w:r w:rsidR="00350CBA" w:rsidRPr="00350CBA">
          <w:rPr>
            <w:rStyle w:val="Lienhypertexte"/>
            <w:rFonts w:cs="Arial"/>
            <w:vanish/>
          </w:rPr>
          <w:t>Salariés et travail</w:t>
        </w:r>
      </w:hyperlink>
    </w:p>
    <w:p w14:paraId="54E87289" w14:textId="77777777" w:rsidR="00350CBA" w:rsidRPr="00350CBA" w:rsidRDefault="00350CBA" w:rsidP="00350CBA">
      <w:pPr>
        <w:numPr>
          <w:ilvl w:val="1"/>
          <w:numId w:val="4"/>
        </w:numPr>
        <w:spacing w:before="100" w:beforeAutospacing="1" w:after="100" w:afterAutospacing="1"/>
        <w:jc w:val="center"/>
        <w:rPr>
          <w:rFonts w:cs="Arial"/>
          <w:vanish/>
        </w:rPr>
      </w:pPr>
      <w:r w:rsidRPr="00350CBA">
        <w:rPr>
          <w:rFonts w:cs="Arial"/>
          <w:vanish/>
        </w:rPr>
        <w:t>Les congés</w:t>
      </w:r>
    </w:p>
    <w:p w14:paraId="747EC802" w14:textId="77777777" w:rsidR="00350CBA" w:rsidRPr="00350CBA" w:rsidRDefault="00000000" w:rsidP="00350CBA">
      <w:pPr>
        <w:numPr>
          <w:ilvl w:val="2"/>
          <w:numId w:val="4"/>
        </w:numPr>
        <w:spacing w:before="100" w:beforeAutospacing="1" w:after="100" w:afterAutospacing="1"/>
        <w:jc w:val="center"/>
        <w:rPr>
          <w:rFonts w:cs="Arial"/>
          <w:vanish/>
        </w:rPr>
      </w:pPr>
      <w:hyperlink r:id="rId12" w:history="1">
        <w:r w:rsidR="00350CBA" w:rsidRPr="00350CBA">
          <w:rPr>
            <w:rStyle w:val="Lienhypertexte"/>
            <w:rFonts w:cs="Arial"/>
            <w:vanish/>
          </w:rPr>
          <w:t>Les congés payés</w:t>
        </w:r>
      </w:hyperlink>
    </w:p>
    <w:p w14:paraId="3ECBF78D" w14:textId="77777777" w:rsidR="00350CBA" w:rsidRPr="00350CBA" w:rsidRDefault="00000000" w:rsidP="00350CBA">
      <w:pPr>
        <w:numPr>
          <w:ilvl w:val="2"/>
          <w:numId w:val="4"/>
        </w:numPr>
        <w:spacing w:before="100" w:beforeAutospacing="1" w:after="100" w:afterAutospacing="1"/>
        <w:jc w:val="center"/>
        <w:rPr>
          <w:rFonts w:cs="Arial"/>
          <w:vanish/>
        </w:rPr>
      </w:pPr>
      <w:hyperlink r:id="rId13" w:history="1">
        <w:r w:rsidR="00350CBA" w:rsidRPr="00350CBA">
          <w:rPr>
            <w:rStyle w:val="Lienhypertexte"/>
            <w:rFonts w:cs="Arial"/>
            <w:vanish/>
          </w:rPr>
          <w:t>Fractionnement et dates des congés</w:t>
        </w:r>
      </w:hyperlink>
    </w:p>
    <w:p w14:paraId="31E4BBC2" w14:textId="77777777" w:rsidR="00350CBA" w:rsidRPr="00350CBA" w:rsidRDefault="00000000" w:rsidP="00350CBA">
      <w:pPr>
        <w:numPr>
          <w:ilvl w:val="2"/>
          <w:numId w:val="4"/>
        </w:numPr>
        <w:spacing w:before="100" w:beforeAutospacing="1" w:after="100" w:afterAutospacing="1"/>
        <w:jc w:val="center"/>
        <w:rPr>
          <w:rFonts w:cs="Arial"/>
          <w:vanish/>
        </w:rPr>
      </w:pPr>
      <w:hyperlink r:id="rId14" w:history="1">
        <w:r w:rsidR="00350CBA" w:rsidRPr="00350CBA">
          <w:rPr>
            <w:rStyle w:val="Lienhypertexte"/>
            <w:rFonts w:cs="Arial"/>
            <w:vanish/>
          </w:rPr>
          <w:t>Les congés pour raisons familiales</w:t>
        </w:r>
      </w:hyperlink>
    </w:p>
    <w:p w14:paraId="2F03CBA8" w14:textId="77777777" w:rsidR="00350CBA" w:rsidRPr="00350CBA" w:rsidRDefault="00000000" w:rsidP="00350CBA">
      <w:pPr>
        <w:numPr>
          <w:ilvl w:val="2"/>
          <w:numId w:val="4"/>
        </w:numPr>
        <w:spacing w:before="100" w:beforeAutospacing="1" w:after="100" w:afterAutospacing="1"/>
        <w:jc w:val="center"/>
        <w:rPr>
          <w:rFonts w:cs="Arial"/>
          <w:vanish/>
        </w:rPr>
      </w:pPr>
      <w:hyperlink r:id="rId15" w:history="1">
        <w:r w:rsidR="00350CBA" w:rsidRPr="00350CBA">
          <w:rPr>
            <w:rStyle w:val="Lienhypertexte"/>
            <w:rFonts w:cs="Arial"/>
            <w:vanish/>
          </w:rPr>
          <w:t>Le congé paternité</w:t>
        </w:r>
      </w:hyperlink>
    </w:p>
    <w:p w14:paraId="3FA8BF21" w14:textId="77777777" w:rsidR="00350CBA" w:rsidRPr="00350CBA" w:rsidRDefault="00000000" w:rsidP="00350CBA">
      <w:pPr>
        <w:numPr>
          <w:ilvl w:val="2"/>
          <w:numId w:val="4"/>
        </w:numPr>
        <w:spacing w:before="100" w:beforeAutospacing="1" w:after="100" w:afterAutospacing="1"/>
        <w:jc w:val="center"/>
        <w:rPr>
          <w:rFonts w:cs="Arial"/>
          <w:vanish/>
        </w:rPr>
      </w:pPr>
      <w:hyperlink r:id="rId16" w:history="1">
        <w:r w:rsidR="00350CBA" w:rsidRPr="00350CBA">
          <w:rPr>
            <w:rStyle w:val="Lienhypertexte"/>
            <w:rFonts w:cs="Arial"/>
            <w:vanish/>
          </w:rPr>
          <w:t>Les congés longue durée</w:t>
        </w:r>
      </w:hyperlink>
    </w:p>
    <w:p w14:paraId="47B91953" w14:textId="77777777" w:rsidR="00350CBA" w:rsidRPr="00350CBA" w:rsidRDefault="00000000" w:rsidP="00350CBA">
      <w:pPr>
        <w:numPr>
          <w:ilvl w:val="2"/>
          <w:numId w:val="4"/>
        </w:numPr>
        <w:spacing w:before="100" w:beforeAutospacing="1" w:after="100" w:afterAutospacing="1"/>
        <w:jc w:val="center"/>
        <w:rPr>
          <w:rFonts w:cs="Arial"/>
          <w:vanish/>
        </w:rPr>
      </w:pPr>
      <w:hyperlink r:id="rId17" w:history="1">
        <w:r w:rsidR="00350CBA" w:rsidRPr="00350CBA">
          <w:rPr>
            <w:rStyle w:val="Lienhypertexte"/>
            <w:rFonts w:cs="Arial"/>
            <w:vanish/>
          </w:rPr>
          <w:t>Les congés longue durée familiaux</w:t>
        </w:r>
      </w:hyperlink>
    </w:p>
    <w:p w14:paraId="230D51CE" w14:textId="77777777" w:rsidR="00350CBA" w:rsidRPr="00350CBA" w:rsidRDefault="00000000" w:rsidP="00350CBA">
      <w:pPr>
        <w:numPr>
          <w:ilvl w:val="2"/>
          <w:numId w:val="4"/>
        </w:numPr>
        <w:spacing w:before="100" w:beforeAutospacing="1" w:after="100" w:afterAutospacing="1"/>
        <w:jc w:val="center"/>
        <w:rPr>
          <w:rFonts w:cs="Arial"/>
          <w:vanish/>
        </w:rPr>
      </w:pPr>
      <w:hyperlink r:id="rId18" w:history="1">
        <w:r w:rsidR="00350CBA" w:rsidRPr="00350CBA">
          <w:rPr>
            <w:rStyle w:val="Lienhypertexte"/>
            <w:rFonts w:cs="Arial"/>
            <w:vanish/>
          </w:rPr>
          <w:t>Le congé parental</w:t>
        </w:r>
      </w:hyperlink>
    </w:p>
    <w:p w14:paraId="51081EB5" w14:textId="77777777" w:rsidR="00350CBA" w:rsidRPr="00350CBA" w:rsidRDefault="00000000" w:rsidP="00350CBA">
      <w:pPr>
        <w:numPr>
          <w:ilvl w:val="2"/>
          <w:numId w:val="4"/>
        </w:numPr>
        <w:spacing w:before="100" w:beforeAutospacing="1" w:after="100" w:afterAutospacing="1"/>
        <w:jc w:val="center"/>
        <w:rPr>
          <w:rFonts w:cs="Arial"/>
          <w:vanish/>
        </w:rPr>
      </w:pPr>
      <w:hyperlink r:id="rId19" w:history="1">
        <w:r w:rsidR="00350CBA" w:rsidRPr="00350CBA">
          <w:rPr>
            <w:rStyle w:val="Lienhypertexte"/>
            <w:rFonts w:cs="Arial"/>
            <w:vanish/>
          </w:rPr>
          <w:t>Le congé pour création d'entreprise</w:t>
        </w:r>
      </w:hyperlink>
    </w:p>
    <w:p w14:paraId="3F8EDB8C" w14:textId="77777777" w:rsidR="00350CBA" w:rsidRPr="00350CBA" w:rsidRDefault="00000000" w:rsidP="00350CBA">
      <w:pPr>
        <w:numPr>
          <w:ilvl w:val="2"/>
          <w:numId w:val="4"/>
        </w:numPr>
        <w:spacing w:before="100" w:beforeAutospacing="1" w:after="100" w:afterAutospacing="1"/>
        <w:jc w:val="center"/>
        <w:rPr>
          <w:rFonts w:cs="Arial"/>
          <w:vanish/>
        </w:rPr>
      </w:pPr>
      <w:hyperlink r:id="rId20" w:history="1">
        <w:r w:rsidR="00350CBA" w:rsidRPr="00350CBA">
          <w:rPr>
            <w:rStyle w:val="Lienhypertexte"/>
            <w:rFonts w:cs="Arial"/>
            <w:vanish/>
          </w:rPr>
          <w:t>Le congé individuel de formation</w:t>
        </w:r>
      </w:hyperlink>
    </w:p>
    <w:p w14:paraId="668962DF" w14:textId="77777777" w:rsidR="00350CBA" w:rsidRPr="00350CBA" w:rsidRDefault="00000000" w:rsidP="00350CBA">
      <w:pPr>
        <w:numPr>
          <w:ilvl w:val="2"/>
          <w:numId w:val="4"/>
        </w:numPr>
        <w:spacing w:before="100" w:beforeAutospacing="1" w:after="100" w:afterAutospacing="1"/>
        <w:jc w:val="center"/>
        <w:rPr>
          <w:rFonts w:cs="Arial"/>
          <w:vanish/>
        </w:rPr>
      </w:pPr>
      <w:hyperlink r:id="rId21" w:history="1">
        <w:r w:rsidR="00350CBA" w:rsidRPr="00350CBA">
          <w:rPr>
            <w:rStyle w:val="Lienhypertexte"/>
            <w:rFonts w:cs="Arial"/>
            <w:vanish/>
          </w:rPr>
          <w:t>Maladie et contrat de travail</w:t>
        </w:r>
      </w:hyperlink>
    </w:p>
    <w:p w14:paraId="3FA2FD1F" w14:textId="77777777" w:rsidR="00350CBA" w:rsidRPr="00350CBA" w:rsidRDefault="00000000" w:rsidP="00350CBA">
      <w:pPr>
        <w:numPr>
          <w:ilvl w:val="2"/>
          <w:numId w:val="4"/>
        </w:numPr>
        <w:spacing w:before="100" w:beforeAutospacing="1" w:after="100" w:afterAutospacing="1"/>
        <w:jc w:val="center"/>
        <w:rPr>
          <w:rFonts w:cs="Arial"/>
          <w:vanish/>
        </w:rPr>
      </w:pPr>
      <w:hyperlink r:id="rId22" w:history="1">
        <w:r w:rsidR="00350CBA" w:rsidRPr="00350CBA">
          <w:rPr>
            <w:rStyle w:val="Lienhypertexte"/>
            <w:rFonts w:cs="Arial"/>
            <w:vanish/>
          </w:rPr>
          <w:t>Travail le dimanche</w:t>
        </w:r>
      </w:hyperlink>
    </w:p>
    <w:p w14:paraId="6AD56E9E" w14:textId="77777777" w:rsidR="00350CBA" w:rsidRPr="00350CBA" w:rsidRDefault="00350CBA" w:rsidP="00350CBA">
      <w:pPr>
        <w:numPr>
          <w:ilvl w:val="1"/>
          <w:numId w:val="4"/>
        </w:numPr>
        <w:spacing w:before="100" w:beforeAutospacing="1" w:after="100" w:afterAutospacing="1"/>
        <w:jc w:val="center"/>
        <w:rPr>
          <w:rFonts w:cs="Arial"/>
          <w:vanish/>
        </w:rPr>
      </w:pPr>
      <w:r w:rsidRPr="00350CBA">
        <w:rPr>
          <w:rFonts w:cs="Arial"/>
          <w:vanish/>
        </w:rPr>
        <w:t>Compte Epargne temps</w:t>
      </w:r>
    </w:p>
    <w:p w14:paraId="190193DE" w14:textId="77777777" w:rsidR="00350CBA" w:rsidRPr="00350CBA" w:rsidRDefault="00000000" w:rsidP="00350CBA">
      <w:pPr>
        <w:numPr>
          <w:ilvl w:val="2"/>
          <w:numId w:val="4"/>
        </w:numPr>
        <w:spacing w:before="100" w:beforeAutospacing="1" w:after="100" w:afterAutospacing="1"/>
        <w:jc w:val="center"/>
        <w:rPr>
          <w:rFonts w:cs="Arial"/>
          <w:vanish/>
        </w:rPr>
      </w:pPr>
      <w:hyperlink r:id="rId23" w:history="1">
        <w:r w:rsidR="00350CBA" w:rsidRPr="00350CBA">
          <w:rPr>
            <w:rStyle w:val="Lienhypertexte"/>
            <w:rFonts w:cs="Arial"/>
            <w:vanish/>
          </w:rPr>
          <w:t>Le Compte Epargne Temps</w:t>
        </w:r>
      </w:hyperlink>
    </w:p>
    <w:p w14:paraId="6C9277D9" w14:textId="77777777" w:rsidR="00350CBA" w:rsidRPr="00350CBA" w:rsidRDefault="00000000" w:rsidP="00350CBA">
      <w:pPr>
        <w:numPr>
          <w:ilvl w:val="2"/>
          <w:numId w:val="4"/>
        </w:numPr>
        <w:spacing w:before="100" w:beforeAutospacing="1" w:after="100" w:afterAutospacing="1"/>
        <w:jc w:val="center"/>
        <w:rPr>
          <w:rFonts w:cs="Arial"/>
          <w:vanish/>
        </w:rPr>
      </w:pPr>
      <w:hyperlink r:id="rId24" w:history="1">
        <w:r w:rsidR="00350CBA" w:rsidRPr="00350CBA">
          <w:rPr>
            <w:rStyle w:val="Lienhypertexte"/>
            <w:rFonts w:cs="Arial"/>
            <w:vanish/>
          </w:rPr>
          <w:t>Alimenter un CET</w:t>
        </w:r>
      </w:hyperlink>
    </w:p>
    <w:p w14:paraId="4A0CB59E" w14:textId="77777777" w:rsidR="00350CBA" w:rsidRPr="00350CBA" w:rsidRDefault="00000000" w:rsidP="00350CBA">
      <w:pPr>
        <w:numPr>
          <w:ilvl w:val="2"/>
          <w:numId w:val="4"/>
        </w:numPr>
        <w:spacing w:before="100" w:beforeAutospacing="1" w:after="100" w:afterAutospacing="1"/>
        <w:jc w:val="center"/>
        <w:rPr>
          <w:rFonts w:cs="Arial"/>
          <w:vanish/>
        </w:rPr>
      </w:pPr>
      <w:hyperlink r:id="rId25" w:history="1">
        <w:r w:rsidR="00350CBA" w:rsidRPr="00350CBA">
          <w:rPr>
            <w:rStyle w:val="Lienhypertexte"/>
            <w:rFonts w:cs="Arial"/>
            <w:vanish/>
          </w:rPr>
          <w:t>Utiliser un CET</w:t>
        </w:r>
      </w:hyperlink>
    </w:p>
    <w:p w14:paraId="64A05CEA" w14:textId="77777777" w:rsidR="00350CBA" w:rsidRPr="00350CBA" w:rsidRDefault="00000000" w:rsidP="00350CBA">
      <w:pPr>
        <w:numPr>
          <w:ilvl w:val="2"/>
          <w:numId w:val="4"/>
        </w:numPr>
        <w:spacing w:before="100" w:beforeAutospacing="1" w:after="100" w:afterAutospacing="1"/>
        <w:jc w:val="center"/>
        <w:rPr>
          <w:rFonts w:cs="Arial"/>
          <w:vanish/>
        </w:rPr>
      </w:pPr>
      <w:hyperlink r:id="rId26" w:history="1">
        <w:r w:rsidR="00350CBA" w:rsidRPr="00350CBA">
          <w:rPr>
            <w:rStyle w:val="Lienhypertexte"/>
            <w:rFonts w:cs="Arial"/>
            <w:vanish/>
          </w:rPr>
          <w:t>Gestion du CET</w:t>
        </w:r>
      </w:hyperlink>
    </w:p>
    <w:p w14:paraId="77197A23" w14:textId="77777777" w:rsidR="00350CBA" w:rsidRPr="00350CBA" w:rsidRDefault="00350CBA" w:rsidP="00350CBA">
      <w:pPr>
        <w:numPr>
          <w:ilvl w:val="1"/>
          <w:numId w:val="4"/>
        </w:numPr>
        <w:spacing w:before="100" w:beforeAutospacing="1" w:after="100" w:afterAutospacing="1"/>
        <w:jc w:val="center"/>
        <w:rPr>
          <w:rFonts w:cs="Arial"/>
          <w:vanish/>
        </w:rPr>
      </w:pPr>
      <w:r w:rsidRPr="00350CBA">
        <w:rPr>
          <w:rFonts w:cs="Arial"/>
          <w:vanish/>
        </w:rPr>
        <w:t>Le contrat de travail</w:t>
      </w:r>
    </w:p>
    <w:p w14:paraId="276F7798" w14:textId="77777777" w:rsidR="00350CBA" w:rsidRPr="00350CBA" w:rsidRDefault="00000000" w:rsidP="00350CBA">
      <w:pPr>
        <w:numPr>
          <w:ilvl w:val="2"/>
          <w:numId w:val="4"/>
        </w:numPr>
        <w:spacing w:before="100" w:beforeAutospacing="1" w:after="100" w:afterAutospacing="1"/>
        <w:jc w:val="center"/>
        <w:rPr>
          <w:rFonts w:cs="Arial"/>
          <w:vanish/>
        </w:rPr>
      </w:pPr>
      <w:hyperlink r:id="rId27" w:history="1">
        <w:r w:rsidR="00350CBA" w:rsidRPr="00350CBA">
          <w:rPr>
            <w:rStyle w:val="Lienhypertexte"/>
            <w:rFonts w:cs="Arial"/>
            <w:vanish/>
          </w:rPr>
          <w:t>La période d'essai</w:t>
        </w:r>
      </w:hyperlink>
    </w:p>
    <w:p w14:paraId="7A4BC4D4" w14:textId="77777777" w:rsidR="00350CBA" w:rsidRPr="00350CBA" w:rsidRDefault="00000000" w:rsidP="00350CBA">
      <w:pPr>
        <w:numPr>
          <w:ilvl w:val="2"/>
          <w:numId w:val="4"/>
        </w:numPr>
        <w:spacing w:before="100" w:beforeAutospacing="1" w:after="100" w:afterAutospacing="1"/>
        <w:jc w:val="center"/>
        <w:rPr>
          <w:rFonts w:cs="Arial"/>
          <w:vanish/>
        </w:rPr>
      </w:pPr>
      <w:hyperlink r:id="rId28" w:history="1">
        <w:r w:rsidR="00350CBA" w:rsidRPr="00350CBA">
          <w:rPr>
            <w:rStyle w:val="Lienhypertexte"/>
            <w:rFonts w:cs="Arial"/>
            <w:vanish/>
          </w:rPr>
          <w:t>Le préavis</w:t>
        </w:r>
      </w:hyperlink>
    </w:p>
    <w:p w14:paraId="47CAE536" w14:textId="77777777" w:rsidR="00350CBA" w:rsidRPr="00350CBA" w:rsidRDefault="00000000" w:rsidP="00350CBA">
      <w:pPr>
        <w:numPr>
          <w:ilvl w:val="2"/>
          <w:numId w:val="4"/>
        </w:numPr>
        <w:spacing w:before="100" w:beforeAutospacing="1" w:after="100" w:afterAutospacing="1"/>
        <w:jc w:val="center"/>
        <w:rPr>
          <w:rFonts w:cs="Arial"/>
          <w:vanish/>
        </w:rPr>
      </w:pPr>
      <w:hyperlink r:id="rId29" w:history="1">
        <w:r w:rsidR="00350CBA" w:rsidRPr="00350CBA">
          <w:rPr>
            <w:rStyle w:val="Lienhypertexte"/>
            <w:rFonts w:cs="Arial"/>
            <w:vanish/>
          </w:rPr>
          <w:t>Le CDD</w:t>
        </w:r>
      </w:hyperlink>
    </w:p>
    <w:p w14:paraId="4DC82D8C" w14:textId="77777777" w:rsidR="00350CBA" w:rsidRPr="00350CBA" w:rsidRDefault="00000000" w:rsidP="00350CBA">
      <w:pPr>
        <w:numPr>
          <w:ilvl w:val="2"/>
          <w:numId w:val="4"/>
        </w:numPr>
        <w:spacing w:before="100" w:beforeAutospacing="1" w:after="100" w:afterAutospacing="1"/>
        <w:jc w:val="center"/>
        <w:rPr>
          <w:rFonts w:cs="Arial"/>
          <w:vanish/>
        </w:rPr>
      </w:pPr>
      <w:hyperlink r:id="rId30" w:history="1">
        <w:r w:rsidR="00350CBA" w:rsidRPr="00350CBA">
          <w:rPr>
            <w:rStyle w:val="Lienhypertexte"/>
            <w:rFonts w:cs="Arial"/>
            <w:vanish/>
          </w:rPr>
          <w:t>Les sanctions disciplinaires</w:t>
        </w:r>
      </w:hyperlink>
    </w:p>
    <w:p w14:paraId="1388210A" w14:textId="77777777" w:rsidR="00350CBA" w:rsidRPr="00350CBA" w:rsidRDefault="00000000" w:rsidP="00350CBA">
      <w:pPr>
        <w:numPr>
          <w:ilvl w:val="2"/>
          <w:numId w:val="4"/>
        </w:numPr>
        <w:spacing w:before="100" w:beforeAutospacing="1" w:after="100" w:afterAutospacing="1"/>
        <w:jc w:val="center"/>
        <w:rPr>
          <w:rFonts w:cs="Arial"/>
          <w:vanish/>
        </w:rPr>
      </w:pPr>
      <w:hyperlink r:id="rId31" w:history="1">
        <w:r w:rsidR="00350CBA" w:rsidRPr="00350CBA">
          <w:rPr>
            <w:rStyle w:val="Lienhypertexte"/>
            <w:rFonts w:cs="Arial"/>
            <w:vanish/>
          </w:rPr>
          <w:t>Les modifications du contrat</w:t>
        </w:r>
      </w:hyperlink>
    </w:p>
    <w:p w14:paraId="6868338E" w14:textId="77777777" w:rsidR="00350CBA" w:rsidRPr="00350CBA" w:rsidRDefault="00000000" w:rsidP="00350CBA">
      <w:pPr>
        <w:numPr>
          <w:ilvl w:val="2"/>
          <w:numId w:val="4"/>
        </w:numPr>
        <w:spacing w:before="100" w:beforeAutospacing="1" w:after="100" w:afterAutospacing="1"/>
        <w:jc w:val="center"/>
        <w:rPr>
          <w:rFonts w:cs="Arial"/>
          <w:vanish/>
        </w:rPr>
      </w:pPr>
      <w:hyperlink r:id="rId32" w:history="1">
        <w:r w:rsidR="00350CBA" w:rsidRPr="00350CBA">
          <w:rPr>
            <w:rStyle w:val="Lienhypertexte"/>
            <w:rFonts w:cs="Arial"/>
            <w:vanish/>
          </w:rPr>
          <w:t>Les modifications des horaires</w:t>
        </w:r>
      </w:hyperlink>
    </w:p>
    <w:p w14:paraId="008EADE6" w14:textId="77777777" w:rsidR="00350CBA" w:rsidRPr="00350CBA" w:rsidRDefault="00000000" w:rsidP="00350CBA">
      <w:pPr>
        <w:numPr>
          <w:ilvl w:val="2"/>
          <w:numId w:val="4"/>
        </w:numPr>
        <w:spacing w:before="100" w:beforeAutospacing="1" w:after="100" w:afterAutospacing="1"/>
        <w:jc w:val="center"/>
        <w:rPr>
          <w:rFonts w:cs="Arial"/>
          <w:vanish/>
        </w:rPr>
      </w:pPr>
      <w:hyperlink r:id="rId33" w:history="1">
        <w:r w:rsidR="00350CBA" w:rsidRPr="00350CBA">
          <w:rPr>
            <w:rStyle w:val="Lienhypertexte"/>
            <w:rFonts w:cs="Arial"/>
            <w:vanish/>
          </w:rPr>
          <w:t>Les litiges</w:t>
        </w:r>
      </w:hyperlink>
    </w:p>
    <w:p w14:paraId="7CB205D3" w14:textId="77777777" w:rsidR="00350CBA" w:rsidRPr="00350CBA" w:rsidRDefault="00000000" w:rsidP="00350CBA">
      <w:pPr>
        <w:numPr>
          <w:ilvl w:val="2"/>
          <w:numId w:val="4"/>
        </w:numPr>
        <w:spacing w:before="100" w:beforeAutospacing="1" w:after="100" w:afterAutospacing="1"/>
        <w:jc w:val="center"/>
        <w:rPr>
          <w:rFonts w:cs="Arial"/>
          <w:vanish/>
        </w:rPr>
      </w:pPr>
      <w:hyperlink r:id="rId34" w:history="1">
        <w:r w:rsidR="00350CBA" w:rsidRPr="00350CBA">
          <w:rPr>
            <w:rStyle w:val="Lienhypertexte"/>
            <w:rFonts w:cs="Arial"/>
            <w:vanish/>
          </w:rPr>
          <w:t>La rémunération des stagiaires</w:t>
        </w:r>
      </w:hyperlink>
    </w:p>
    <w:p w14:paraId="54967579" w14:textId="77777777" w:rsidR="00350CBA" w:rsidRPr="00350CBA" w:rsidRDefault="00000000" w:rsidP="00350CBA">
      <w:pPr>
        <w:numPr>
          <w:ilvl w:val="2"/>
          <w:numId w:val="4"/>
        </w:numPr>
        <w:spacing w:before="100" w:beforeAutospacing="1" w:after="100" w:afterAutospacing="1"/>
        <w:jc w:val="center"/>
        <w:rPr>
          <w:rFonts w:cs="Arial"/>
          <w:vanish/>
        </w:rPr>
      </w:pPr>
      <w:hyperlink r:id="rId35" w:history="1">
        <w:r w:rsidR="00350CBA" w:rsidRPr="00350CBA">
          <w:rPr>
            <w:rStyle w:val="Lienhypertexte"/>
            <w:rFonts w:cs="Arial"/>
            <w:vanish/>
          </w:rPr>
          <w:t>Intéressement et participation</w:t>
        </w:r>
      </w:hyperlink>
    </w:p>
    <w:p w14:paraId="2B259812" w14:textId="77777777" w:rsidR="00350CBA" w:rsidRPr="00350CBA" w:rsidRDefault="00350CBA" w:rsidP="00350CBA">
      <w:pPr>
        <w:numPr>
          <w:ilvl w:val="1"/>
          <w:numId w:val="4"/>
        </w:numPr>
        <w:spacing w:before="100" w:beforeAutospacing="1" w:after="100" w:afterAutospacing="1"/>
        <w:jc w:val="center"/>
        <w:rPr>
          <w:rFonts w:cs="Arial"/>
          <w:vanish/>
        </w:rPr>
      </w:pPr>
      <w:r w:rsidRPr="00350CBA">
        <w:rPr>
          <w:rFonts w:cs="Arial"/>
          <w:vanish/>
        </w:rPr>
        <w:t>Le licenciement</w:t>
      </w:r>
    </w:p>
    <w:p w14:paraId="5C47C0B5" w14:textId="77777777" w:rsidR="00350CBA" w:rsidRPr="00350CBA" w:rsidRDefault="00000000" w:rsidP="00350CBA">
      <w:pPr>
        <w:numPr>
          <w:ilvl w:val="2"/>
          <w:numId w:val="4"/>
        </w:numPr>
        <w:spacing w:before="100" w:beforeAutospacing="1" w:after="100" w:afterAutospacing="1"/>
        <w:jc w:val="center"/>
        <w:rPr>
          <w:rFonts w:cs="Arial"/>
          <w:vanish/>
        </w:rPr>
      </w:pPr>
      <w:hyperlink r:id="rId36" w:history="1">
        <w:r w:rsidR="00350CBA" w:rsidRPr="00350CBA">
          <w:rPr>
            <w:rStyle w:val="Lienhypertexte"/>
            <w:rFonts w:cs="Arial"/>
            <w:vanish/>
          </w:rPr>
          <w:t>Vie personnelle et licenciement</w:t>
        </w:r>
      </w:hyperlink>
    </w:p>
    <w:p w14:paraId="47B8B53F" w14:textId="77777777" w:rsidR="00350CBA" w:rsidRPr="00350CBA" w:rsidRDefault="00000000" w:rsidP="00350CBA">
      <w:pPr>
        <w:numPr>
          <w:ilvl w:val="2"/>
          <w:numId w:val="4"/>
        </w:numPr>
        <w:spacing w:before="100" w:beforeAutospacing="1" w:after="100" w:afterAutospacing="1"/>
        <w:jc w:val="center"/>
        <w:rPr>
          <w:rFonts w:cs="Arial"/>
          <w:vanish/>
        </w:rPr>
      </w:pPr>
      <w:hyperlink r:id="rId37" w:history="1">
        <w:r w:rsidR="00350CBA" w:rsidRPr="00350CBA">
          <w:rPr>
            <w:rStyle w:val="Lienhypertexte"/>
            <w:rFonts w:cs="Arial"/>
            <w:vanish/>
          </w:rPr>
          <w:t>Les licenciements sans faute</w:t>
        </w:r>
      </w:hyperlink>
    </w:p>
    <w:p w14:paraId="140E1565" w14:textId="77777777" w:rsidR="00350CBA" w:rsidRPr="00350CBA" w:rsidRDefault="00000000" w:rsidP="00350CBA">
      <w:pPr>
        <w:numPr>
          <w:ilvl w:val="2"/>
          <w:numId w:val="4"/>
        </w:numPr>
        <w:spacing w:before="100" w:beforeAutospacing="1" w:after="100" w:afterAutospacing="1"/>
        <w:jc w:val="center"/>
        <w:rPr>
          <w:rFonts w:cs="Arial"/>
          <w:vanish/>
        </w:rPr>
      </w:pPr>
      <w:hyperlink r:id="rId38" w:history="1">
        <w:r w:rsidR="00350CBA" w:rsidRPr="00350CBA">
          <w:rPr>
            <w:rStyle w:val="Lienhypertexte"/>
            <w:rFonts w:cs="Arial"/>
            <w:vanish/>
          </w:rPr>
          <w:t>Le licenciement pour motif personnel</w:t>
        </w:r>
      </w:hyperlink>
    </w:p>
    <w:p w14:paraId="7B577F8E" w14:textId="77777777" w:rsidR="00350CBA" w:rsidRPr="00350CBA" w:rsidRDefault="00000000" w:rsidP="00350CBA">
      <w:pPr>
        <w:numPr>
          <w:ilvl w:val="2"/>
          <w:numId w:val="4"/>
        </w:numPr>
        <w:spacing w:before="100" w:beforeAutospacing="1" w:after="100" w:afterAutospacing="1"/>
        <w:jc w:val="center"/>
        <w:rPr>
          <w:rFonts w:cs="Arial"/>
          <w:vanish/>
        </w:rPr>
      </w:pPr>
      <w:hyperlink r:id="rId39" w:history="1">
        <w:r w:rsidR="00350CBA" w:rsidRPr="00350CBA">
          <w:rPr>
            <w:rStyle w:val="Lienhypertexte"/>
            <w:rFonts w:cs="Arial"/>
            <w:vanish/>
          </w:rPr>
          <w:t>Le licenciement économique</w:t>
        </w:r>
      </w:hyperlink>
    </w:p>
    <w:p w14:paraId="66C56FCE" w14:textId="77777777" w:rsidR="00350CBA" w:rsidRPr="00350CBA" w:rsidRDefault="00000000" w:rsidP="00350CBA">
      <w:pPr>
        <w:numPr>
          <w:ilvl w:val="2"/>
          <w:numId w:val="4"/>
        </w:numPr>
        <w:spacing w:before="100" w:beforeAutospacing="1" w:after="100" w:afterAutospacing="1"/>
        <w:jc w:val="center"/>
        <w:rPr>
          <w:rFonts w:cs="Arial"/>
          <w:vanish/>
        </w:rPr>
      </w:pPr>
      <w:hyperlink r:id="rId40" w:history="1">
        <w:r w:rsidR="00350CBA" w:rsidRPr="00350CBA">
          <w:rPr>
            <w:rStyle w:val="Lienhypertexte"/>
            <w:rFonts w:cs="Arial"/>
            <w:vanish/>
          </w:rPr>
          <w:t>Licenciement économique individuel</w:t>
        </w:r>
      </w:hyperlink>
    </w:p>
    <w:p w14:paraId="3F5F308A" w14:textId="77777777" w:rsidR="00350CBA" w:rsidRPr="00350CBA" w:rsidRDefault="00000000" w:rsidP="00350CBA">
      <w:pPr>
        <w:numPr>
          <w:ilvl w:val="2"/>
          <w:numId w:val="4"/>
        </w:numPr>
        <w:spacing w:before="100" w:beforeAutospacing="1" w:after="100" w:afterAutospacing="1"/>
        <w:jc w:val="center"/>
        <w:rPr>
          <w:rFonts w:cs="Arial"/>
          <w:vanish/>
        </w:rPr>
      </w:pPr>
      <w:hyperlink r:id="rId41" w:history="1">
        <w:r w:rsidR="00350CBA" w:rsidRPr="00350CBA">
          <w:rPr>
            <w:rStyle w:val="Lienhypertexte"/>
            <w:rFonts w:cs="Arial"/>
            <w:vanish/>
          </w:rPr>
          <w:t>Licenciement économique collectif</w:t>
        </w:r>
      </w:hyperlink>
    </w:p>
    <w:p w14:paraId="41D5FDE4" w14:textId="77777777" w:rsidR="00350CBA" w:rsidRPr="00350CBA" w:rsidRDefault="00000000" w:rsidP="00350CBA">
      <w:pPr>
        <w:numPr>
          <w:ilvl w:val="2"/>
          <w:numId w:val="4"/>
        </w:numPr>
        <w:spacing w:before="100" w:beforeAutospacing="1" w:after="100" w:afterAutospacing="1"/>
        <w:jc w:val="center"/>
        <w:rPr>
          <w:rFonts w:cs="Arial"/>
          <w:vanish/>
        </w:rPr>
      </w:pPr>
      <w:hyperlink r:id="rId42" w:history="1">
        <w:r w:rsidR="00350CBA" w:rsidRPr="00350CBA">
          <w:rPr>
            <w:rStyle w:val="Lienhypertexte"/>
            <w:rFonts w:cs="Arial"/>
            <w:vanish/>
          </w:rPr>
          <w:t>Priorité de réembauchage et reclassement</w:t>
        </w:r>
      </w:hyperlink>
    </w:p>
    <w:p w14:paraId="4979F2E9" w14:textId="77777777" w:rsidR="00350CBA" w:rsidRPr="00350CBA" w:rsidRDefault="00000000" w:rsidP="00350CBA">
      <w:pPr>
        <w:numPr>
          <w:ilvl w:val="2"/>
          <w:numId w:val="4"/>
        </w:numPr>
        <w:spacing w:before="100" w:beforeAutospacing="1" w:after="100" w:afterAutospacing="1"/>
        <w:jc w:val="center"/>
        <w:rPr>
          <w:rFonts w:cs="Arial"/>
          <w:vanish/>
        </w:rPr>
      </w:pPr>
      <w:hyperlink r:id="rId43" w:history="1">
        <w:r w:rsidR="00350CBA" w:rsidRPr="00350CBA">
          <w:rPr>
            <w:rStyle w:val="lev"/>
            <w:rFonts w:cs="Arial"/>
            <w:vanish/>
            <w:color w:val="0000FF"/>
            <w:u w:val="single"/>
          </w:rPr>
          <w:t>Les indemnités</w:t>
        </w:r>
      </w:hyperlink>
    </w:p>
    <w:p w14:paraId="6668C1BD" w14:textId="77777777" w:rsidR="00350CBA" w:rsidRPr="00350CBA" w:rsidRDefault="00000000" w:rsidP="00350CBA">
      <w:pPr>
        <w:numPr>
          <w:ilvl w:val="2"/>
          <w:numId w:val="4"/>
        </w:numPr>
        <w:spacing w:before="100" w:beforeAutospacing="1" w:after="100" w:afterAutospacing="1"/>
        <w:jc w:val="center"/>
        <w:rPr>
          <w:rFonts w:cs="Arial"/>
          <w:vanish/>
        </w:rPr>
      </w:pPr>
      <w:hyperlink r:id="rId44" w:history="1">
        <w:r w:rsidR="00350CBA" w:rsidRPr="00350CBA">
          <w:rPr>
            <w:rStyle w:val="Lienhypertexte"/>
            <w:rFonts w:cs="Arial"/>
            <w:vanish/>
          </w:rPr>
          <w:t>L'opinion des tribunaux</w:t>
        </w:r>
      </w:hyperlink>
    </w:p>
    <w:p w14:paraId="5BDD5B7B" w14:textId="77777777" w:rsidR="00350CBA" w:rsidRPr="00350CBA" w:rsidRDefault="00350CBA" w:rsidP="00350CBA">
      <w:pPr>
        <w:numPr>
          <w:ilvl w:val="1"/>
          <w:numId w:val="4"/>
        </w:numPr>
        <w:spacing w:before="100" w:beforeAutospacing="1" w:after="100" w:afterAutospacing="1"/>
        <w:jc w:val="center"/>
        <w:rPr>
          <w:rFonts w:cs="Arial"/>
          <w:vanish/>
        </w:rPr>
      </w:pPr>
      <w:r w:rsidRPr="00350CBA">
        <w:rPr>
          <w:rFonts w:cs="Arial"/>
          <w:vanish/>
        </w:rPr>
        <w:t>La démission</w:t>
      </w:r>
    </w:p>
    <w:p w14:paraId="560B6622" w14:textId="77777777" w:rsidR="00350CBA" w:rsidRPr="00350CBA" w:rsidRDefault="00000000" w:rsidP="00350CBA">
      <w:pPr>
        <w:numPr>
          <w:ilvl w:val="2"/>
          <w:numId w:val="4"/>
        </w:numPr>
        <w:spacing w:before="100" w:beforeAutospacing="1" w:after="100" w:afterAutospacing="1"/>
        <w:jc w:val="center"/>
        <w:rPr>
          <w:rFonts w:cs="Arial"/>
          <w:vanish/>
        </w:rPr>
      </w:pPr>
      <w:hyperlink r:id="rId45" w:history="1">
        <w:r w:rsidR="00350CBA" w:rsidRPr="00350CBA">
          <w:rPr>
            <w:rStyle w:val="Lienhypertexte"/>
            <w:rFonts w:cs="Arial"/>
            <w:vanish/>
          </w:rPr>
          <w:t>La démission</w:t>
        </w:r>
      </w:hyperlink>
    </w:p>
    <w:p w14:paraId="0E5A0823" w14:textId="77777777" w:rsidR="00350CBA" w:rsidRPr="00350CBA" w:rsidRDefault="00000000" w:rsidP="00350CBA">
      <w:pPr>
        <w:numPr>
          <w:ilvl w:val="2"/>
          <w:numId w:val="4"/>
        </w:numPr>
        <w:spacing w:before="100" w:beforeAutospacing="1" w:after="100" w:afterAutospacing="1"/>
        <w:jc w:val="center"/>
        <w:rPr>
          <w:rFonts w:cs="Arial"/>
          <w:vanish/>
        </w:rPr>
      </w:pPr>
      <w:hyperlink r:id="rId46" w:history="1">
        <w:r w:rsidR="00350CBA" w:rsidRPr="00350CBA">
          <w:rPr>
            <w:rStyle w:val="Lienhypertexte"/>
            <w:rFonts w:cs="Arial"/>
            <w:vanish/>
          </w:rPr>
          <w:t>Les démissions qui donnent droit au chômage</w:t>
        </w:r>
      </w:hyperlink>
    </w:p>
    <w:p w14:paraId="2EF6DBC4" w14:textId="77777777" w:rsidR="00350CBA" w:rsidRPr="00350CBA" w:rsidRDefault="00350CBA" w:rsidP="00350CBA">
      <w:pPr>
        <w:numPr>
          <w:ilvl w:val="1"/>
          <w:numId w:val="4"/>
        </w:numPr>
        <w:spacing w:before="100" w:beforeAutospacing="1" w:after="100" w:afterAutospacing="1"/>
        <w:jc w:val="center"/>
        <w:rPr>
          <w:rFonts w:cs="Arial"/>
          <w:vanish/>
        </w:rPr>
      </w:pPr>
      <w:r w:rsidRPr="00350CBA">
        <w:rPr>
          <w:rFonts w:cs="Arial"/>
          <w:vanish/>
        </w:rPr>
        <w:t>La retraite</w:t>
      </w:r>
    </w:p>
    <w:p w14:paraId="4F59B8C2" w14:textId="77777777" w:rsidR="00350CBA" w:rsidRPr="00350CBA" w:rsidRDefault="00000000" w:rsidP="00350CBA">
      <w:pPr>
        <w:numPr>
          <w:ilvl w:val="2"/>
          <w:numId w:val="4"/>
        </w:numPr>
        <w:spacing w:before="100" w:beforeAutospacing="1" w:after="100" w:afterAutospacing="1"/>
        <w:jc w:val="center"/>
        <w:rPr>
          <w:rFonts w:cs="Arial"/>
          <w:vanish/>
        </w:rPr>
      </w:pPr>
      <w:hyperlink r:id="rId47" w:history="1">
        <w:r w:rsidR="00350CBA" w:rsidRPr="00350CBA">
          <w:rPr>
            <w:rStyle w:val="Lienhypertexte"/>
            <w:rFonts w:cs="Arial"/>
            <w:vanish/>
          </w:rPr>
          <w:t>Le cumul emploi-retraite</w:t>
        </w:r>
      </w:hyperlink>
    </w:p>
    <w:p w14:paraId="4011BA0D" w14:textId="77777777" w:rsidR="00350CBA" w:rsidRPr="00350CBA" w:rsidRDefault="00000000" w:rsidP="00350CBA">
      <w:pPr>
        <w:numPr>
          <w:ilvl w:val="2"/>
          <w:numId w:val="4"/>
        </w:numPr>
        <w:spacing w:before="100" w:beforeAutospacing="1" w:after="100" w:afterAutospacing="1"/>
        <w:jc w:val="center"/>
        <w:rPr>
          <w:rFonts w:cs="Arial"/>
          <w:vanish/>
        </w:rPr>
      </w:pPr>
      <w:hyperlink r:id="rId48" w:history="1">
        <w:r w:rsidR="00350CBA" w:rsidRPr="00350CBA">
          <w:rPr>
            <w:rStyle w:val="Lienhypertexte"/>
            <w:rFonts w:cs="Arial"/>
            <w:vanish/>
          </w:rPr>
          <w:t>La mise à la retraite</w:t>
        </w:r>
      </w:hyperlink>
    </w:p>
    <w:p w14:paraId="031B5AD2" w14:textId="77777777" w:rsidR="00350CBA" w:rsidRPr="00350CBA" w:rsidRDefault="00350CBA" w:rsidP="00350CBA">
      <w:pPr>
        <w:spacing w:before="240"/>
        <w:rPr>
          <w:rFonts w:cs="Arial"/>
          <w:b/>
          <w:sz w:val="22"/>
          <w:szCs w:val="20"/>
        </w:rPr>
      </w:pPr>
      <w:r w:rsidRPr="00350CBA">
        <w:rPr>
          <w:rFonts w:cs="Arial"/>
          <w:b/>
          <w:sz w:val="22"/>
          <w:szCs w:val="20"/>
        </w:rPr>
        <w:t>1. L'indemnité de licenciement</w:t>
      </w:r>
    </w:p>
    <w:p w14:paraId="4B77D273" w14:textId="77777777" w:rsidR="00350CBA" w:rsidRPr="00350CBA" w:rsidRDefault="00350CBA" w:rsidP="00350CBA">
      <w:pPr>
        <w:rPr>
          <w:rFonts w:cs="Arial"/>
          <w:b/>
          <w:szCs w:val="20"/>
        </w:rPr>
      </w:pPr>
      <w:r w:rsidRPr="00350CBA">
        <w:rPr>
          <w:rFonts w:cs="Arial"/>
          <w:b/>
          <w:szCs w:val="20"/>
        </w:rPr>
        <w:t>Droit à l'indemnité</w:t>
      </w:r>
    </w:p>
    <w:p w14:paraId="4ED16D68" w14:textId="77777777" w:rsidR="00350CBA" w:rsidRPr="00350CBA" w:rsidRDefault="00350CBA" w:rsidP="00350CBA">
      <w:pPr>
        <w:rPr>
          <w:rFonts w:cs="Arial"/>
          <w:szCs w:val="20"/>
        </w:rPr>
      </w:pPr>
      <w:r w:rsidRPr="00350CBA">
        <w:rPr>
          <w:rFonts w:cs="Arial"/>
          <w:szCs w:val="20"/>
        </w:rPr>
        <w:t xml:space="preserve">La loi prévoit le versement d'une indemnité de licenciement à tout salarié justifiant d'au moins une année d'ancienneté ininterrompue au service du même employeur. </w:t>
      </w:r>
    </w:p>
    <w:p w14:paraId="535F0147" w14:textId="77777777" w:rsidR="00350CBA" w:rsidRPr="00350CBA" w:rsidRDefault="00350CBA" w:rsidP="00350CBA">
      <w:pPr>
        <w:rPr>
          <w:rFonts w:cs="Arial"/>
          <w:szCs w:val="20"/>
        </w:rPr>
      </w:pPr>
      <w:r w:rsidRPr="00350CBA">
        <w:rPr>
          <w:rFonts w:cs="Arial"/>
          <w:szCs w:val="20"/>
        </w:rPr>
        <w:t xml:space="preserve">La condition d'ancienneté s'apprécie à la date de la notification du licenciement (présentation de la lettre recommandée, au début du préavis). </w:t>
      </w:r>
    </w:p>
    <w:p w14:paraId="7EC0DA1B" w14:textId="77777777" w:rsidR="00350CBA" w:rsidRPr="00350CBA" w:rsidRDefault="00350CBA" w:rsidP="00350CBA">
      <w:pPr>
        <w:pStyle w:val="Paragraphedeliste"/>
        <w:numPr>
          <w:ilvl w:val="0"/>
          <w:numId w:val="5"/>
        </w:numPr>
        <w:shd w:val="clear" w:color="auto" w:fill="E2EFD9" w:themeFill="accent6" w:themeFillTint="33"/>
        <w:ind w:left="284" w:hanging="284"/>
        <w:rPr>
          <w:rStyle w:val="ExempleHTML"/>
          <w:rFonts w:ascii="Arial" w:eastAsia="Calibri" w:hAnsi="Arial" w:cs="Arial"/>
          <w:i/>
          <w:szCs w:val="20"/>
        </w:rPr>
      </w:pPr>
      <w:r w:rsidRPr="00350CBA">
        <w:rPr>
          <w:rStyle w:val="ExempleHTML"/>
          <w:rFonts w:ascii="Arial" w:eastAsia="Calibri" w:hAnsi="Arial" w:cs="Arial"/>
          <w:i/>
          <w:szCs w:val="20"/>
        </w:rPr>
        <w:t xml:space="preserve">Les périodes d'apprentissage entrent dans le calcul de l'ancienneté. Tout comme les périodes d'intérim effectuées chez l'employeur au cours des trois mois précédant l'embauche. </w:t>
      </w:r>
    </w:p>
    <w:p w14:paraId="477C2B6E" w14:textId="77777777" w:rsidR="00350CBA" w:rsidRPr="00350CBA" w:rsidRDefault="00350CBA" w:rsidP="00350CBA">
      <w:pPr>
        <w:pStyle w:val="Paragraphedeliste"/>
        <w:numPr>
          <w:ilvl w:val="0"/>
          <w:numId w:val="5"/>
        </w:numPr>
        <w:shd w:val="clear" w:color="auto" w:fill="E2EFD9" w:themeFill="accent6" w:themeFillTint="33"/>
        <w:ind w:left="284" w:hanging="284"/>
        <w:rPr>
          <w:rFonts w:cs="Arial"/>
          <w:i/>
          <w:szCs w:val="20"/>
        </w:rPr>
      </w:pPr>
      <w:r w:rsidRPr="00350CBA">
        <w:rPr>
          <w:rStyle w:val="ExempleHTML"/>
          <w:rFonts w:ascii="Arial" w:eastAsia="Calibri" w:hAnsi="Arial" w:cs="Arial"/>
          <w:i/>
          <w:szCs w:val="20"/>
        </w:rPr>
        <w:lastRenderedPageBreak/>
        <w:t>Sont comptabilisées dans le calcul de l'ancienneté les périodes de suspension du contrat consécutives à une absence pour maladie professionnelle ou accident du travail, à un congé maternité ou d'adoption, aux congés payés, à un congé de formation professionnelle, à un congé parental d'éducation (pour moitié seulement).</w:t>
      </w:r>
      <w:r w:rsidRPr="00350CBA">
        <w:rPr>
          <w:rFonts w:cs="Arial"/>
          <w:i/>
          <w:szCs w:val="20"/>
        </w:rPr>
        <w:t xml:space="preserve"> </w:t>
      </w:r>
    </w:p>
    <w:p w14:paraId="019AEAEA" w14:textId="77777777" w:rsidR="00350CBA" w:rsidRPr="00350CBA" w:rsidRDefault="00350CBA" w:rsidP="00350CBA">
      <w:pPr>
        <w:rPr>
          <w:rFonts w:cs="Arial"/>
          <w:szCs w:val="20"/>
        </w:rPr>
      </w:pPr>
      <w:r w:rsidRPr="00350CBA">
        <w:rPr>
          <w:rFonts w:cs="Arial"/>
          <w:szCs w:val="20"/>
        </w:rPr>
        <w:t xml:space="preserve">L'indemnité de licenciement n'est pas due en cas de faute grave ou faute lourde. </w:t>
      </w:r>
    </w:p>
    <w:p w14:paraId="2F32BF38" w14:textId="77777777" w:rsidR="00350CBA" w:rsidRPr="00350CBA" w:rsidRDefault="00350CBA" w:rsidP="00350CBA">
      <w:pPr>
        <w:shd w:val="clear" w:color="auto" w:fill="E2EFD9" w:themeFill="accent6" w:themeFillTint="33"/>
        <w:rPr>
          <w:rFonts w:cs="Arial"/>
          <w:i/>
          <w:szCs w:val="20"/>
        </w:rPr>
      </w:pPr>
      <w:r w:rsidRPr="00350CBA">
        <w:rPr>
          <w:rStyle w:val="ExempleHTML"/>
          <w:rFonts w:ascii="Arial" w:eastAsia="Calibri" w:hAnsi="Arial" w:cs="Arial"/>
          <w:i/>
          <w:szCs w:val="20"/>
        </w:rPr>
        <w:t>Elle reste due si la faute a lieu pendant l'exécution du préavis.</w:t>
      </w:r>
      <w:r w:rsidRPr="00350CBA">
        <w:rPr>
          <w:rFonts w:cs="Arial"/>
          <w:i/>
          <w:szCs w:val="20"/>
        </w:rPr>
        <w:t xml:space="preserve"> </w:t>
      </w:r>
    </w:p>
    <w:p w14:paraId="48DE8144" w14:textId="77777777" w:rsidR="00350CBA" w:rsidRPr="00350CBA" w:rsidRDefault="00350CBA" w:rsidP="00350CBA">
      <w:pPr>
        <w:rPr>
          <w:rFonts w:cs="Arial"/>
          <w:b/>
          <w:szCs w:val="20"/>
        </w:rPr>
      </w:pPr>
      <w:r w:rsidRPr="00350CBA">
        <w:rPr>
          <w:rFonts w:cs="Arial"/>
          <w:b/>
          <w:szCs w:val="20"/>
        </w:rPr>
        <w:t>Montant de l'indemnité</w:t>
      </w:r>
    </w:p>
    <w:p w14:paraId="1B11DC58" w14:textId="77777777" w:rsidR="00350CBA" w:rsidRPr="00350CBA" w:rsidRDefault="00350CBA" w:rsidP="00350CBA">
      <w:pPr>
        <w:rPr>
          <w:rFonts w:cs="Arial"/>
          <w:szCs w:val="20"/>
        </w:rPr>
      </w:pPr>
      <w:r w:rsidRPr="00350CBA">
        <w:rPr>
          <w:rFonts w:cs="Arial"/>
          <w:szCs w:val="20"/>
        </w:rPr>
        <w:t>L'indemnité minimale est égale à 1/4 de mois de salaire par année d'ancienneté jusqu’à 10 ans et 1/3 de mois de salaire par année d’ancienneté après 10 ans</w:t>
      </w:r>
    </w:p>
    <w:p w14:paraId="173ED478" w14:textId="77777777" w:rsidR="00350CBA" w:rsidRPr="00350CBA" w:rsidRDefault="00350CBA" w:rsidP="00350CBA">
      <w:pPr>
        <w:pStyle w:val="sp-example-title"/>
        <w:shd w:val="clear" w:color="auto" w:fill="E2EFD9" w:themeFill="accent6" w:themeFillTint="33"/>
        <w:spacing w:before="120" w:beforeAutospacing="0" w:after="0" w:afterAutospacing="0"/>
        <w:jc w:val="both"/>
        <w:rPr>
          <w:rFonts w:ascii="Arial" w:hAnsi="Arial" w:cs="Arial"/>
          <w:color w:val="3A3A3A"/>
          <w:sz w:val="20"/>
          <w:szCs w:val="20"/>
        </w:rPr>
      </w:pPr>
      <w:r w:rsidRPr="00350CBA">
        <w:rPr>
          <w:rFonts w:ascii="Arial" w:hAnsi="Arial" w:cs="Arial"/>
          <w:b/>
          <w:bCs/>
          <w:sz w:val="20"/>
          <w:szCs w:val="20"/>
        </w:rPr>
        <w:t xml:space="preserve">Exemple : </w:t>
      </w:r>
      <w:r w:rsidRPr="00350CBA">
        <w:rPr>
          <w:rFonts w:ascii="Arial" w:hAnsi="Arial" w:cs="Arial"/>
          <w:color w:val="3A3A3A"/>
          <w:sz w:val="20"/>
          <w:szCs w:val="20"/>
        </w:rPr>
        <w:t>Un salarié a travaillé 10 ans à temps complet, puis 3 ans à mi-temps. Son salaire brut moyen pendant les 12 derniers mois à mi-temps est de </w:t>
      </w:r>
      <w:r w:rsidRPr="00350CBA">
        <w:rPr>
          <w:rStyle w:val="sp-prix"/>
          <w:rFonts w:ascii="Arial" w:hAnsi="Arial" w:cs="Arial"/>
          <w:b/>
          <w:bCs/>
          <w:color w:val="3A3A3A"/>
          <w:sz w:val="20"/>
          <w:szCs w:val="20"/>
        </w:rPr>
        <w:t>1 000 €</w:t>
      </w:r>
      <w:r w:rsidRPr="00350CBA">
        <w:rPr>
          <w:rFonts w:ascii="Arial" w:hAnsi="Arial" w:cs="Arial"/>
          <w:color w:val="3A3A3A"/>
          <w:sz w:val="20"/>
          <w:szCs w:val="20"/>
        </w:rPr>
        <w:t> (soit </w:t>
      </w:r>
      <w:r w:rsidRPr="00350CBA">
        <w:rPr>
          <w:rStyle w:val="sp-prix"/>
          <w:rFonts w:ascii="Arial" w:hAnsi="Arial" w:cs="Arial"/>
          <w:b/>
          <w:bCs/>
          <w:color w:val="3A3A3A"/>
          <w:sz w:val="20"/>
          <w:szCs w:val="20"/>
        </w:rPr>
        <w:t>2 000 €</w:t>
      </w:r>
      <w:r w:rsidRPr="00350CBA">
        <w:rPr>
          <w:rFonts w:ascii="Arial" w:hAnsi="Arial" w:cs="Arial"/>
          <w:color w:val="3A3A3A"/>
          <w:sz w:val="20"/>
          <w:szCs w:val="20"/>
        </w:rPr>
        <w:t> à temps complet). Le calcul de l'indemnité est le suivant : (2 000 x 1/4 x 10) + (1 000 x 1/3 x 3)= </w:t>
      </w:r>
      <w:r w:rsidRPr="00350CBA">
        <w:rPr>
          <w:rStyle w:val="sp-prix"/>
          <w:rFonts w:ascii="Arial" w:hAnsi="Arial" w:cs="Arial"/>
          <w:b/>
          <w:bCs/>
          <w:color w:val="3A3A3A"/>
          <w:sz w:val="20"/>
          <w:szCs w:val="20"/>
        </w:rPr>
        <w:t>6 000 €</w:t>
      </w:r>
      <w:r w:rsidRPr="00350CBA">
        <w:rPr>
          <w:rFonts w:ascii="Arial" w:hAnsi="Arial" w:cs="Arial"/>
          <w:color w:val="3A3A3A"/>
          <w:sz w:val="20"/>
          <w:szCs w:val="20"/>
        </w:rPr>
        <w:t>.</w:t>
      </w:r>
    </w:p>
    <w:p w14:paraId="6069B16B" w14:textId="77777777" w:rsidR="00350CBA" w:rsidRPr="00350CBA" w:rsidRDefault="00350CBA" w:rsidP="00350CBA">
      <w:pPr>
        <w:spacing w:before="0"/>
        <w:rPr>
          <w:rFonts w:cs="Arial"/>
          <w:sz w:val="10"/>
          <w:szCs w:val="12"/>
        </w:rPr>
      </w:pPr>
    </w:p>
    <w:p w14:paraId="51C84E0E" w14:textId="77777777" w:rsidR="00350CBA" w:rsidRPr="00350CBA" w:rsidRDefault="00350CBA" w:rsidP="00350CBA">
      <w:pPr>
        <w:pStyle w:val="Paragraphedeliste"/>
        <w:numPr>
          <w:ilvl w:val="0"/>
          <w:numId w:val="6"/>
        </w:numPr>
        <w:shd w:val="clear" w:color="auto" w:fill="E2EFD9" w:themeFill="accent6" w:themeFillTint="33"/>
        <w:spacing w:before="0"/>
        <w:ind w:left="284" w:hanging="284"/>
        <w:rPr>
          <w:rStyle w:val="ExempleHTML"/>
          <w:rFonts w:ascii="Arial" w:eastAsia="Calibri" w:hAnsi="Arial" w:cs="Arial"/>
          <w:i/>
          <w:szCs w:val="20"/>
        </w:rPr>
      </w:pPr>
      <w:r w:rsidRPr="00350CBA">
        <w:rPr>
          <w:rStyle w:val="ExempleHTML"/>
          <w:rFonts w:ascii="Arial" w:eastAsia="Calibri" w:hAnsi="Arial" w:cs="Arial"/>
          <w:i/>
          <w:szCs w:val="20"/>
        </w:rPr>
        <w:t xml:space="preserve">Le salaire mensuel de référence est la rémunération brute moyenne des trois derniers mois (y compris les primes et avantages en nature) ou des douze derniers mois quand ce mode de calcul est plus favorable au salarié. </w:t>
      </w:r>
    </w:p>
    <w:p w14:paraId="0C67566A" w14:textId="77777777" w:rsidR="00350CBA" w:rsidRPr="00350CBA" w:rsidRDefault="00350CBA" w:rsidP="00350CBA">
      <w:pPr>
        <w:pStyle w:val="Paragraphedeliste"/>
        <w:numPr>
          <w:ilvl w:val="0"/>
          <w:numId w:val="6"/>
        </w:numPr>
        <w:shd w:val="clear" w:color="auto" w:fill="E2EFD9" w:themeFill="accent6" w:themeFillTint="33"/>
        <w:ind w:left="284" w:hanging="284"/>
        <w:rPr>
          <w:rStyle w:val="ExempleHTML"/>
          <w:rFonts w:ascii="Arial" w:eastAsia="Calibri" w:hAnsi="Arial" w:cs="Arial"/>
          <w:i/>
          <w:szCs w:val="20"/>
        </w:rPr>
      </w:pPr>
      <w:r w:rsidRPr="00350CBA">
        <w:rPr>
          <w:rStyle w:val="ExempleHTML"/>
          <w:rFonts w:ascii="Arial" w:eastAsia="Calibri" w:hAnsi="Arial" w:cs="Arial"/>
          <w:i/>
          <w:szCs w:val="20"/>
        </w:rPr>
        <w:t xml:space="preserve">L'indemnité est calculée en prenant en compte la durée du contrat depuis l'embauche jusqu'à la fin du préavis, exécuté ou non. </w:t>
      </w:r>
    </w:p>
    <w:p w14:paraId="6E4F9139" w14:textId="77777777" w:rsidR="00765ECA" w:rsidRDefault="00350CBA" w:rsidP="00350CBA">
      <w:pPr>
        <w:pStyle w:val="Paragraphedeliste"/>
        <w:numPr>
          <w:ilvl w:val="0"/>
          <w:numId w:val="6"/>
        </w:numPr>
        <w:shd w:val="clear" w:color="auto" w:fill="E2EFD9" w:themeFill="accent6" w:themeFillTint="33"/>
        <w:ind w:left="284" w:hanging="284"/>
        <w:rPr>
          <w:rStyle w:val="ExempleHTML"/>
          <w:rFonts w:ascii="Arial" w:eastAsia="Calibri" w:hAnsi="Arial" w:cs="Arial"/>
          <w:i/>
          <w:szCs w:val="20"/>
        </w:rPr>
      </w:pPr>
      <w:r w:rsidRPr="00350CBA">
        <w:rPr>
          <w:rStyle w:val="ExempleHTML"/>
          <w:rFonts w:ascii="Arial" w:eastAsia="Calibri" w:hAnsi="Arial" w:cs="Arial"/>
          <w:i/>
          <w:szCs w:val="20"/>
        </w:rPr>
        <w:t>Les règles ci-dessus concernent l'indemnité prévue par la loi. Les conventions collectives ou les contrats de travail prévoient souvent des conditions plus favorables.</w:t>
      </w:r>
    </w:p>
    <w:p w14:paraId="0512FEA5" w14:textId="44BFC15B" w:rsidR="00765ECA" w:rsidRPr="00765ECA" w:rsidRDefault="00765ECA" w:rsidP="00765ECA">
      <w:pPr>
        <w:pStyle w:val="Titre2"/>
        <w:pBdr>
          <w:top w:val="single" w:sz="4" w:space="1" w:color="auto"/>
          <w:left w:val="single" w:sz="4" w:space="4" w:color="auto"/>
          <w:bottom w:val="single" w:sz="4" w:space="1" w:color="auto"/>
          <w:right w:val="single" w:sz="4" w:space="4" w:color="auto"/>
        </w:pBdr>
        <w:spacing w:before="120" w:after="0"/>
        <w:jc w:val="center"/>
        <w:rPr>
          <w:rFonts w:ascii="Arial" w:hAnsi="Arial" w:cs="Arial"/>
          <w:sz w:val="18"/>
          <w:szCs w:val="20"/>
        </w:rPr>
      </w:pPr>
      <w:r w:rsidRPr="00765ECA">
        <w:rPr>
          <w:rFonts w:ascii="Arial" w:hAnsi="Arial" w:cs="Arial"/>
          <w:sz w:val="18"/>
          <w:szCs w:val="20"/>
        </w:rPr>
        <w:t>Simulateur calcul indemnité licenciement :</w:t>
      </w:r>
    </w:p>
    <w:p w14:paraId="736AE67D" w14:textId="0B69897E" w:rsidR="00350CBA" w:rsidRPr="00765ECA" w:rsidRDefault="00000000" w:rsidP="00765ECA">
      <w:pPr>
        <w:pStyle w:val="Titre2"/>
        <w:pBdr>
          <w:top w:val="single" w:sz="4" w:space="1" w:color="auto"/>
          <w:left w:val="single" w:sz="4" w:space="4" w:color="auto"/>
          <w:bottom w:val="single" w:sz="4" w:space="1" w:color="auto"/>
          <w:right w:val="single" w:sz="4" w:space="4" w:color="auto"/>
        </w:pBdr>
        <w:spacing w:before="0" w:after="120"/>
        <w:jc w:val="center"/>
        <w:rPr>
          <w:rFonts w:ascii="Arial" w:hAnsi="Arial" w:cs="Arial"/>
          <w:sz w:val="18"/>
          <w:szCs w:val="20"/>
        </w:rPr>
      </w:pPr>
      <w:hyperlink r:id="rId49" w:history="1">
        <w:r w:rsidR="00765ECA" w:rsidRPr="00765ECA">
          <w:rPr>
            <w:rStyle w:val="Lienhypertexte"/>
            <w:rFonts w:ascii="Arial" w:hAnsi="Arial" w:cs="Arial"/>
            <w:sz w:val="18"/>
            <w:szCs w:val="20"/>
          </w:rPr>
          <w:t>Simulateur - Calcul de l'indemnité de licenciement - Code du travail numérique</w:t>
        </w:r>
      </w:hyperlink>
    </w:p>
    <w:p w14:paraId="67193C46" w14:textId="77777777" w:rsidR="00350CBA" w:rsidRPr="00350CBA" w:rsidRDefault="00350CBA" w:rsidP="00350CBA">
      <w:pPr>
        <w:spacing w:before="240"/>
        <w:rPr>
          <w:rFonts w:cs="Arial"/>
          <w:b/>
          <w:sz w:val="22"/>
        </w:rPr>
      </w:pPr>
      <w:r w:rsidRPr="00350CBA">
        <w:rPr>
          <w:rFonts w:cs="Arial"/>
          <w:b/>
          <w:sz w:val="22"/>
        </w:rPr>
        <w:t>2. L'indemnité de préavis</w:t>
      </w:r>
    </w:p>
    <w:p w14:paraId="4E2A34CD" w14:textId="77777777" w:rsidR="00350CBA" w:rsidRPr="00350CBA" w:rsidRDefault="00350CBA" w:rsidP="00350CBA">
      <w:pPr>
        <w:rPr>
          <w:rFonts w:cs="Arial"/>
          <w:szCs w:val="20"/>
        </w:rPr>
      </w:pPr>
      <w:r w:rsidRPr="00350CBA">
        <w:rPr>
          <w:rFonts w:cs="Arial"/>
          <w:szCs w:val="20"/>
        </w:rPr>
        <w:t xml:space="preserve">Quelle que soit la cause de la rupture du contrat de travail, et notamment donc en cas de licenciement, le salarié doit en principe effectuer un préavis. </w:t>
      </w:r>
    </w:p>
    <w:p w14:paraId="4438817A" w14:textId="77777777" w:rsidR="00350CBA" w:rsidRPr="00350CBA" w:rsidRDefault="00350CBA" w:rsidP="00350CBA">
      <w:pPr>
        <w:rPr>
          <w:rFonts w:cs="Arial"/>
          <w:szCs w:val="20"/>
        </w:rPr>
      </w:pPr>
      <w:r w:rsidRPr="00350CBA">
        <w:rPr>
          <w:rFonts w:cs="Arial"/>
          <w:szCs w:val="20"/>
        </w:rPr>
        <w:t xml:space="preserve">L'employeur doit verser une indemnité compensatrice quand il dispense le salarié d'effectuer son préavis. Et cela même quand le salarié a retrouvé un emploi ou quand il ne peut exécuter son préavis du fait d'un accident du travail. </w:t>
      </w:r>
    </w:p>
    <w:p w14:paraId="46CBF977" w14:textId="77777777" w:rsidR="00350CBA" w:rsidRPr="00350CBA" w:rsidRDefault="00350CBA" w:rsidP="00350CBA">
      <w:pPr>
        <w:rPr>
          <w:rFonts w:cs="Arial"/>
          <w:szCs w:val="20"/>
        </w:rPr>
      </w:pPr>
      <w:r w:rsidRPr="00350CBA">
        <w:rPr>
          <w:rFonts w:cs="Arial"/>
          <w:szCs w:val="20"/>
        </w:rPr>
        <w:t xml:space="preserve">Mais l'indemnité n'est pas due en cas de faute grave ou quand c'est le salarié qui demande à être dispensé de préavis. </w:t>
      </w:r>
    </w:p>
    <w:p w14:paraId="1A2E2366" w14:textId="77777777" w:rsidR="00350CBA" w:rsidRPr="00350CBA" w:rsidRDefault="00350CBA" w:rsidP="00350CBA">
      <w:pPr>
        <w:rPr>
          <w:rFonts w:cs="Arial"/>
          <w:szCs w:val="20"/>
        </w:rPr>
      </w:pPr>
      <w:r w:rsidRPr="00350CBA">
        <w:rPr>
          <w:rFonts w:cs="Arial"/>
          <w:szCs w:val="20"/>
        </w:rPr>
        <w:t xml:space="preserve">L'indemnité compensatrice est égale aux rémunérations qu'aurait perçues le salarié s'il avait effectué son préavis. </w:t>
      </w:r>
    </w:p>
    <w:p w14:paraId="7710B95F" w14:textId="77777777" w:rsidR="00350CBA" w:rsidRPr="00350CBA" w:rsidRDefault="00350CBA" w:rsidP="00350CBA">
      <w:pPr>
        <w:rPr>
          <w:rFonts w:cs="Arial"/>
          <w:szCs w:val="20"/>
        </w:rPr>
      </w:pPr>
      <w:r w:rsidRPr="00350CBA">
        <w:rPr>
          <w:rFonts w:cs="Arial"/>
          <w:szCs w:val="20"/>
        </w:rPr>
        <w:t xml:space="preserve">Quand l'employeur n'a pas respecté la procédure légale mais que la cause du licenciement est réelle et sérieuse, il peut être condamné à verser au salarié des dommages-intérêts pour compenser le préjudice subi. </w:t>
      </w:r>
    </w:p>
    <w:p w14:paraId="57A46FFD" w14:textId="77777777" w:rsidR="00350CBA" w:rsidRPr="00350CBA" w:rsidRDefault="00350CBA" w:rsidP="00350CBA">
      <w:pPr>
        <w:shd w:val="clear" w:color="auto" w:fill="E2EFD9" w:themeFill="accent6" w:themeFillTint="33"/>
        <w:rPr>
          <w:rFonts w:cs="Arial"/>
          <w:i/>
          <w:szCs w:val="20"/>
        </w:rPr>
      </w:pPr>
      <w:r w:rsidRPr="00350CBA">
        <w:rPr>
          <w:rStyle w:val="ExempleHTML"/>
          <w:rFonts w:ascii="Arial" w:eastAsia="Calibri" w:hAnsi="Arial" w:cs="Arial"/>
          <w:i/>
          <w:szCs w:val="20"/>
        </w:rPr>
        <w:t>Dans les entreprises de plus de dix salariés, le montant maximal est égal à un mois de salaire brut pour les salariés ayant plus de deux ans d'ancienneté.</w:t>
      </w:r>
      <w:r w:rsidRPr="00350CBA">
        <w:rPr>
          <w:rFonts w:cs="Arial"/>
          <w:i/>
          <w:szCs w:val="20"/>
        </w:rPr>
        <w:t xml:space="preserve"> </w:t>
      </w:r>
    </w:p>
    <w:p w14:paraId="5A692E20" w14:textId="77777777" w:rsidR="00350CBA" w:rsidRPr="00350CBA" w:rsidRDefault="00350CBA" w:rsidP="00350CBA">
      <w:pPr>
        <w:rPr>
          <w:rFonts w:cs="Arial"/>
          <w:szCs w:val="20"/>
        </w:rPr>
      </w:pPr>
      <w:r w:rsidRPr="00350CBA">
        <w:rPr>
          <w:rFonts w:cs="Arial"/>
          <w:szCs w:val="20"/>
        </w:rPr>
        <w:t xml:space="preserve">Quand le licenciement est jugé sans cause réelle et sérieuse, il s'agit d'un licenciement abusif. </w:t>
      </w:r>
    </w:p>
    <w:p w14:paraId="101B6D13" w14:textId="77777777" w:rsidR="00350CBA" w:rsidRPr="00350CBA" w:rsidRDefault="00350CBA" w:rsidP="00350CBA">
      <w:pPr>
        <w:shd w:val="clear" w:color="auto" w:fill="E2EFD9" w:themeFill="accent6" w:themeFillTint="33"/>
        <w:rPr>
          <w:rStyle w:val="ExempleHTML"/>
          <w:rFonts w:ascii="Arial" w:eastAsia="Calibri" w:hAnsi="Arial" w:cs="Arial"/>
          <w:i/>
          <w:szCs w:val="20"/>
        </w:rPr>
      </w:pPr>
      <w:r w:rsidRPr="00350CBA">
        <w:rPr>
          <w:rStyle w:val="ExempleHTML"/>
          <w:rFonts w:ascii="Arial" w:eastAsia="Calibri" w:hAnsi="Arial" w:cs="Arial"/>
          <w:i/>
          <w:szCs w:val="20"/>
        </w:rPr>
        <w:t xml:space="preserve">Dans les entreprises de plus de dix salariés, le montant minimal des dommages-intérêts est égal à six mois de salaire brut pour les salariés ayant plus de deux ans d'ancienneté. </w:t>
      </w:r>
    </w:p>
    <w:p w14:paraId="07343784" w14:textId="77777777" w:rsidR="00350CBA" w:rsidRPr="00350CBA" w:rsidRDefault="00350CBA" w:rsidP="00350CBA">
      <w:pPr>
        <w:rPr>
          <w:rFonts w:cs="Arial"/>
          <w:szCs w:val="20"/>
        </w:rPr>
      </w:pPr>
      <w:r w:rsidRPr="00350CBA">
        <w:rPr>
          <w:rFonts w:cs="Arial"/>
          <w:szCs w:val="20"/>
        </w:rPr>
        <w:t xml:space="preserve">Quand un contrat à durée déterminée est requalifié en contrat à durée indéterminée, les tribunaux condamnent l'employeur à verser une indemnité au moins égale à un mois de salaire brut. </w:t>
      </w:r>
    </w:p>
    <w:p w14:paraId="79426C9C" w14:textId="77777777" w:rsidR="00350CBA" w:rsidRPr="00350CBA" w:rsidRDefault="00350CBA" w:rsidP="00350CBA">
      <w:pPr>
        <w:shd w:val="clear" w:color="auto" w:fill="E2EFD9" w:themeFill="accent6" w:themeFillTint="33"/>
        <w:rPr>
          <w:rFonts w:cs="Arial"/>
          <w:i/>
          <w:szCs w:val="20"/>
        </w:rPr>
      </w:pPr>
      <w:r w:rsidRPr="00350CBA">
        <w:rPr>
          <w:rStyle w:val="ExempleHTML"/>
          <w:rFonts w:ascii="Arial" w:eastAsia="Calibri" w:hAnsi="Arial" w:cs="Arial"/>
          <w:i/>
          <w:szCs w:val="20"/>
        </w:rPr>
        <w:t>Cette somme s'ajoute aux autres indemnités (licenciement, préavis, etc.).</w:t>
      </w:r>
      <w:r w:rsidRPr="00350CBA">
        <w:rPr>
          <w:rFonts w:cs="Arial"/>
          <w:i/>
          <w:szCs w:val="20"/>
        </w:rPr>
        <w:t xml:space="preserve"> </w:t>
      </w:r>
    </w:p>
    <w:p w14:paraId="307C8FA4" w14:textId="77777777" w:rsidR="00350CBA" w:rsidRPr="00350CBA" w:rsidRDefault="00350CBA" w:rsidP="00350CBA">
      <w:pPr>
        <w:spacing w:before="240"/>
        <w:rPr>
          <w:rFonts w:cs="Arial"/>
          <w:b/>
          <w:szCs w:val="20"/>
        </w:rPr>
      </w:pPr>
      <w:r w:rsidRPr="00350CBA">
        <w:rPr>
          <w:rFonts w:cs="Arial"/>
          <w:b/>
          <w:szCs w:val="20"/>
        </w:rPr>
        <w:t>3. L'indemnité de congés payés</w:t>
      </w:r>
    </w:p>
    <w:p w14:paraId="359F510F" w14:textId="77777777" w:rsidR="00350CBA" w:rsidRPr="00350CBA" w:rsidRDefault="00350CBA" w:rsidP="00350CBA">
      <w:pPr>
        <w:rPr>
          <w:rFonts w:cs="Arial"/>
          <w:szCs w:val="20"/>
        </w:rPr>
      </w:pPr>
      <w:r w:rsidRPr="00350CBA">
        <w:rPr>
          <w:rFonts w:cs="Arial"/>
          <w:szCs w:val="20"/>
        </w:rPr>
        <w:t xml:space="preserve">Quelle que soit la cause de la rupture du contrat de travail, le salarié a droit à une indemnité compensatrice s'il n'a pas pu prendre tous ses congés. </w:t>
      </w:r>
    </w:p>
    <w:p w14:paraId="3BF5750E" w14:textId="77777777" w:rsidR="00350CBA" w:rsidRPr="00350CBA" w:rsidRDefault="00350CBA" w:rsidP="00350CBA">
      <w:pPr>
        <w:rPr>
          <w:rFonts w:cs="Arial"/>
          <w:szCs w:val="20"/>
        </w:rPr>
      </w:pPr>
      <w:r w:rsidRPr="00350CBA">
        <w:rPr>
          <w:rFonts w:cs="Arial"/>
          <w:szCs w:val="20"/>
        </w:rPr>
        <w:t xml:space="preserve">L'indemnité n'est pas due en cas de faute lourde. </w:t>
      </w:r>
    </w:p>
    <w:p w14:paraId="5298744C" w14:textId="77777777" w:rsidR="00350CBA" w:rsidRPr="00350CBA" w:rsidRDefault="00350CBA" w:rsidP="00350CBA">
      <w:pPr>
        <w:shd w:val="clear" w:color="auto" w:fill="C5E0B3" w:themeFill="accent6" w:themeFillTint="66"/>
        <w:rPr>
          <w:rStyle w:val="ExempleHTML"/>
          <w:rFonts w:ascii="Arial" w:eastAsia="Calibri" w:hAnsi="Arial" w:cs="Arial"/>
          <w:i/>
          <w:szCs w:val="20"/>
        </w:rPr>
      </w:pPr>
      <w:r w:rsidRPr="00350CBA">
        <w:rPr>
          <w:rStyle w:val="ExempleHTML"/>
          <w:rFonts w:ascii="Arial" w:eastAsia="Calibri" w:hAnsi="Arial" w:cs="Arial"/>
          <w:i/>
          <w:szCs w:val="20"/>
        </w:rPr>
        <w:t>Le préavis non effectué par suite d'une dispense de l'employeur est pris en compte pour le calcul des droits aux congés.</w:t>
      </w:r>
    </w:p>
    <w:p w14:paraId="6E902262" w14:textId="77777777" w:rsidR="00350CBA" w:rsidRPr="00350CBA" w:rsidRDefault="00350CBA" w:rsidP="003D79DB">
      <w:pPr>
        <w:rPr>
          <w:rFonts w:cs="Arial"/>
          <w:b/>
          <w:sz w:val="24"/>
        </w:rPr>
      </w:pPr>
    </w:p>
    <w:p w14:paraId="132C4862" w14:textId="24E1A65A" w:rsidR="002F0421" w:rsidRPr="00350CBA" w:rsidRDefault="002F0421" w:rsidP="002F0421">
      <w:pPr>
        <w:spacing w:before="0"/>
        <w:rPr>
          <w:rFonts w:cs="Arial"/>
          <w:szCs w:val="20"/>
        </w:rPr>
      </w:pPr>
    </w:p>
    <w:p w14:paraId="7FB7A0DC" w14:textId="42A313C7" w:rsidR="002F0421" w:rsidRPr="00350CBA" w:rsidRDefault="002F0421" w:rsidP="002F0421">
      <w:pPr>
        <w:spacing w:before="0"/>
        <w:rPr>
          <w:rFonts w:cs="Arial"/>
          <w:szCs w:val="20"/>
        </w:rPr>
      </w:pPr>
    </w:p>
    <w:p w14:paraId="053A9CE0" w14:textId="34A10036" w:rsidR="002F0421" w:rsidRPr="00350CBA" w:rsidRDefault="002F0421" w:rsidP="002F0421">
      <w:pPr>
        <w:spacing w:before="0"/>
        <w:rPr>
          <w:rFonts w:cs="Arial"/>
          <w:szCs w:val="20"/>
        </w:rPr>
      </w:pPr>
    </w:p>
    <w:p w14:paraId="1F91F25C" w14:textId="3D0B65A0" w:rsidR="002F0421" w:rsidRPr="00350CBA" w:rsidRDefault="002F0421" w:rsidP="002F0421">
      <w:pPr>
        <w:spacing w:before="0"/>
        <w:rPr>
          <w:rFonts w:cs="Arial"/>
          <w:szCs w:val="20"/>
        </w:rPr>
      </w:pPr>
    </w:p>
    <w:p w14:paraId="7946796C" w14:textId="1FAD1D52" w:rsidR="002F0421" w:rsidRPr="00350CBA" w:rsidRDefault="002F0421" w:rsidP="002F0421">
      <w:pPr>
        <w:spacing w:before="0"/>
        <w:rPr>
          <w:rFonts w:cs="Arial"/>
          <w:szCs w:val="20"/>
        </w:rPr>
      </w:pPr>
    </w:p>
    <w:p w14:paraId="4F4A9AA5" w14:textId="7C1B8D32" w:rsidR="002F0421" w:rsidRPr="00350CBA" w:rsidRDefault="002F0421" w:rsidP="002F0421">
      <w:pPr>
        <w:spacing w:before="0"/>
        <w:rPr>
          <w:rFonts w:cs="Arial"/>
          <w:szCs w:val="20"/>
        </w:rPr>
      </w:pPr>
    </w:p>
    <w:p w14:paraId="159D4B30" w14:textId="77777777" w:rsidR="002F0421" w:rsidRPr="00350CBA" w:rsidRDefault="002F0421" w:rsidP="002F0421">
      <w:pPr>
        <w:rPr>
          <w:rFonts w:cs="Arial"/>
          <w:b/>
          <w:sz w:val="24"/>
        </w:rPr>
      </w:pPr>
      <w:r w:rsidRPr="00350CBA">
        <w:rPr>
          <w:rFonts w:cs="Arial"/>
          <w:b/>
          <w:sz w:val="24"/>
        </w:rPr>
        <w:lastRenderedPageBreak/>
        <w:t>Travail à faire</w:t>
      </w:r>
    </w:p>
    <w:p w14:paraId="4E5A385E" w14:textId="0BB6ECAD" w:rsidR="002F0421" w:rsidRPr="00350CBA" w:rsidRDefault="002F0421" w:rsidP="002F0421">
      <w:pPr>
        <w:pStyle w:val="Paragraphedeliste"/>
        <w:numPr>
          <w:ilvl w:val="0"/>
          <w:numId w:val="10"/>
        </w:numPr>
        <w:rPr>
          <w:rFonts w:cs="Arial"/>
          <w:sz w:val="24"/>
          <w:szCs w:val="24"/>
        </w:rPr>
      </w:pPr>
      <w:r w:rsidRPr="00350CBA">
        <w:rPr>
          <w:rFonts w:cs="Arial"/>
          <w:sz w:val="24"/>
          <w:szCs w:val="24"/>
        </w:rPr>
        <w:t xml:space="preserve">Quelles sont </w:t>
      </w:r>
      <w:r w:rsidR="00350CBA">
        <w:rPr>
          <w:rFonts w:cs="Arial"/>
          <w:sz w:val="24"/>
          <w:szCs w:val="24"/>
        </w:rPr>
        <w:t xml:space="preserve">les </w:t>
      </w:r>
      <w:r w:rsidRPr="00350CBA">
        <w:rPr>
          <w:rFonts w:cs="Arial"/>
          <w:sz w:val="24"/>
          <w:szCs w:val="24"/>
        </w:rPr>
        <w:t>indemnités auxquelles le salarié a droit dans le cas d’un licenciement pour faute grave.</w:t>
      </w:r>
    </w:p>
    <w:p w14:paraId="2B5D46B4" w14:textId="798A16D5" w:rsidR="002F0421" w:rsidRPr="00350CBA" w:rsidRDefault="002F0421" w:rsidP="002F0421">
      <w:pPr>
        <w:rPr>
          <w:rFonts w:cs="Arial"/>
          <w:sz w:val="24"/>
          <w:szCs w:val="24"/>
        </w:rPr>
      </w:pPr>
    </w:p>
    <w:p w14:paraId="419AEB74" w14:textId="6F47A791" w:rsidR="002F0421" w:rsidRPr="00350CBA" w:rsidRDefault="002F0421" w:rsidP="002F0421">
      <w:pPr>
        <w:rPr>
          <w:rFonts w:cs="Arial"/>
          <w:sz w:val="24"/>
          <w:szCs w:val="24"/>
        </w:rPr>
      </w:pPr>
    </w:p>
    <w:p w14:paraId="2AF44B21" w14:textId="77777777" w:rsidR="002F0421" w:rsidRPr="00350CBA" w:rsidRDefault="002F0421" w:rsidP="002F0421">
      <w:pPr>
        <w:rPr>
          <w:rFonts w:cs="Arial"/>
          <w:sz w:val="24"/>
          <w:szCs w:val="24"/>
        </w:rPr>
      </w:pPr>
    </w:p>
    <w:p w14:paraId="7631565F" w14:textId="78F308BA" w:rsidR="002F0421" w:rsidRPr="00350CBA" w:rsidRDefault="002F0421" w:rsidP="002F0421">
      <w:pPr>
        <w:pStyle w:val="Paragraphedeliste"/>
        <w:numPr>
          <w:ilvl w:val="0"/>
          <w:numId w:val="10"/>
        </w:numPr>
        <w:rPr>
          <w:rFonts w:cs="Arial"/>
          <w:sz w:val="24"/>
          <w:szCs w:val="24"/>
        </w:rPr>
      </w:pPr>
      <w:r w:rsidRPr="00350CBA">
        <w:rPr>
          <w:rFonts w:cs="Arial"/>
          <w:sz w:val="24"/>
          <w:szCs w:val="24"/>
        </w:rPr>
        <w:t>Rédigez la convocation à l’entretien de licenciement.</w:t>
      </w:r>
    </w:p>
    <w:p w14:paraId="1EA2BC50" w14:textId="7F4D18C2" w:rsidR="002F0421" w:rsidRPr="00350CBA" w:rsidRDefault="002F0421" w:rsidP="002F0421">
      <w:pPr>
        <w:rPr>
          <w:rFonts w:cs="Arial"/>
          <w:sz w:val="24"/>
          <w:szCs w:val="24"/>
        </w:rPr>
      </w:pPr>
    </w:p>
    <w:p w14:paraId="4BBBD1B9" w14:textId="7F697ACC" w:rsidR="002F0421" w:rsidRPr="00350CBA" w:rsidRDefault="002F0421" w:rsidP="002F0421">
      <w:pPr>
        <w:rPr>
          <w:rFonts w:cs="Arial"/>
          <w:sz w:val="24"/>
          <w:szCs w:val="24"/>
        </w:rPr>
      </w:pPr>
    </w:p>
    <w:p w14:paraId="0C98E716" w14:textId="60E5FDF3" w:rsidR="002F0421" w:rsidRPr="00350CBA" w:rsidRDefault="002F0421" w:rsidP="002F0421">
      <w:pPr>
        <w:rPr>
          <w:rFonts w:cs="Arial"/>
          <w:sz w:val="24"/>
          <w:szCs w:val="24"/>
        </w:rPr>
      </w:pPr>
    </w:p>
    <w:p w14:paraId="724C2DA3" w14:textId="77777777" w:rsidR="002F0421" w:rsidRPr="00350CBA" w:rsidRDefault="002F0421" w:rsidP="002F0421">
      <w:pPr>
        <w:rPr>
          <w:rFonts w:cs="Arial"/>
          <w:sz w:val="24"/>
          <w:szCs w:val="24"/>
        </w:rPr>
      </w:pPr>
    </w:p>
    <w:p w14:paraId="5DCB6DC0" w14:textId="6F7FC8AA" w:rsidR="002F0421" w:rsidRPr="00350CBA" w:rsidRDefault="002F0421" w:rsidP="002F0421">
      <w:pPr>
        <w:pStyle w:val="Paragraphedeliste"/>
        <w:numPr>
          <w:ilvl w:val="0"/>
          <w:numId w:val="10"/>
        </w:numPr>
        <w:rPr>
          <w:rFonts w:cs="Arial"/>
          <w:bCs/>
          <w:sz w:val="24"/>
          <w:szCs w:val="24"/>
        </w:rPr>
      </w:pPr>
      <w:r w:rsidRPr="00350CBA">
        <w:rPr>
          <w:rFonts w:cs="Arial"/>
          <w:sz w:val="24"/>
          <w:szCs w:val="24"/>
        </w:rPr>
        <w:t>R</w:t>
      </w:r>
      <w:r w:rsidRPr="00350CBA">
        <w:rPr>
          <w:rFonts w:cs="Arial"/>
          <w:bCs/>
          <w:sz w:val="24"/>
          <w:szCs w:val="24"/>
        </w:rPr>
        <w:t>édigez la lettre de licenciement pour faute grave.</w:t>
      </w:r>
    </w:p>
    <w:p w14:paraId="144204BE" w14:textId="5577C003" w:rsidR="002F0421" w:rsidRPr="00350CBA" w:rsidRDefault="002F0421" w:rsidP="002F0421">
      <w:pPr>
        <w:rPr>
          <w:rFonts w:cs="Arial"/>
          <w:bCs/>
          <w:sz w:val="24"/>
          <w:szCs w:val="24"/>
        </w:rPr>
      </w:pPr>
    </w:p>
    <w:p w14:paraId="6E0E10AC" w14:textId="2CA291AB" w:rsidR="002F0421" w:rsidRPr="00350CBA" w:rsidRDefault="002F0421" w:rsidP="002F0421">
      <w:pPr>
        <w:rPr>
          <w:rFonts w:cs="Arial"/>
          <w:bCs/>
          <w:sz w:val="24"/>
          <w:szCs w:val="24"/>
        </w:rPr>
      </w:pPr>
    </w:p>
    <w:p w14:paraId="73BB1845" w14:textId="6B9F1662" w:rsidR="002F0421" w:rsidRPr="00350CBA" w:rsidRDefault="002F0421" w:rsidP="002F0421">
      <w:pPr>
        <w:rPr>
          <w:rFonts w:cs="Arial"/>
          <w:bCs/>
          <w:sz w:val="24"/>
          <w:szCs w:val="24"/>
        </w:rPr>
      </w:pPr>
    </w:p>
    <w:p w14:paraId="512AAF9A" w14:textId="77777777" w:rsidR="002F0421" w:rsidRPr="00350CBA" w:rsidRDefault="002F0421" w:rsidP="002F0421">
      <w:pPr>
        <w:rPr>
          <w:rFonts w:cs="Arial"/>
          <w:bCs/>
          <w:sz w:val="24"/>
          <w:szCs w:val="24"/>
        </w:rPr>
      </w:pPr>
    </w:p>
    <w:p w14:paraId="603E46AD" w14:textId="77777777" w:rsidR="002F0421" w:rsidRDefault="002F0421" w:rsidP="002F0421">
      <w:pPr>
        <w:pStyle w:val="Paragraphedeliste"/>
        <w:numPr>
          <w:ilvl w:val="0"/>
          <w:numId w:val="10"/>
        </w:numPr>
        <w:autoSpaceDE w:val="0"/>
        <w:autoSpaceDN w:val="0"/>
        <w:adjustRightInd w:val="0"/>
        <w:ind w:right="283"/>
        <w:rPr>
          <w:rFonts w:cs="Arial"/>
          <w:bCs/>
          <w:sz w:val="24"/>
          <w:szCs w:val="24"/>
        </w:rPr>
      </w:pPr>
      <w:r w:rsidRPr="00350CBA">
        <w:rPr>
          <w:rFonts w:cs="Arial"/>
          <w:bCs/>
          <w:sz w:val="24"/>
          <w:szCs w:val="24"/>
        </w:rPr>
        <w:t>Rédigez le certificat de travail et le reçu pour solde de tous compte de M. Billot.</w:t>
      </w:r>
    </w:p>
    <w:p w14:paraId="11D1E33F" w14:textId="77777777" w:rsidR="0039491D" w:rsidRDefault="0039491D" w:rsidP="0039491D">
      <w:pPr>
        <w:autoSpaceDE w:val="0"/>
        <w:autoSpaceDN w:val="0"/>
        <w:adjustRightInd w:val="0"/>
        <w:ind w:right="283"/>
        <w:rPr>
          <w:rFonts w:cs="Arial"/>
          <w:bCs/>
          <w:sz w:val="24"/>
          <w:szCs w:val="24"/>
        </w:rPr>
      </w:pPr>
    </w:p>
    <w:p w14:paraId="297BE4FE" w14:textId="77777777" w:rsidR="0039491D" w:rsidRDefault="0039491D" w:rsidP="0039491D">
      <w:pPr>
        <w:autoSpaceDE w:val="0"/>
        <w:autoSpaceDN w:val="0"/>
        <w:adjustRightInd w:val="0"/>
        <w:ind w:right="283"/>
        <w:rPr>
          <w:rFonts w:cs="Arial"/>
          <w:bCs/>
          <w:sz w:val="24"/>
          <w:szCs w:val="24"/>
        </w:rPr>
      </w:pPr>
    </w:p>
    <w:p w14:paraId="2F84A01E" w14:textId="77777777" w:rsidR="0039491D" w:rsidRDefault="0039491D" w:rsidP="0039491D">
      <w:pPr>
        <w:autoSpaceDE w:val="0"/>
        <w:autoSpaceDN w:val="0"/>
        <w:adjustRightInd w:val="0"/>
        <w:ind w:right="283"/>
        <w:rPr>
          <w:rFonts w:cs="Arial"/>
          <w:bCs/>
          <w:sz w:val="24"/>
          <w:szCs w:val="24"/>
        </w:rPr>
      </w:pPr>
    </w:p>
    <w:p w14:paraId="1830113B" w14:textId="77777777" w:rsidR="0039491D" w:rsidRDefault="0039491D" w:rsidP="0039491D">
      <w:pPr>
        <w:autoSpaceDE w:val="0"/>
        <w:autoSpaceDN w:val="0"/>
        <w:adjustRightInd w:val="0"/>
        <w:ind w:right="283"/>
        <w:rPr>
          <w:rFonts w:cs="Arial"/>
          <w:bCs/>
          <w:sz w:val="24"/>
          <w:szCs w:val="24"/>
        </w:rPr>
      </w:pPr>
    </w:p>
    <w:p w14:paraId="5EB4A5D8" w14:textId="77777777" w:rsidR="0039491D" w:rsidRDefault="0039491D" w:rsidP="0039491D">
      <w:pPr>
        <w:autoSpaceDE w:val="0"/>
        <w:autoSpaceDN w:val="0"/>
        <w:adjustRightInd w:val="0"/>
        <w:ind w:right="283"/>
        <w:rPr>
          <w:rFonts w:cs="Arial"/>
          <w:bCs/>
          <w:sz w:val="24"/>
          <w:szCs w:val="24"/>
        </w:rPr>
      </w:pPr>
    </w:p>
    <w:p w14:paraId="06FDBC0C" w14:textId="77777777" w:rsidR="0039491D" w:rsidRDefault="0039491D" w:rsidP="0039491D">
      <w:pPr>
        <w:autoSpaceDE w:val="0"/>
        <w:autoSpaceDN w:val="0"/>
        <w:adjustRightInd w:val="0"/>
        <w:ind w:right="283"/>
        <w:rPr>
          <w:rFonts w:cs="Arial"/>
          <w:bCs/>
          <w:sz w:val="24"/>
          <w:szCs w:val="24"/>
        </w:rPr>
      </w:pPr>
    </w:p>
    <w:p w14:paraId="0FE08CA5" w14:textId="77777777" w:rsidR="0039491D" w:rsidRPr="0039491D" w:rsidRDefault="0039491D" w:rsidP="0039491D">
      <w:pPr>
        <w:pStyle w:val="Paragraphedeliste"/>
        <w:numPr>
          <w:ilvl w:val="0"/>
          <w:numId w:val="10"/>
        </w:numPr>
        <w:autoSpaceDE w:val="0"/>
        <w:autoSpaceDN w:val="0"/>
        <w:adjustRightInd w:val="0"/>
        <w:ind w:right="283"/>
        <w:rPr>
          <w:rFonts w:cs="Arial"/>
          <w:bCs/>
          <w:sz w:val="24"/>
          <w:szCs w:val="24"/>
        </w:rPr>
      </w:pPr>
      <w:r w:rsidRPr="0039491D">
        <w:rPr>
          <w:rFonts w:cs="Arial"/>
          <w:bCs/>
          <w:sz w:val="24"/>
          <w:szCs w:val="24"/>
        </w:rPr>
        <w:t>Quelle serait éventuellement l’indemnité de licenciement due ?</w:t>
      </w:r>
    </w:p>
    <w:p w14:paraId="28F9BD51" w14:textId="77777777" w:rsidR="0039491D" w:rsidRPr="0039491D" w:rsidRDefault="0039491D" w:rsidP="0039491D">
      <w:pPr>
        <w:autoSpaceDE w:val="0"/>
        <w:autoSpaceDN w:val="0"/>
        <w:adjustRightInd w:val="0"/>
        <w:ind w:right="283"/>
        <w:rPr>
          <w:rFonts w:cs="Arial"/>
          <w:bCs/>
          <w:sz w:val="24"/>
          <w:szCs w:val="24"/>
        </w:rPr>
      </w:pPr>
    </w:p>
    <w:p w14:paraId="1A43B294" w14:textId="77777777" w:rsidR="001B014B" w:rsidRPr="00350CBA" w:rsidRDefault="001B014B">
      <w:pPr>
        <w:rPr>
          <w:rFonts w:cs="Arial"/>
        </w:rPr>
      </w:pPr>
    </w:p>
    <w:sectPr w:rsidR="001B014B" w:rsidRPr="00350CBA" w:rsidSect="002F042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http://media.apce.com/design/front_office_apce/images/newpuce-3/triangle.gif" style="width:9.5pt;height:7.5pt;visibility:visible;mso-wrap-style:square" o:bullet="t">
        <v:imagedata r:id="rId1" o:title="triangle"/>
      </v:shape>
    </w:pict>
  </w:numPicBullet>
  <w:abstractNum w:abstractNumId="0" w15:restartNumberingAfterBreak="0">
    <w:nsid w:val="0A8D042C"/>
    <w:multiLevelType w:val="hybridMultilevel"/>
    <w:tmpl w:val="699E6948"/>
    <w:lvl w:ilvl="0" w:tplc="E6E6AF3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1800988"/>
    <w:multiLevelType w:val="hybridMultilevel"/>
    <w:tmpl w:val="B754C9D6"/>
    <w:lvl w:ilvl="0" w:tplc="6AAEFCF2">
      <w:start w:val="1"/>
      <w:numFmt w:val="bullet"/>
      <w:lvlText w:val=""/>
      <w:lvlPicBulletId w:val="0"/>
      <w:lvlJc w:val="left"/>
      <w:pPr>
        <w:tabs>
          <w:tab w:val="num" w:pos="360"/>
        </w:tabs>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B42"/>
    <w:multiLevelType w:val="hybridMultilevel"/>
    <w:tmpl w:val="2B246A5A"/>
    <w:lvl w:ilvl="0" w:tplc="777AEFCC">
      <w:numFmt w:val="bullet"/>
      <w:lvlText w:val="-"/>
      <w:lvlPicBulletId w:val="0"/>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6BD0288"/>
    <w:multiLevelType w:val="hybridMultilevel"/>
    <w:tmpl w:val="956E0D5C"/>
    <w:lvl w:ilvl="0" w:tplc="6AAEFCF2">
      <w:start w:val="1"/>
      <w:numFmt w:val="bullet"/>
      <w:lvlText w:val=""/>
      <w:lvlPicBulletId w:val="0"/>
      <w:lvlJc w:val="left"/>
      <w:pPr>
        <w:tabs>
          <w:tab w:val="num" w:pos="360"/>
        </w:tabs>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9FE652C"/>
    <w:multiLevelType w:val="hybridMultilevel"/>
    <w:tmpl w:val="37B0D3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AE34E91"/>
    <w:multiLevelType w:val="hybridMultilevel"/>
    <w:tmpl w:val="AF225382"/>
    <w:lvl w:ilvl="0" w:tplc="6AAEFCF2">
      <w:start w:val="1"/>
      <w:numFmt w:val="bullet"/>
      <w:lvlText w:val=""/>
      <w:lvlPicBulletId w:val="0"/>
      <w:lvlJc w:val="left"/>
      <w:pPr>
        <w:tabs>
          <w:tab w:val="num" w:pos="360"/>
        </w:tabs>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EF31F35"/>
    <w:multiLevelType w:val="hybridMultilevel"/>
    <w:tmpl w:val="CCB23CDC"/>
    <w:lvl w:ilvl="0" w:tplc="43A0A8D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45C30BE"/>
    <w:multiLevelType w:val="multilevel"/>
    <w:tmpl w:val="2B884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B78B1"/>
    <w:multiLevelType w:val="hybridMultilevel"/>
    <w:tmpl w:val="DC264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6C2788"/>
    <w:multiLevelType w:val="hybridMultilevel"/>
    <w:tmpl w:val="87BA65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40011111">
    <w:abstractNumId w:val="5"/>
  </w:num>
  <w:num w:numId="2" w16cid:durableId="144980083">
    <w:abstractNumId w:val="3"/>
  </w:num>
  <w:num w:numId="3" w16cid:durableId="1414354709">
    <w:abstractNumId w:val="1"/>
  </w:num>
  <w:num w:numId="4" w16cid:durableId="629284195">
    <w:abstractNumId w:val="7"/>
  </w:num>
  <w:num w:numId="5" w16cid:durableId="1022706021">
    <w:abstractNumId w:val="9"/>
  </w:num>
  <w:num w:numId="6" w16cid:durableId="97138525">
    <w:abstractNumId w:val="4"/>
  </w:num>
  <w:num w:numId="7" w16cid:durableId="1547175856">
    <w:abstractNumId w:val="8"/>
  </w:num>
  <w:num w:numId="8" w16cid:durableId="193081252">
    <w:abstractNumId w:val="6"/>
  </w:num>
  <w:num w:numId="9" w16cid:durableId="874468827">
    <w:abstractNumId w:val="2"/>
  </w:num>
  <w:num w:numId="10" w16cid:durableId="99746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21"/>
    <w:rsid w:val="000C6A5B"/>
    <w:rsid w:val="000D7B62"/>
    <w:rsid w:val="001B014B"/>
    <w:rsid w:val="00245155"/>
    <w:rsid w:val="002F0421"/>
    <w:rsid w:val="002F5F7B"/>
    <w:rsid w:val="00350CBA"/>
    <w:rsid w:val="0039491D"/>
    <w:rsid w:val="003D79DB"/>
    <w:rsid w:val="00612A1A"/>
    <w:rsid w:val="006A3C09"/>
    <w:rsid w:val="00710FF5"/>
    <w:rsid w:val="00744B11"/>
    <w:rsid w:val="00765ECA"/>
    <w:rsid w:val="00BE4A01"/>
    <w:rsid w:val="00F8267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A05F"/>
  <w15:chartTrackingRefBased/>
  <w15:docId w15:val="{63D41635-87A2-4E30-ADBB-BF197A12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21"/>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2F04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iPriority w:val="9"/>
    <w:unhideWhenUsed/>
    <w:qFormat/>
    <w:rsid w:val="002F0421"/>
    <w:pPr>
      <w:spacing w:after="240"/>
      <w:outlineLvl w:val="1"/>
    </w:pPr>
    <w:rPr>
      <w:rFonts w:ascii="Arial Black" w:hAnsi="Arial Black"/>
      <w:b/>
      <w:bCs/>
      <w:color w:val="auto"/>
      <w:sz w:val="24"/>
      <w:szCs w:val="28"/>
    </w:rPr>
  </w:style>
  <w:style w:type="paragraph" w:styleId="Titre3">
    <w:name w:val="heading 3"/>
    <w:basedOn w:val="Paragraphedeliste"/>
    <w:next w:val="Normal"/>
    <w:link w:val="Titre3Car"/>
    <w:uiPriority w:val="9"/>
    <w:unhideWhenUsed/>
    <w:qFormat/>
    <w:rsid w:val="002F0421"/>
    <w:pPr>
      <w:spacing w:before="240"/>
      <w:ind w:left="0"/>
      <w:outlineLvl w:val="2"/>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0421"/>
    <w:rPr>
      <w:rFonts w:ascii="Arial Black" w:eastAsiaTheme="majorEastAsia" w:hAnsi="Arial Black" w:cstheme="majorBidi"/>
      <w:b/>
      <w:bCs/>
      <w:sz w:val="24"/>
      <w:szCs w:val="28"/>
    </w:rPr>
  </w:style>
  <w:style w:type="character" w:customStyle="1" w:styleId="Titre3Car">
    <w:name w:val="Titre 3 Car"/>
    <w:basedOn w:val="Policepardfaut"/>
    <w:link w:val="Titre3"/>
    <w:uiPriority w:val="9"/>
    <w:rsid w:val="002F0421"/>
    <w:rPr>
      <w:rFonts w:ascii="Arial" w:eastAsia="Calibri" w:hAnsi="Arial" w:cs="Times New Roman"/>
      <w:b/>
      <w:sz w:val="24"/>
      <w:szCs w:val="24"/>
    </w:rPr>
  </w:style>
  <w:style w:type="paragraph" w:styleId="Paragraphedeliste">
    <w:name w:val="List Paragraph"/>
    <w:basedOn w:val="Normal"/>
    <w:uiPriority w:val="34"/>
    <w:qFormat/>
    <w:rsid w:val="002F0421"/>
    <w:pPr>
      <w:ind w:left="720"/>
      <w:contextualSpacing/>
    </w:pPr>
  </w:style>
  <w:style w:type="table" w:styleId="Grilledutableau">
    <w:name w:val="Table Grid"/>
    <w:basedOn w:val="TableauNormal"/>
    <w:uiPriority w:val="59"/>
    <w:rsid w:val="002F04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nhideWhenUsed/>
    <w:rsid w:val="002F0421"/>
    <w:rPr>
      <w:color w:val="0000FF"/>
      <w:u w:val="single"/>
    </w:rPr>
  </w:style>
  <w:style w:type="character" w:styleId="lev">
    <w:name w:val="Strong"/>
    <w:basedOn w:val="Policepardfaut"/>
    <w:uiPriority w:val="22"/>
    <w:qFormat/>
    <w:rsid w:val="002F0421"/>
    <w:rPr>
      <w:b/>
      <w:bCs/>
    </w:rPr>
  </w:style>
  <w:style w:type="character" w:styleId="ExempleHTML">
    <w:name w:val="HTML Sample"/>
    <w:basedOn w:val="Policepardfaut"/>
    <w:uiPriority w:val="99"/>
    <w:semiHidden/>
    <w:unhideWhenUsed/>
    <w:rsid w:val="002F0421"/>
    <w:rPr>
      <w:rFonts w:ascii="Courier New" w:eastAsia="Times New Roman" w:hAnsi="Courier New" w:cs="Courier New"/>
    </w:rPr>
  </w:style>
  <w:style w:type="character" w:customStyle="1" w:styleId="Titre1Car">
    <w:name w:val="Titre 1 Car"/>
    <w:basedOn w:val="Policepardfaut"/>
    <w:link w:val="Titre1"/>
    <w:uiPriority w:val="9"/>
    <w:rsid w:val="002F0421"/>
    <w:rPr>
      <w:rFonts w:asciiTheme="majorHAnsi" w:eastAsiaTheme="majorEastAsia" w:hAnsiTheme="majorHAnsi" w:cstheme="majorBidi"/>
      <w:color w:val="2F5496" w:themeColor="accent1" w:themeShade="BF"/>
      <w:sz w:val="32"/>
      <w:szCs w:val="32"/>
    </w:rPr>
  </w:style>
  <w:style w:type="paragraph" w:customStyle="1" w:styleId="sp-example-title">
    <w:name w:val="sp-example-title"/>
    <w:basedOn w:val="Normal"/>
    <w:rsid w:val="00350CBA"/>
    <w:pPr>
      <w:spacing w:before="100" w:beforeAutospacing="1" w:after="100" w:afterAutospacing="1"/>
      <w:jc w:val="left"/>
    </w:pPr>
    <w:rPr>
      <w:rFonts w:ascii="Times New Roman" w:eastAsia="Times New Roman" w:hAnsi="Times New Roman"/>
      <w:sz w:val="24"/>
      <w:szCs w:val="24"/>
      <w:lang w:eastAsia="fr-FR"/>
    </w:rPr>
  </w:style>
  <w:style w:type="character" w:customStyle="1" w:styleId="sp-prix">
    <w:name w:val="sp-prix"/>
    <w:basedOn w:val="Policepardfaut"/>
    <w:rsid w:val="0035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oit-finances.commentcamarche.net/contents/droits-salaries/dates-de-conges-payes-et-fractionnement" TargetMode="External"/><Relationship Id="rId18" Type="http://schemas.openxmlformats.org/officeDocument/2006/relationships/hyperlink" Target="http://droit-finances.commentcamarche.net/contents/droits-salaries/conge-parental-d-education" TargetMode="External"/><Relationship Id="rId26" Type="http://schemas.openxmlformats.org/officeDocument/2006/relationships/hyperlink" Target="http://droit-finances.commentcamarche.net/contents/droits-salaries/gestion-et-garantie-du-compte-epargne-temps" TargetMode="External"/><Relationship Id="rId39" Type="http://schemas.openxmlformats.org/officeDocument/2006/relationships/hyperlink" Target="http://droit-finances.commentcamarche.net/contents/droits-salaries/sl140-le-licenciement-economique.php3" TargetMode="External"/><Relationship Id="rId3" Type="http://schemas.openxmlformats.org/officeDocument/2006/relationships/styles" Target="styles.xml"/><Relationship Id="rId21" Type="http://schemas.openxmlformats.org/officeDocument/2006/relationships/hyperlink" Target="http://droit-finances.commentcamarche.net/contents/droits-salaries/sl40-maladie-et-contrat-de-travail.php3" TargetMode="External"/><Relationship Id="rId34" Type="http://schemas.openxmlformats.org/officeDocument/2006/relationships/hyperlink" Target="http://droit-finances.commentcamarche.net/contents/droits-salaries/la-remuneration-des-stagiaires" TargetMode="External"/><Relationship Id="rId42" Type="http://schemas.openxmlformats.org/officeDocument/2006/relationships/hyperlink" Target="http://droit-finances.commentcamarche.net/contents/droits-salaries/licenciement-economique-priorite-reembauchage-reclassement" TargetMode="External"/><Relationship Id="rId47" Type="http://schemas.openxmlformats.org/officeDocument/2006/relationships/hyperlink" Target="http://droit-finances.commentcamarche.net/contents/droits-salaries/cumuler-emploi-et-retraite" TargetMode="External"/><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droit-finances.commentcamarche.net/contents/droits-salaries/sl10-conges-payes-les-regles-a-connaitre.php3" TargetMode="External"/><Relationship Id="rId17" Type="http://schemas.openxmlformats.org/officeDocument/2006/relationships/hyperlink" Target="http://droit-finances.commentcamarche.net/contents/droits-salaries/conges-presence-parentale-adoption-soutien-familial" TargetMode="External"/><Relationship Id="rId25" Type="http://schemas.openxmlformats.org/officeDocument/2006/relationships/hyperlink" Target="http://droit-finances.commentcamarche.net/contents/droits-salaries/utiliser-un-compte-epargne-temps" TargetMode="External"/><Relationship Id="rId33" Type="http://schemas.openxmlformats.org/officeDocument/2006/relationships/hyperlink" Target="http://droit-finances.commentcamarche.net/contents/droits-salaries/sl200-les-litiges-employeurs-salaries.php3" TargetMode="External"/><Relationship Id="rId38" Type="http://schemas.openxmlformats.org/officeDocument/2006/relationships/hyperlink" Target="http://droit-finances.commentcamarche.net/contents/droits-salaries/sl130-le-licenciement-pour-motif-personnel.php3" TargetMode="External"/><Relationship Id="rId46" Type="http://schemas.openxmlformats.org/officeDocument/2006/relationships/hyperlink" Target="http://droit-finances.commentcamarche.net/contents/droits-salaries/sl180-les-demissions-qui-donnent-droit-au-chomage.php3" TargetMode="External"/><Relationship Id="rId2" Type="http://schemas.openxmlformats.org/officeDocument/2006/relationships/numbering" Target="numbering.xml"/><Relationship Id="rId16" Type="http://schemas.openxmlformats.org/officeDocument/2006/relationships/hyperlink" Target="http://droit-finances.commentcamarche.net/contents/droits-salaries/sl30-les-conges-longue-duree-des-salaries.php3" TargetMode="External"/><Relationship Id="rId20" Type="http://schemas.openxmlformats.org/officeDocument/2006/relationships/hyperlink" Target="http://droit-finances.commentcamarche.net/contents/droits-salaries/conge-individuel-de-formation" TargetMode="External"/><Relationship Id="rId29" Type="http://schemas.openxmlformats.org/officeDocument/2006/relationships/hyperlink" Target="http://droit-finances.commentcamarche.net/contents/droits-salaries/sl60-le-contrat-de-travail-a-duree-determinee.php3" TargetMode="External"/><Relationship Id="rId41" Type="http://schemas.openxmlformats.org/officeDocument/2006/relationships/hyperlink" Target="http://droit-finances.commentcamarche.net/contents/droits-salaries/licenciement-collectif-motif-economique"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droit-finances.commentcamarche.net/contents/droits-salaries/" TargetMode="External"/><Relationship Id="rId24" Type="http://schemas.openxmlformats.org/officeDocument/2006/relationships/hyperlink" Target="http://droit-finances.commentcamarche.net/contents/droits-salaries/alimneter-un-compte-epargne-temps" TargetMode="External"/><Relationship Id="rId32" Type="http://schemas.openxmlformats.org/officeDocument/2006/relationships/hyperlink" Target="http://droit-finances.commentcamarche.net/contents/droits-salaries/sl100-les-modifications-des-horaires-de-travail.php3" TargetMode="External"/><Relationship Id="rId37" Type="http://schemas.openxmlformats.org/officeDocument/2006/relationships/hyperlink" Target="http://droit-finances.commentcamarche.net/contents/droits-salaries/sl120-les-licenciements-personnels-sans-faute.php3" TargetMode="External"/><Relationship Id="rId40" Type="http://schemas.openxmlformats.org/officeDocument/2006/relationships/hyperlink" Target="http://droit-finances.commentcamarche.net/contents/droits-salaries/licenciement-individuel-motif-economique" TargetMode="External"/><Relationship Id="rId45" Type="http://schemas.openxmlformats.org/officeDocument/2006/relationships/hyperlink" Target="http://droit-finances.commentcamarche.net/contents/droits-salaries/sl170-demission-les-pieges-a-eviter.php3" TargetMode="External"/><Relationship Id="rId5" Type="http://schemas.openxmlformats.org/officeDocument/2006/relationships/webSettings" Target="webSettings.xml"/><Relationship Id="rId15" Type="http://schemas.openxmlformats.org/officeDocument/2006/relationships/hyperlink" Target="http://droit-finances.commentcamarche.net/contents/droits-salaries/conge-paternite" TargetMode="External"/><Relationship Id="rId23" Type="http://schemas.openxmlformats.org/officeDocument/2006/relationships/hyperlink" Target="http://droit-finances.commentcamarche.net/contents/droits-salaries/mise-en-place-du-compte-epargne-temps" TargetMode="External"/><Relationship Id="rId28" Type="http://schemas.openxmlformats.org/officeDocument/2006/relationships/hyperlink" Target="http://droit-finances.commentcamarche.net/contents/droits-salaries/sl190-preavis-vos-droits-et-vos-devoirs.php3" TargetMode="External"/><Relationship Id="rId36" Type="http://schemas.openxmlformats.org/officeDocument/2006/relationships/hyperlink" Target="http://droit-finances.commentcamarche.net/contents/droits-salaries/sl110-vie-personnelle-du-salarie-et-licenciement.php3" TargetMode="External"/><Relationship Id="rId49" Type="http://schemas.openxmlformats.org/officeDocument/2006/relationships/hyperlink" Target="https://code.travail.gouv.fr/outils/indemnite-licenciement?src_url=https://service-public.fr/particuliers/vosdroits/F987" TargetMode="External"/><Relationship Id="rId10" Type="http://schemas.openxmlformats.org/officeDocument/2006/relationships/image" Target="media/image6.svg"/><Relationship Id="rId19" Type="http://schemas.openxmlformats.org/officeDocument/2006/relationships/hyperlink" Target="http://droit-finances.commentcamarche.net/contents/droits-salaries/conge-pour-creation-d-entreprise-conge-sabbatique" TargetMode="External"/><Relationship Id="rId31" Type="http://schemas.openxmlformats.org/officeDocument/2006/relationships/hyperlink" Target="http://droit-finances.commentcamarche.net/contents/droits-salaries/sl90-les-modifications-du-contrat-de-travail.php3" TargetMode="External"/><Relationship Id="rId44" Type="http://schemas.openxmlformats.org/officeDocument/2006/relationships/hyperlink" Target="http://droit-finances.commentcamarche.net/contents/droits-salaries/sl160-licenciement-l-opinion-des-tribunaux.php3"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droit-finances.commentcamarche.net/contents/droits-salaries/sl20-les-conges-pour-raisons-familiales.php3" TargetMode="External"/><Relationship Id="rId22" Type="http://schemas.openxmlformats.org/officeDocument/2006/relationships/hyperlink" Target="http://droit-finances.commentcamarche.net/contents/droits-salaries/travail-le-dimanche-repos-dominical" TargetMode="External"/><Relationship Id="rId27" Type="http://schemas.openxmlformats.org/officeDocument/2006/relationships/hyperlink" Target="http://droit-finances.commentcamarche.net/contents/droits-salaries/sl50-contrat-de-travail-la-periode-d-essai.php3" TargetMode="External"/><Relationship Id="rId30" Type="http://schemas.openxmlformats.org/officeDocument/2006/relationships/hyperlink" Target="http://droit-finances.commentcamarche.net/contents/droits-salaries/sl70-travail-les-sanctions-disciplinaires.php3" TargetMode="External"/><Relationship Id="rId35" Type="http://schemas.openxmlformats.org/officeDocument/2006/relationships/hyperlink" Target="http://droit-finances.commentcamarche.net/contents/droits-salaries/interessement-et-participation-aux-benefices" TargetMode="External"/><Relationship Id="rId43" Type="http://schemas.openxmlformats.org/officeDocument/2006/relationships/hyperlink" Target="http://droit-finances.commentcamarche.net/contents/droits-salaries/sl150-licenciement-quelles-indemnites.php3" TargetMode="External"/><Relationship Id="rId48" Type="http://schemas.openxmlformats.org/officeDocument/2006/relationships/hyperlink" Target="http://droit-finances.commentcamarche.net/contents/droits-salaries/la-mise-a-la-retraite" TargetMode="External"/><Relationship Id="rId8" Type="http://schemas.openxmlformats.org/officeDocument/2006/relationships/image" Target="media/image4.svg"/><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9CD6-9B46-4FD6-BC70-CB569A37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2654</Words>
  <Characters>14597</Characters>
  <Application>Microsoft Office Word</Application>
  <DocSecurity>0</DocSecurity>
  <Lines>121</Lines>
  <Paragraphs>34</Paragraphs>
  <ScaleCrop>false</ScaleCrop>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13</cp:revision>
  <dcterms:created xsi:type="dcterms:W3CDTF">2020-10-20T08:28:00Z</dcterms:created>
  <dcterms:modified xsi:type="dcterms:W3CDTF">2024-08-01T21:09:00Z</dcterms:modified>
</cp:coreProperties>
</file>