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83" w:type="dxa"/>
        <w:shd w:val="clear" w:color="auto" w:fill="92D050"/>
        <w:tblLayout w:type="fixed"/>
        <w:tblLook w:val="04A0" w:firstRow="1" w:lastRow="0" w:firstColumn="1" w:lastColumn="0" w:noHBand="0" w:noVBand="1"/>
      </w:tblPr>
      <w:tblGrid>
        <w:gridCol w:w="1414"/>
        <w:gridCol w:w="6633"/>
        <w:gridCol w:w="2236"/>
      </w:tblGrid>
      <w:tr w:rsidR="00781B55" w:rsidRPr="00225E52" w14:paraId="76F2938E" w14:textId="77777777" w:rsidTr="009F1089">
        <w:trPr>
          <w:trHeight w:val="227"/>
        </w:trPr>
        <w:tc>
          <w:tcPr>
            <w:tcW w:w="8047" w:type="dxa"/>
            <w:gridSpan w:val="2"/>
            <w:shd w:val="clear" w:color="auto" w:fill="92D050"/>
            <w:vAlign w:val="center"/>
          </w:tcPr>
          <w:p w14:paraId="30CB1E42" w14:textId="77777777" w:rsidR="00781B55" w:rsidRPr="00781B55" w:rsidRDefault="00781B55" w:rsidP="00781B55">
            <w:pPr>
              <w:pStyle w:val="Titre3"/>
              <w:spacing w:before="120" w:after="120"/>
              <w:ind w:left="360"/>
              <w:jc w:val="center"/>
              <w:rPr>
                <w:rFonts w:ascii="Arial" w:hAnsi="Arial" w:cs="Arial"/>
                <w:b/>
                <w:bCs/>
                <w:color w:val="auto"/>
                <w:sz w:val="28"/>
                <w:szCs w:val="28"/>
              </w:rPr>
            </w:pPr>
            <w:bookmarkStart w:id="0" w:name="_Hlk93345043"/>
            <w:r w:rsidRPr="00781B55">
              <w:rPr>
                <w:rFonts w:ascii="Arial" w:hAnsi="Arial" w:cs="Arial"/>
                <w:b/>
                <w:bCs/>
                <w:color w:val="auto"/>
                <w:sz w:val="28"/>
                <w:szCs w:val="28"/>
              </w:rPr>
              <w:t xml:space="preserve">Mission 3 – </w:t>
            </w:r>
            <w:r w:rsidRPr="00781B55">
              <w:rPr>
                <w:rFonts w:ascii="Arial" w:hAnsi="Arial" w:cs="Arial"/>
                <w:b/>
                <w:bCs/>
                <w:color w:val="000000" w:themeColor="text1"/>
                <w:sz w:val="28"/>
                <w:szCs w:val="28"/>
              </w:rPr>
              <w:t>Créer un tableau de bord de la qualité</w:t>
            </w:r>
          </w:p>
        </w:tc>
        <w:tc>
          <w:tcPr>
            <w:tcW w:w="2236" w:type="dxa"/>
            <w:shd w:val="clear" w:color="auto" w:fill="92D050"/>
            <w:vAlign w:val="center"/>
          </w:tcPr>
          <w:p w14:paraId="7B54955A" w14:textId="77777777" w:rsidR="00781B55" w:rsidRPr="00225E52" w:rsidRDefault="00781B55" w:rsidP="009F1089">
            <w:pPr>
              <w:pStyle w:val="Titre3"/>
              <w:spacing w:before="0"/>
              <w:ind w:left="360" w:hanging="360"/>
              <w:jc w:val="center"/>
              <w:rPr>
                <w:rFonts w:ascii="Arial" w:hAnsi="Arial" w:cs="Arial"/>
                <w:color w:val="auto"/>
                <w:sz w:val="28"/>
                <w:szCs w:val="28"/>
              </w:rPr>
            </w:pPr>
            <w:r>
              <w:rPr>
                <w:noProof/>
              </w:rPr>
              <w:drawing>
                <wp:inline distT="0" distB="0" distL="0" distR="0" wp14:anchorId="0F0014A3" wp14:editId="11247148">
                  <wp:extent cx="1303020" cy="486410"/>
                  <wp:effectExtent l="0" t="0" r="0"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781B55" w:rsidRPr="002A26A7" w14:paraId="788D62A4" w14:textId="77777777" w:rsidTr="009F1089">
        <w:trPr>
          <w:trHeight w:val="504"/>
        </w:trPr>
        <w:tc>
          <w:tcPr>
            <w:tcW w:w="1414" w:type="dxa"/>
            <w:shd w:val="clear" w:color="auto" w:fill="92D050"/>
            <w:vAlign w:val="center"/>
          </w:tcPr>
          <w:p w14:paraId="5313A426" w14:textId="77777777" w:rsidR="00781B55" w:rsidRPr="008D1343" w:rsidRDefault="00781B55" w:rsidP="009F1089">
            <w:pPr>
              <w:spacing w:before="0"/>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50’   </w:t>
            </w:r>
          </w:p>
        </w:tc>
        <w:tc>
          <w:tcPr>
            <w:tcW w:w="6633" w:type="dxa"/>
            <w:shd w:val="clear" w:color="auto" w:fill="92D050"/>
            <w:vAlign w:val="center"/>
          </w:tcPr>
          <w:p w14:paraId="338D1F7F" w14:textId="4C5D4758" w:rsidR="00781B55" w:rsidRPr="002A26A7" w:rsidRDefault="00E47006" w:rsidP="009F1089">
            <w:pPr>
              <w:spacing w:before="0"/>
              <w:jc w:val="center"/>
              <w:rPr>
                <w:rFonts w:cs="Arial"/>
                <w:color w:val="000000" w:themeColor="text1"/>
              </w:rPr>
            </w:pPr>
            <w:r w:rsidRPr="00B40708">
              <w:rPr>
                <w:iCs/>
                <w:noProof/>
              </w:rPr>
              <w:drawing>
                <wp:inline distT="0" distB="0" distL="0" distR="0" wp14:anchorId="3186CC1E" wp14:editId="1B5169E0">
                  <wp:extent cx="324000" cy="324000"/>
                  <wp:effectExtent l="0" t="0" r="0" b="0"/>
                  <wp:docPr id="52094893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1D577B16" wp14:editId="4019C41F">
                  <wp:extent cx="359103" cy="323158"/>
                  <wp:effectExtent l="0" t="0" r="0" b="1270"/>
                  <wp:docPr id="139587536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2236" w:type="dxa"/>
            <w:shd w:val="clear" w:color="auto" w:fill="92D050"/>
            <w:vAlign w:val="center"/>
          </w:tcPr>
          <w:p w14:paraId="47FE0EDF" w14:textId="77777777" w:rsidR="00781B55" w:rsidRPr="002A26A7" w:rsidRDefault="00781B55" w:rsidP="009F1089">
            <w:pPr>
              <w:spacing w:before="0"/>
              <w:jc w:val="center"/>
              <w:rPr>
                <w:rFonts w:cs="Arial"/>
                <w:color w:val="000000" w:themeColor="text1"/>
              </w:rPr>
            </w:pPr>
            <w:r w:rsidRPr="002A26A7">
              <w:rPr>
                <w:rFonts w:cs="Arial"/>
                <w:color w:val="000000" w:themeColor="text1"/>
              </w:rPr>
              <w:t>Source</w:t>
            </w:r>
          </w:p>
        </w:tc>
      </w:tr>
    </w:tbl>
    <w:bookmarkEnd w:id="0"/>
    <w:p w14:paraId="630E216A" w14:textId="77777777" w:rsidR="00781B55" w:rsidRPr="00781B55" w:rsidRDefault="00781B55" w:rsidP="00781B55">
      <w:pPr>
        <w:spacing w:beforeLines="100" w:before="240" w:after="240"/>
        <w:jc w:val="left"/>
        <w:rPr>
          <w:rFonts w:cs="Calibri"/>
          <w:b/>
          <w:bCs/>
          <w:sz w:val="24"/>
          <w:szCs w:val="20"/>
        </w:rPr>
      </w:pPr>
      <w:r w:rsidRPr="00781B55">
        <w:rPr>
          <w:rFonts w:cs="Calibri"/>
          <w:b/>
          <w:bCs/>
          <w:sz w:val="24"/>
          <w:szCs w:val="20"/>
        </w:rPr>
        <w:t xml:space="preserve">Contexte professionnel </w:t>
      </w:r>
    </w:p>
    <w:p w14:paraId="3024D8D1" w14:textId="77777777" w:rsidR="00781B55" w:rsidRPr="00F2391C" w:rsidRDefault="00781B55" w:rsidP="00781B55">
      <w:pPr>
        <w:rPr>
          <w:sz w:val="20"/>
          <w:szCs w:val="20"/>
        </w:rPr>
      </w:pPr>
      <w:r w:rsidRPr="00F2391C">
        <w:rPr>
          <w:sz w:val="20"/>
          <w:szCs w:val="20"/>
        </w:rPr>
        <w:t>Signaux Girault a été créée par Françoise Girault. La société conçoit des systèmes de signalisation reposant sur l’intégration des technologies LED dans des panneaux lumineux. Elle est située à Lons Le Saunier et emploie 41 salariés répartis dans trois divisions : enseigne, signalisation, sécurité.</w:t>
      </w:r>
    </w:p>
    <w:p w14:paraId="109EA6B1" w14:textId="77777777" w:rsidR="00781B55" w:rsidRPr="00F2391C" w:rsidRDefault="00781B55" w:rsidP="00781B55">
      <w:pPr>
        <w:rPr>
          <w:rFonts w:eastAsia="Times New Roman" w:cs="Arial"/>
          <w:color w:val="404040"/>
          <w:sz w:val="20"/>
          <w:szCs w:val="20"/>
          <w:lang w:eastAsia="fr-FR"/>
        </w:rPr>
      </w:pPr>
      <w:r w:rsidRPr="00F2391C">
        <w:rPr>
          <w:rFonts w:eastAsia="Times New Roman" w:cs="Arial"/>
          <w:color w:val="404040"/>
          <w:sz w:val="20"/>
          <w:szCs w:val="20"/>
          <w:lang w:eastAsia="fr-FR"/>
        </w:rPr>
        <w:t>M</w:t>
      </w:r>
      <w:r w:rsidRPr="00F2391C">
        <w:rPr>
          <w:rFonts w:eastAsia="Times New Roman" w:cs="Arial"/>
          <w:color w:val="404040"/>
          <w:sz w:val="20"/>
          <w:szCs w:val="20"/>
          <w:vertAlign w:val="superscript"/>
          <w:lang w:eastAsia="fr-FR"/>
        </w:rPr>
        <w:t xml:space="preserve">me </w:t>
      </w:r>
      <w:r w:rsidRPr="00F2391C">
        <w:rPr>
          <w:rFonts w:eastAsia="Times New Roman" w:cs="Arial"/>
          <w:color w:val="404040"/>
          <w:sz w:val="20"/>
          <w:szCs w:val="20"/>
          <w:lang w:eastAsia="fr-FR"/>
        </w:rPr>
        <w:t>Girault souhaite qu’un travail particulier soit réalisé en ce qui concerne la qualité au sein de l'entreprise. Lors de la dernière réunion de direction, elle a donnée trois axes de travail pour l’année en cours.</w:t>
      </w:r>
    </w:p>
    <w:p w14:paraId="316D82D5" w14:textId="28262253" w:rsidR="00781B55" w:rsidRPr="00F2391C" w:rsidRDefault="00781B55" w:rsidP="00781B55">
      <w:pPr>
        <w:pStyle w:val="Paragraphedeliste"/>
        <w:numPr>
          <w:ilvl w:val="0"/>
          <w:numId w:val="3"/>
        </w:numPr>
        <w:spacing w:before="0"/>
        <w:rPr>
          <w:sz w:val="20"/>
          <w:szCs w:val="20"/>
        </w:rPr>
      </w:pPr>
      <w:r w:rsidRPr="00F2391C">
        <w:rPr>
          <w:rFonts w:eastAsia="Times New Roman" w:cs="Arial"/>
          <w:color w:val="404040"/>
          <w:sz w:val="20"/>
          <w:szCs w:val="20"/>
          <w:lang w:eastAsia="fr-FR"/>
        </w:rPr>
        <w:t>Mise en place d’un outil d'évaluation de la qualité dans l'entreprise</w:t>
      </w:r>
      <w:r w:rsidR="00F2391C">
        <w:rPr>
          <w:rFonts w:eastAsia="Times New Roman" w:cs="Arial"/>
          <w:color w:val="404040"/>
          <w:sz w:val="20"/>
          <w:szCs w:val="20"/>
          <w:lang w:eastAsia="fr-FR"/>
        </w:rPr>
        <w:t> ;</w:t>
      </w:r>
    </w:p>
    <w:p w14:paraId="5140F780" w14:textId="31B91FCD" w:rsidR="00781B55" w:rsidRPr="00F2391C" w:rsidRDefault="00781B55" w:rsidP="00781B55">
      <w:pPr>
        <w:pStyle w:val="Paragraphedeliste"/>
        <w:numPr>
          <w:ilvl w:val="0"/>
          <w:numId w:val="3"/>
        </w:numPr>
        <w:shd w:val="clear" w:color="auto" w:fill="FFFFFF"/>
        <w:spacing w:before="0" w:line="240" w:lineRule="auto"/>
        <w:jc w:val="left"/>
        <w:rPr>
          <w:rFonts w:eastAsia="Times New Roman" w:cs="Arial"/>
          <w:color w:val="404040"/>
          <w:sz w:val="20"/>
          <w:szCs w:val="20"/>
          <w:lang w:eastAsia="fr-FR"/>
        </w:rPr>
      </w:pPr>
      <w:r w:rsidRPr="00F2391C">
        <w:rPr>
          <w:rFonts w:eastAsia="Times New Roman" w:cs="Arial"/>
          <w:color w:val="404040"/>
          <w:sz w:val="20"/>
          <w:szCs w:val="20"/>
          <w:lang w:eastAsia="fr-FR"/>
        </w:rPr>
        <w:t>Partager nos valeurs et nos engagements en matière de qualité avec nos partenaires et notre personnel</w:t>
      </w:r>
      <w:r w:rsidR="00F2391C">
        <w:rPr>
          <w:rFonts w:eastAsia="Times New Roman" w:cs="Arial"/>
          <w:color w:val="404040"/>
          <w:sz w:val="20"/>
          <w:szCs w:val="20"/>
          <w:lang w:eastAsia="fr-FR"/>
        </w:rPr>
        <w:t> ;</w:t>
      </w:r>
      <w:r w:rsidRPr="00F2391C">
        <w:rPr>
          <w:rFonts w:eastAsia="Times New Roman" w:cs="Arial"/>
          <w:color w:val="404040"/>
          <w:sz w:val="20"/>
          <w:szCs w:val="20"/>
          <w:lang w:eastAsia="fr-FR"/>
        </w:rPr>
        <w:t xml:space="preserve"> </w:t>
      </w:r>
    </w:p>
    <w:p w14:paraId="4463C656" w14:textId="77777777" w:rsidR="00781B55" w:rsidRPr="00F2391C" w:rsidRDefault="00781B55" w:rsidP="00781B55">
      <w:pPr>
        <w:pStyle w:val="Paragraphedeliste"/>
        <w:numPr>
          <w:ilvl w:val="0"/>
          <w:numId w:val="3"/>
        </w:numPr>
        <w:shd w:val="clear" w:color="auto" w:fill="FFFFFF"/>
        <w:spacing w:before="0" w:line="240" w:lineRule="auto"/>
        <w:jc w:val="left"/>
        <w:rPr>
          <w:rFonts w:eastAsia="Times New Roman" w:cs="Arial"/>
          <w:color w:val="404040"/>
          <w:sz w:val="20"/>
          <w:szCs w:val="20"/>
          <w:lang w:eastAsia="fr-FR"/>
        </w:rPr>
      </w:pPr>
      <w:r w:rsidRPr="00F2391C">
        <w:rPr>
          <w:rFonts w:eastAsia="Times New Roman" w:cs="Arial"/>
          <w:color w:val="404040"/>
          <w:sz w:val="20"/>
          <w:szCs w:val="20"/>
          <w:lang w:eastAsia="fr-FR"/>
        </w:rPr>
        <w:t>Évaluer la satisfaction des clients en fin de chantier.</w:t>
      </w:r>
    </w:p>
    <w:p w14:paraId="42BCAD1B" w14:textId="77777777" w:rsidR="00781B55" w:rsidRPr="00F2391C" w:rsidRDefault="00781B55" w:rsidP="00781B55">
      <w:pPr>
        <w:shd w:val="clear" w:color="auto" w:fill="FFFFFF"/>
        <w:spacing w:line="240" w:lineRule="auto"/>
        <w:jc w:val="left"/>
        <w:rPr>
          <w:rFonts w:eastAsia="Times New Roman" w:cs="Arial"/>
          <w:color w:val="404040"/>
          <w:sz w:val="20"/>
          <w:szCs w:val="20"/>
          <w:lang w:eastAsia="fr-FR"/>
        </w:rPr>
      </w:pPr>
      <w:r w:rsidRPr="00F2391C">
        <w:rPr>
          <w:rFonts w:eastAsia="Times New Roman" w:cs="Arial"/>
          <w:color w:val="404040"/>
          <w:sz w:val="20"/>
          <w:szCs w:val="20"/>
          <w:lang w:eastAsia="fr-FR"/>
        </w:rPr>
        <w:t>Vous êtes stagiaire dans l'entreprise et M</w:t>
      </w:r>
      <w:r w:rsidRPr="00F2391C">
        <w:rPr>
          <w:rFonts w:eastAsia="Times New Roman" w:cs="Arial"/>
          <w:color w:val="404040"/>
          <w:sz w:val="20"/>
          <w:szCs w:val="20"/>
          <w:vertAlign w:val="superscript"/>
          <w:lang w:eastAsia="fr-FR"/>
        </w:rPr>
        <w:t>me</w:t>
      </w:r>
      <w:r w:rsidRPr="00F2391C">
        <w:rPr>
          <w:rFonts w:eastAsia="Times New Roman" w:cs="Arial"/>
          <w:color w:val="404040"/>
          <w:sz w:val="20"/>
          <w:szCs w:val="20"/>
          <w:lang w:eastAsia="fr-FR"/>
        </w:rPr>
        <w:t xml:space="preserve"> Girault vous demande de participer à cette réflexion et de faire des propositions de solutions.</w:t>
      </w:r>
    </w:p>
    <w:p w14:paraId="5B49B2CF" w14:textId="77777777" w:rsidR="00781B55" w:rsidRPr="00155B0D" w:rsidRDefault="00781B55" w:rsidP="00781B55">
      <w:pPr>
        <w:spacing w:beforeLines="100" w:before="240"/>
        <w:jc w:val="left"/>
        <w:rPr>
          <w:rFonts w:cs="Calibri"/>
          <w:b/>
          <w:bCs/>
          <w:sz w:val="24"/>
          <w:szCs w:val="20"/>
        </w:rPr>
      </w:pPr>
      <w:r w:rsidRPr="00155B0D">
        <w:rPr>
          <w:rFonts w:cs="Calibri"/>
          <w:b/>
          <w:bCs/>
          <w:sz w:val="24"/>
          <w:szCs w:val="20"/>
        </w:rPr>
        <w:t>Travail à faire</w:t>
      </w:r>
    </w:p>
    <w:p w14:paraId="355D8C69" w14:textId="77777777" w:rsidR="00781B55" w:rsidRPr="00F2391C" w:rsidRDefault="00781B55" w:rsidP="00781B55">
      <w:pPr>
        <w:pStyle w:val="Paragraphedeliste"/>
        <w:numPr>
          <w:ilvl w:val="0"/>
          <w:numId w:val="1"/>
        </w:numPr>
        <w:spacing w:beforeLines="50"/>
        <w:rPr>
          <w:rFonts w:cs="Calibri"/>
          <w:bCs/>
          <w:sz w:val="20"/>
          <w:szCs w:val="18"/>
        </w:rPr>
      </w:pPr>
      <w:r w:rsidRPr="00F2391C">
        <w:rPr>
          <w:rFonts w:cs="Calibri"/>
          <w:bCs/>
          <w:sz w:val="20"/>
          <w:szCs w:val="20"/>
        </w:rPr>
        <w:t>Proposez des indicateurs de qualité qui pourraient être mis en œuvre dans l’entreprise en ce qui concerne : les produits utilisés ; les fournisseurs ; les procédures et l’organisation ; les produits finis ; la satisfaction des clients (</w:t>
      </w:r>
      <w:r w:rsidRPr="00F2391C">
        <w:rPr>
          <w:rFonts w:cs="Calibri"/>
          <w:b/>
          <w:sz w:val="20"/>
          <w:szCs w:val="20"/>
        </w:rPr>
        <w:t>document 1</w:t>
      </w:r>
      <w:r w:rsidRPr="00F2391C">
        <w:rPr>
          <w:rFonts w:cs="Calibri"/>
          <w:bCs/>
          <w:sz w:val="20"/>
          <w:szCs w:val="20"/>
        </w:rPr>
        <w:t>).</w:t>
      </w:r>
    </w:p>
    <w:p w14:paraId="60E0707C" w14:textId="77777777" w:rsidR="00781B55" w:rsidRPr="00F2391C" w:rsidRDefault="00781B55" w:rsidP="00781B55">
      <w:pPr>
        <w:pStyle w:val="Paragraphedeliste"/>
        <w:numPr>
          <w:ilvl w:val="0"/>
          <w:numId w:val="1"/>
        </w:numPr>
        <w:spacing w:beforeLines="50"/>
        <w:rPr>
          <w:rFonts w:cs="Calibri"/>
          <w:bCs/>
          <w:sz w:val="20"/>
          <w:szCs w:val="20"/>
        </w:rPr>
      </w:pPr>
      <w:r w:rsidRPr="00F2391C">
        <w:rPr>
          <w:rFonts w:cs="Calibri"/>
          <w:bCs/>
          <w:sz w:val="20"/>
          <w:szCs w:val="20"/>
        </w:rPr>
        <w:t>Proposez un tableau de bord du suivi de la qualité qui permettent de contrôler leurs évolutions.</w:t>
      </w:r>
    </w:p>
    <w:p w14:paraId="1D4824CF" w14:textId="77777777" w:rsidR="00781B55" w:rsidRDefault="00781B55" w:rsidP="00781B55">
      <w:pPr>
        <w:spacing w:after="120"/>
        <w:jc w:val="left"/>
        <w:rPr>
          <w:rFonts w:cs="Calibri"/>
        </w:rPr>
      </w:pPr>
    </w:p>
    <w:p w14:paraId="73B8D1EB" w14:textId="77777777" w:rsidR="00781B55" w:rsidRPr="00012BC7" w:rsidRDefault="00781B55" w:rsidP="00781B55">
      <w:pPr>
        <w:shd w:val="clear" w:color="auto" w:fill="FFFFFF"/>
        <w:spacing w:before="0" w:after="120" w:line="240" w:lineRule="auto"/>
        <w:jc w:val="left"/>
        <w:rPr>
          <w:rFonts w:cs="Arial"/>
          <w:b/>
          <w:bCs/>
          <w:color w:val="FFFFFF" w:themeColor="background1"/>
          <w:sz w:val="24"/>
          <w:szCs w:val="28"/>
          <w:highlight w:val="red"/>
          <w:lang w:eastAsia="fr-FR"/>
        </w:rPr>
      </w:pPr>
      <w:r w:rsidRPr="00492AB1">
        <w:rPr>
          <w:rFonts w:cs="Arial"/>
          <w:b/>
          <w:bCs/>
          <w:color w:val="FFFFFF" w:themeColor="background1"/>
          <w:sz w:val="24"/>
          <w:szCs w:val="28"/>
          <w:highlight w:val="red"/>
          <w:lang w:eastAsia="fr-FR"/>
        </w:rPr>
        <w:t xml:space="preserve">Doc. </w:t>
      </w:r>
      <w:r>
        <w:rPr>
          <w:rFonts w:cs="Arial"/>
          <w:b/>
          <w:bCs/>
          <w:color w:val="FFFFFF" w:themeColor="background1"/>
          <w:sz w:val="24"/>
          <w:szCs w:val="28"/>
          <w:highlight w:val="red"/>
          <w:lang w:eastAsia="fr-FR"/>
        </w:rPr>
        <w:t>1</w:t>
      </w:r>
      <w:r w:rsidRPr="00492AB1">
        <w:rPr>
          <w:rFonts w:cs="Arial"/>
          <w:b/>
          <w:bCs/>
          <w:color w:val="FFFFFF" w:themeColor="background1"/>
          <w:sz w:val="24"/>
          <w:szCs w:val="28"/>
          <w:highlight w:val="red"/>
          <w:lang w:eastAsia="fr-FR"/>
        </w:rPr>
        <w:t> </w:t>
      </w:r>
      <w:r>
        <w:rPr>
          <w:rFonts w:cs="Arial"/>
          <w:b/>
          <w:bCs/>
          <w:color w:val="FFFFFF" w:themeColor="background1"/>
          <w:sz w:val="24"/>
          <w:szCs w:val="28"/>
          <w:lang w:eastAsia="fr-FR"/>
        </w:rPr>
        <w:t xml:space="preserve"> </w:t>
      </w:r>
      <w:r w:rsidRPr="007F3EA4">
        <w:rPr>
          <w:rFonts w:cs="Arial"/>
          <w:b/>
          <w:bCs/>
          <w:color w:val="000000" w:themeColor="text1"/>
          <w:sz w:val="24"/>
          <w:szCs w:val="28"/>
          <w:lang w:eastAsia="fr-FR"/>
        </w:rPr>
        <w:t xml:space="preserve">Compte rendu synthétique de la </w:t>
      </w:r>
      <w:r w:rsidRPr="00012BC7">
        <w:rPr>
          <w:rFonts w:cs="Arial"/>
          <w:b/>
          <w:bCs/>
          <w:sz w:val="24"/>
          <w:szCs w:val="28"/>
          <w:lang w:eastAsia="fr-FR"/>
        </w:rPr>
        <w:t xml:space="preserve">réunion </w:t>
      </w:r>
      <w:r>
        <w:rPr>
          <w:rFonts w:cs="Arial"/>
          <w:b/>
          <w:bCs/>
          <w:sz w:val="24"/>
          <w:szCs w:val="28"/>
          <w:lang w:eastAsia="fr-FR"/>
        </w:rPr>
        <w:t>consacrée à la qualité</w:t>
      </w:r>
    </w:p>
    <w:p w14:paraId="145A1178" w14:textId="77777777" w:rsidR="00781B55" w:rsidRPr="00F2391C" w:rsidRDefault="00781B55" w:rsidP="00781B55">
      <w:pPr>
        <w:rPr>
          <w:sz w:val="20"/>
          <w:szCs w:val="20"/>
        </w:rPr>
      </w:pPr>
      <w:r w:rsidRPr="00F2391C">
        <w:rPr>
          <w:sz w:val="20"/>
          <w:szCs w:val="20"/>
        </w:rPr>
        <w:t xml:space="preserve">La société s’est </w:t>
      </w:r>
      <w:proofErr w:type="gramStart"/>
      <w:r w:rsidRPr="00F2391C">
        <w:rPr>
          <w:sz w:val="20"/>
          <w:szCs w:val="20"/>
        </w:rPr>
        <w:t>forgée</w:t>
      </w:r>
      <w:proofErr w:type="gramEnd"/>
      <w:r w:rsidRPr="00F2391C">
        <w:rPr>
          <w:sz w:val="20"/>
          <w:szCs w:val="20"/>
        </w:rPr>
        <w:t xml:space="preserve"> une image positive qui repose notamment sur son sérieux, la qualité de sa production et ses partenariats performants avec ses clients. </w:t>
      </w:r>
    </w:p>
    <w:p w14:paraId="5E5CEE0D" w14:textId="77777777" w:rsidR="00781B55" w:rsidRPr="00F2391C" w:rsidRDefault="00781B55" w:rsidP="00781B55">
      <w:pPr>
        <w:rPr>
          <w:sz w:val="20"/>
          <w:szCs w:val="20"/>
        </w:rPr>
      </w:pPr>
      <w:r w:rsidRPr="00F2391C">
        <w:rPr>
          <w:sz w:val="20"/>
          <w:szCs w:val="20"/>
        </w:rPr>
        <w:t>Le service R&amp;D travaille à la création et à l’adaptation constante des produits aux besoins des clients qui sont intégrés le plus tôt possible à la démarche commerciale et à l’élaboration du cahier des charges qui servira à la proposition commerciale.</w:t>
      </w:r>
    </w:p>
    <w:p w14:paraId="2E25512D" w14:textId="77777777" w:rsidR="00781B55" w:rsidRPr="00F2391C" w:rsidRDefault="00781B55" w:rsidP="00781B55">
      <w:pPr>
        <w:rPr>
          <w:sz w:val="20"/>
          <w:szCs w:val="20"/>
        </w:rPr>
      </w:pPr>
      <w:r w:rsidRPr="00F2391C">
        <w:rPr>
          <w:sz w:val="20"/>
          <w:szCs w:val="20"/>
        </w:rPr>
        <w:t xml:space="preserve">Quelle que soit la division, la production est réalisée à partir de matières premières et de produits achetés à des fournisseurs externes (plaque d’acier, led, connecteur, câbles électriques, transformateur, cellule photovoltaïque, batterie, microprocesseur, etc.). </w:t>
      </w:r>
    </w:p>
    <w:p w14:paraId="68A7E6C3" w14:textId="77777777" w:rsidR="00781B55" w:rsidRPr="00F2391C" w:rsidRDefault="00781B55" w:rsidP="00781B55">
      <w:pPr>
        <w:rPr>
          <w:rFonts w:cs="Calibri"/>
          <w:b/>
          <w:bCs/>
          <w:szCs w:val="18"/>
          <w:highlight w:val="yellow"/>
        </w:rPr>
      </w:pPr>
      <w:r w:rsidRPr="00F2391C">
        <w:rPr>
          <w:sz w:val="20"/>
          <w:szCs w:val="20"/>
        </w:rPr>
        <w:t>L’entreprise est certifiée ISO 9001. Elle a mis en place un processus de sélection et d’évaluation strict des fournisseurs. Ils sont retenus sur des critères techniques concernant les matières (qualité des matières et produits, durabilité, esthétique), des critères commerciaux (prix, délai de paiement, de livraison, proximité), des critères environnementaux et sociétaux.</w:t>
      </w:r>
    </w:p>
    <w:p w14:paraId="0C4CC89E" w14:textId="77777777" w:rsidR="00781B55" w:rsidRPr="00F2391C" w:rsidRDefault="00781B55" w:rsidP="00781B55">
      <w:pPr>
        <w:rPr>
          <w:sz w:val="20"/>
          <w:szCs w:val="20"/>
        </w:rPr>
      </w:pPr>
      <w:r w:rsidRPr="00F2391C">
        <w:rPr>
          <w:sz w:val="20"/>
          <w:szCs w:val="20"/>
        </w:rPr>
        <w:t>L’entreprise garantie tous ses produits 3 ans, bien au-delà de la garantie minimum obligatoire.</w:t>
      </w:r>
    </w:p>
    <w:p w14:paraId="78B91FF3" w14:textId="77777777" w:rsidR="00781B55" w:rsidRPr="00F2391C" w:rsidRDefault="00781B55" w:rsidP="00781B55">
      <w:pPr>
        <w:rPr>
          <w:sz w:val="20"/>
          <w:szCs w:val="20"/>
        </w:rPr>
      </w:pPr>
      <w:r w:rsidRPr="00F2391C">
        <w:rPr>
          <w:sz w:val="20"/>
          <w:szCs w:val="20"/>
        </w:rPr>
        <w:t>L’entreprise réalise systématiquement une enquête de satisfaction un mois après chaque installation ou livraison, puis une seconde enquête 6 mois après chaque chantier.</w:t>
      </w:r>
    </w:p>
    <w:p w14:paraId="710BA336" w14:textId="77777777" w:rsidR="00781B55" w:rsidRDefault="00781B55" w:rsidP="00781B55">
      <w:pPr>
        <w:rPr>
          <w:rFonts w:cs="Arial"/>
          <w:color w:val="000000" w:themeColor="text1"/>
          <w:sz w:val="18"/>
          <w:szCs w:val="20"/>
        </w:rPr>
      </w:pPr>
    </w:p>
    <w:p w14:paraId="66814B39" w14:textId="77777777" w:rsidR="00781B55" w:rsidRDefault="00781B55" w:rsidP="00781B55">
      <w:pPr>
        <w:rPr>
          <w:rFonts w:cs="Arial"/>
          <w:color w:val="000000" w:themeColor="text1"/>
          <w:sz w:val="18"/>
          <w:szCs w:val="20"/>
        </w:rPr>
      </w:pPr>
    </w:p>
    <w:p w14:paraId="092FA63F" w14:textId="77777777" w:rsidR="00781B55" w:rsidRDefault="00781B55" w:rsidP="00781B55">
      <w:pPr>
        <w:rPr>
          <w:rFonts w:cs="Arial"/>
          <w:color w:val="000000" w:themeColor="text1"/>
          <w:sz w:val="18"/>
          <w:szCs w:val="20"/>
        </w:rPr>
      </w:pPr>
    </w:p>
    <w:p w14:paraId="04097EE1" w14:textId="77777777" w:rsidR="00781B55" w:rsidRDefault="00781B55" w:rsidP="00781B55">
      <w:pPr>
        <w:rPr>
          <w:rFonts w:cs="Arial"/>
          <w:color w:val="000000" w:themeColor="text1"/>
          <w:sz w:val="18"/>
          <w:szCs w:val="20"/>
        </w:rPr>
      </w:pPr>
    </w:p>
    <w:p w14:paraId="7B5535DB" w14:textId="77777777" w:rsidR="00781B55" w:rsidRDefault="00781B55" w:rsidP="00781B55">
      <w:pPr>
        <w:rPr>
          <w:rFonts w:cs="Arial"/>
          <w:color w:val="000000" w:themeColor="text1"/>
          <w:sz w:val="18"/>
          <w:szCs w:val="20"/>
        </w:rPr>
      </w:pPr>
    </w:p>
    <w:p w14:paraId="557F353E" w14:textId="77777777" w:rsidR="00BF37FA" w:rsidRPr="00781B55" w:rsidRDefault="00BF37FA" w:rsidP="00781B55"/>
    <w:sectPr w:rsidR="00BF37FA" w:rsidRPr="00781B55" w:rsidSect="00555A4A">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3F5"/>
    <w:multiLevelType w:val="hybridMultilevel"/>
    <w:tmpl w:val="8A8EE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7036AD2"/>
    <w:multiLevelType w:val="hybridMultilevel"/>
    <w:tmpl w:val="D0F62D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02C4418"/>
    <w:multiLevelType w:val="hybridMultilevel"/>
    <w:tmpl w:val="397CAC96"/>
    <w:lvl w:ilvl="0" w:tplc="5954481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1594830">
    <w:abstractNumId w:val="1"/>
  </w:num>
  <w:num w:numId="2" w16cid:durableId="1831141819">
    <w:abstractNumId w:val="0"/>
  </w:num>
  <w:num w:numId="3" w16cid:durableId="94792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AD"/>
    <w:rsid w:val="000D62B8"/>
    <w:rsid w:val="004B5A39"/>
    <w:rsid w:val="00555A4A"/>
    <w:rsid w:val="00781B55"/>
    <w:rsid w:val="00812CCF"/>
    <w:rsid w:val="008D03BD"/>
    <w:rsid w:val="00944A38"/>
    <w:rsid w:val="00AC25DC"/>
    <w:rsid w:val="00BF37FA"/>
    <w:rsid w:val="00C565B2"/>
    <w:rsid w:val="00D0488C"/>
    <w:rsid w:val="00D4120C"/>
    <w:rsid w:val="00DA0DFE"/>
    <w:rsid w:val="00E47006"/>
    <w:rsid w:val="00E565AD"/>
    <w:rsid w:val="00EA43F3"/>
    <w:rsid w:val="00EB2212"/>
    <w:rsid w:val="00F23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E67E"/>
  <w15:chartTrackingRefBased/>
  <w15:docId w15:val="{303CA209-82DB-42B0-A11E-48AA4267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AD"/>
    <w:pPr>
      <w:spacing w:before="120" w:after="0" w:line="220" w:lineRule="atLeast"/>
      <w:jc w:val="both"/>
    </w:pPr>
    <w:rPr>
      <w:rFonts w:ascii="Arial" w:eastAsia="Calibri" w:hAnsi="Arial" w:cs="Times New Roman"/>
    </w:rPr>
  </w:style>
  <w:style w:type="paragraph" w:styleId="Titre1">
    <w:name w:val="heading 1"/>
    <w:basedOn w:val="Normal"/>
    <w:link w:val="Titre1Car"/>
    <w:uiPriority w:val="9"/>
    <w:qFormat/>
    <w:rsid w:val="00E565AD"/>
    <w:pPr>
      <w:spacing w:before="100" w:beforeAutospacing="1" w:after="100" w:afterAutospacing="1" w:line="240" w:lineRule="auto"/>
      <w:outlineLvl w:val="0"/>
    </w:pPr>
    <w:rPr>
      <w:rFonts w:eastAsia="Times New Roman" w:cs="Arial"/>
      <w:b/>
      <w:bCs/>
      <w:color w:val="000000"/>
      <w:kern w:val="36"/>
      <w:sz w:val="32"/>
      <w:szCs w:val="48"/>
      <w:lang w:eastAsia="fr-FR"/>
    </w:rPr>
  </w:style>
  <w:style w:type="paragraph" w:styleId="Titre2">
    <w:name w:val="heading 2"/>
    <w:basedOn w:val="Normal"/>
    <w:next w:val="Normal"/>
    <w:link w:val="Titre2Car"/>
    <w:uiPriority w:val="9"/>
    <w:semiHidden/>
    <w:unhideWhenUsed/>
    <w:qFormat/>
    <w:rsid w:val="00781B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781B5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565AD"/>
    <w:pPr>
      <w:keepNext/>
      <w:keepLines/>
      <w:spacing w:before="240"/>
      <w:outlineLvl w:val="3"/>
    </w:pPr>
    <w:rPr>
      <w:rFonts w:eastAsiaTheme="majorEastAsia" w:cstheme="majorBidi"/>
      <w:b/>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65AD"/>
    <w:rPr>
      <w:rFonts w:ascii="Arial" w:eastAsia="Times New Roman" w:hAnsi="Arial" w:cs="Arial"/>
      <w:b/>
      <w:bCs/>
      <w:color w:val="000000"/>
      <w:kern w:val="36"/>
      <w:sz w:val="32"/>
      <w:szCs w:val="48"/>
      <w:lang w:eastAsia="fr-FR"/>
    </w:rPr>
  </w:style>
  <w:style w:type="character" w:customStyle="1" w:styleId="Titre4Car">
    <w:name w:val="Titre 4 Car"/>
    <w:basedOn w:val="Policepardfaut"/>
    <w:link w:val="Titre4"/>
    <w:uiPriority w:val="9"/>
    <w:rsid w:val="00E565AD"/>
    <w:rPr>
      <w:rFonts w:ascii="Arial" w:eastAsiaTheme="majorEastAsia" w:hAnsi="Arial" w:cstheme="majorBidi"/>
      <w:b/>
      <w:iCs/>
      <w:sz w:val="24"/>
    </w:rPr>
  </w:style>
  <w:style w:type="paragraph" w:styleId="Paragraphedeliste">
    <w:name w:val="List Paragraph"/>
    <w:basedOn w:val="Normal"/>
    <w:uiPriority w:val="34"/>
    <w:qFormat/>
    <w:rsid w:val="00E565AD"/>
    <w:pPr>
      <w:ind w:left="720"/>
      <w:contextualSpacing/>
    </w:pPr>
  </w:style>
  <w:style w:type="table" w:styleId="Grilledutableau">
    <w:name w:val="Table Grid"/>
    <w:basedOn w:val="TableauNormal"/>
    <w:uiPriority w:val="59"/>
    <w:rsid w:val="00E565A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E565AD"/>
    <w:pPr>
      <w:tabs>
        <w:tab w:val="left" w:pos="144"/>
        <w:tab w:val="left" w:pos="864"/>
        <w:tab w:val="left" w:pos="1584"/>
        <w:tab w:val="left" w:pos="2304"/>
        <w:tab w:val="left" w:pos="3024"/>
        <w:tab w:val="left" w:pos="3744"/>
        <w:tab w:val="left" w:pos="4464"/>
        <w:tab w:val="left" w:pos="5184"/>
        <w:tab w:val="left" w:pos="5904"/>
        <w:tab w:val="left" w:pos="6624"/>
      </w:tabs>
      <w:spacing w:before="240" w:after="60" w:line="240" w:lineRule="auto"/>
      <w:jc w:val="center"/>
      <w:outlineLvl w:val="0"/>
    </w:pPr>
    <w:rPr>
      <w:rFonts w:eastAsia="Times New Roman"/>
      <w:b/>
      <w:bCs/>
      <w:kern w:val="28"/>
      <w:sz w:val="32"/>
      <w:szCs w:val="32"/>
      <w:lang w:eastAsia="fr-FR"/>
    </w:rPr>
  </w:style>
  <w:style w:type="character" w:customStyle="1" w:styleId="TitreCar">
    <w:name w:val="Titre Car"/>
    <w:basedOn w:val="Policepardfaut"/>
    <w:link w:val="Titre"/>
    <w:rsid w:val="00E565AD"/>
    <w:rPr>
      <w:rFonts w:ascii="Arial" w:eastAsia="Times New Roman" w:hAnsi="Arial" w:cs="Times New Roman"/>
      <w:b/>
      <w:bCs/>
      <w:kern w:val="28"/>
      <w:sz w:val="32"/>
      <w:szCs w:val="32"/>
      <w:lang w:eastAsia="fr-FR"/>
    </w:rPr>
  </w:style>
  <w:style w:type="character" w:customStyle="1" w:styleId="Titre2Car">
    <w:name w:val="Titre 2 Car"/>
    <w:basedOn w:val="Policepardfaut"/>
    <w:link w:val="Titre2"/>
    <w:uiPriority w:val="9"/>
    <w:semiHidden/>
    <w:rsid w:val="00781B5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781B5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423</Words>
  <Characters>2330</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2015-05-27T09:17:00Z</dcterms:created>
  <dcterms:modified xsi:type="dcterms:W3CDTF">2023-12-22T15:22:00Z</dcterms:modified>
</cp:coreProperties>
</file>