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413"/>
        <w:gridCol w:w="7229"/>
        <w:gridCol w:w="1276"/>
      </w:tblGrid>
      <w:tr w:rsidR="002136BB" w:rsidRPr="009067DA" w14:paraId="616854FD" w14:textId="77777777" w:rsidTr="002E20CE">
        <w:trPr>
          <w:trHeight w:val="386"/>
        </w:trPr>
        <w:tc>
          <w:tcPr>
            <w:tcW w:w="9918" w:type="dxa"/>
            <w:gridSpan w:val="3"/>
            <w:shd w:val="clear" w:color="auto" w:fill="FFFF00"/>
          </w:tcPr>
          <w:p w14:paraId="28BC7885" w14:textId="77777777" w:rsidR="002136BB" w:rsidRPr="009067DA" w:rsidRDefault="002136BB" w:rsidP="002136BB">
            <w:pPr>
              <w:pStyle w:val="Titre2"/>
              <w:spacing w:before="120"/>
              <w:jc w:val="center"/>
            </w:pPr>
            <w:r w:rsidRPr="009067DA">
              <w:t xml:space="preserve">Réflexion </w:t>
            </w:r>
            <w:r>
              <w:t>3</w:t>
            </w:r>
            <w:r w:rsidRPr="009067DA">
              <w:t xml:space="preserve"> - </w:t>
            </w:r>
            <w:r>
              <w:t>I</w:t>
            </w:r>
            <w:r w:rsidRPr="002B324C">
              <w:t xml:space="preserve">dentifier </w:t>
            </w:r>
            <w:r>
              <w:t>l’obligation de complémentaire santé</w:t>
            </w:r>
          </w:p>
        </w:tc>
      </w:tr>
      <w:tr w:rsidR="002136BB" w:rsidRPr="00173A63" w14:paraId="229D8D60" w14:textId="77777777" w:rsidTr="002E20CE">
        <w:trPr>
          <w:trHeight w:val="267"/>
        </w:trPr>
        <w:tc>
          <w:tcPr>
            <w:tcW w:w="1413" w:type="dxa"/>
            <w:shd w:val="clear" w:color="auto" w:fill="FFFF00"/>
            <w:vAlign w:val="center"/>
          </w:tcPr>
          <w:p w14:paraId="7A916378" w14:textId="77777777" w:rsidR="002136BB" w:rsidRPr="00173A63" w:rsidRDefault="002136BB" w:rsidP="002E20CE">
            <w:pPr>
              <w:jc w:val="center"/>
              <w:rPr>
                <w:i/>
              </w:rPr>
            </w:pPr>
            <w:r w:rsidRPr="00FF0A24">
              <w:rPr>
                <w:b/>
              </w:rPr>
              <w:t>Durée</w:t>
            </w:r>
            <w:r>
              <w:t xml:space="preserve"> : 20’</w:t>
            </w:r>
          </w:p>
        </w:tc>
        <w:tc>
          <w:tcPr>
            <w:tcW w:w="7229" w:type="dxa"/>
            <w:shd w:val="clear" w:color="auto" w:fill="FFFF00"/>
            <w:vAlign w:val="center"/>
          </w:tcPr>
          <w:p w14:paraId="36A1F292" w14:textId="46177E5B" w:rsidR="002136BB" w:rsidRPr="00173A63" w:rsidRDefault="00484CEE" w:rsidP="002E20CE">
            <w:pPr>
              <w:jc w:val="center"/>
              <w:rPr>
                <w:i/>
              </w:rPr>
            </w:pPr>
            <w:r>
              <w:rPr>
                <w:i/>
                <w:noProof/>
              </w:rPr>
              <w:drawing>
                <wp:inline distT="0" distB="0" distL="0" distR="0" wp14:anchorId="7764851B" wp14:editId="3E726849">
                  <wp:extent cx="325120" cy="325120"/>
                  <wp:effectExtent l="0" t="0" r="0" b="0"/>
                  <wp:docPr id="567407418" name="Graphique 2" descr="Homme avec un remplissage uni"/>
                  <wp:cNvGraphicFramePr/>
                  <a:graphic xmlns:a="http://schemas.openxmlformats.org/drawingml/2006/main">
                    <a:graphicData uri="http://schemas.openxmlformats.org/drawingml/2006/picture">
                      <pic:pic xmlns:pic="http://schemas.openxmlformats.org/drawingml/2006/picture">
                        <pic:nvPicPr>
                          <pic:cNvPr id="567407418" name="Graphique 2"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5755" cy="325755"/>
                          </a:xfrm>
                          <a:prstGeom prst="rect">
                            <a:avLst/>
                          </a:prstGeom>
                        </pic:spPr>
                      </pic:pic>
                    </a:graphicData>
                  </a:graphic>
                </wp:inline>
              </w:drawing>
            </w:r>
            <w:r>
              <w:rPr>
                <w:i/>
              </w:rPr>
              <w:t xml:space="preserve">ou </w:t>
            </w:r>
            <w:r>
              <w:rPr>
                <w:i/>
                <w:noProof/>
              </w:rPr>
              <w:drawing>
                <wp:inline distT="0" distB="0" distL="0" distR="0" wp14:anchorId="66535C1C" wp14:editId="25273047">
                  <wp:extent cx="368300" cy="368300"/>
                  <wp:effectExtent l="0" t="0" r="0" b="0"/>
                  <wp:docPr id="594676537" name="Graphique 1" descr="Deux hommes avec un remplissage uni"/>
                  <wp:cNvGraphicFramePr/>
                  <a:graphic xmlns:a="http://schemas.openxmlformats.org/drawingml/2006/main">
                    <a:graphicData uri="http://schemas.openxmlformats.org/drawingml/2006/picture">
                      <pic:pic xmlns:pic="http://schemas.openxmlformats.org/drawingml/2006/picture">
                        <pic:nvPicPr>
                          <pic:cNvPr id="594676537" name="Graphique 1"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5760" cy="365760"/>
                          </a:xfrm>
                          <a:prstGeom prst="rect">
                            <a:avLst/>
                          </a:prstGeom>
                        </pic:spPr>
                      </pic:pic>
                    </a:graphicData>
                  </a:graphic>
                </wp:inline>
              </w:drawing>
            </w:r>
          </w:p>
        </w:tc>
        <w:tc>
          <w:tcPr>
            <w:tcW w:w="1276" w:type="dxa"/>
            <w:shd w:val="clear" w:color="auto" w:fill="FFFF00"/>
            <w:vAlign w:val="center"/>
          </w:tcPr>
          <w:p w14:paraId="7DE3AE2A" w14:textId="77777777" w:rsidR="002136BB" w:rsidRPr="006D456D" w:rsidRDefault="002136BB" w:rsidP="002E20CE">
            <w:pPr>
              <w:jc w:val="center"/>
              <w:rPr>
                <w:b/>
                <w:bCs/>
                <w:iCs/>
              </w:rPr>
            </w:pPr>
            <w:r w:rsidRPr="006D456D">
              <w:rPr>
                <w:b/>
                <w:bCs/>
                <w:iCs/>
              </w:rPr>
              <w:t>Source</w:t>
            </w:r>
          </w:p>
        </w:tc>
      </w:tr>
    </w:tbl>
    <w:p w14:paraId="11456921" w14:textId="77777777" w:rsidR="002136BB" w:rsidRDefault="002136BB" w:rsidP="002136BB">
      <w:pPr>
        <w:rPr>
          <w:rFonts w:cs="Arial"/>
          <w:b/>
        </w:rPr>
      </w:pPr>
    </w:p>
    <w:p w14:paraId="2EDED4E1" w14:textId="77777777" w:rsidR="002136BB" w:rsidRDefault="002136BB" w:rsidP="002136BB">
      <w:pPr>
        <w:spacing w:before="120" w:after="120"/>
        <w:rPr>
          <w:rFonts w:cs="Arial"/>
          <w:b/>
          <w:sz w:val="24"/>
          <w:szCs w:val="32"/>
        </w:rPr>
      </w:pPr>
      <w:r w:rsidRPr="002B324C">
        <w:rPr>
          <w:rFonts w:cs="Arial"/>
          <w:b/>
          <w:sz w:val="24"/>
          <w:szCs w:val="32"/>
        </w:rPr>
        <w:t>Travail à faire</w:t>
      </w:r>
    </w:p>
    <w:p w14:paraId="359996ED" w14:textId="0EDE9BB2" w:rsidR="002136BB" w:rsidRPr="00D052F4" w:rsidRDefault="002136BB" w:rsidP="002136BB">
      <w:pPr>
        <w:spacing w:after="120"/>
        <w:rPr>
          <w:bCs/>
        </w:rPr>
      </w:pPr>
      <w:r>
        <w:rPr>
          <w:bCs/>
        </w:rPr>
        <w:t>Lisez le</w:t>
      </w:r>
      <w:r w:rsidRPr="00D052F4">
        <w:rPr>
          <w:bCs/>
        </w:rPr>
        <w:t xml:space="preserve"> </w:t>
      </w:r>
      <w:r w:rsidRPr="005368B9">
        <w:rPr>
          <w:b/>
        </w:rPr>
        <w:t xml:space="preserve">document </w:t>
      </w:r>
      <w:r w:rsidR="00E82F57">
        <w:rPr>
          <w:bCs/>
        </w:rPr>
        <w:t>puis</w:t>
      </w:r>
      <w:r>
        <w:rPr>
          <w:bCs/>
        </w:rPr>
        <w:t xml:space="preserve"> </w:t>
      </w:r>
      <w:r w:rsidRPr="00D052F4">
        <w:rPr>
          <w:bCs/>
        </w:rPr>
        <w:t>répond</w:t>
      </w:r>
      <w:r>
        <w:rPr>
          <w:bCs/>
        </w:rPr>
        <w:t>ez</w:t>
      </w:r>
      <w:r w:rsidRPr="00D052F4">
        <w:rPr>
          <w:bCs/>
        </w:rPr>
        <w:t xml:space="preserve"> aux questions suivantes :</w:t>
      </w:r>
    </w:p>
    <w:p w14:paraId="603FDE1C" w14:textId="77777777" w:rsidR="002136BB" w:rsidRPr="00003B1E" w:rsidRDefault="002136BB" w:rsidP="002136BB">
      <w:pPr>
        <w:pStyle w:val="Paragraphedeliste"/>
        <w:numPr>
          <w:ilvl w:val="0"/>
          <w:numId w:val="7"/>
        </w:numPr>
        <w:rPr>
          <w:bCs/>
          <w:sz w:val="20"/>
          <w:szCs w:val="18"/>
        </w:rPr>
      </w:pPr>
      <w:r w:rsidRPr="00003B1E">
        <w:rPr>
          <w:rFonts w:cs="Arial"/>
          <w:bCs/>
          <w:sz w:val="20"/>
          <w:szCs w:val="18"/>
        </w:rPr>
        <w:t>Á</w:t>
      </w:r>
      <w:r w:rsidRPr="00003B1E">
        <w:rPr>
          <w:bCs/>
          <w:sz w:val="20"/>
          <w:szCs w:val="18"/>
        </w:rPr>
        <w:t xml:space="preserve"> quoi sert la complémentaire santé ?</w:t>
      </w:r>
    </w:p>
    <w:p w14:paraId="0D38B41D" w14:textId="77777777" w:rsidR="002136BB" w:rsidRPr="00003B1E" w:rsidRDefault="002136BB" w:rsidP="002136BB">
      <w:pPr>
        <w:pStyle w:val="Paragraphedeliste"/>
        <w:numPr>
          <w:ilvl w:val="0"/>
          <w:numId w:val="7"/>
        </w:numPr>
        <w:rPr>
          <w:bCs/>
          <w:sz w:val="20"/>
          <w:szCs w:val="18"/>
        </w:rPr>
      </w:pPr>
      <w:r w:rsidRPr="00003B1E">
        <w:rPr>
          <w:bCs/>
          <w:sz w:val="20"/>
          <w:szCs w:val="18"/>
        </w:rPr>
        <w:t>Quelles sont les entreprises qui doivent y souscrire ?</w:t>
      </w:r>
    </w:p>
    <w:p w14:paraId="53626B24" w14:textId="77777777" w:rsidR="002136BB" w:rsidRPr="00003B1E" w:rsidRDefault="002136BB" w:rsidP="002136BB">
      <w:pPr>
        <w:pStyle w:val="Paragraphedeliste"/>
        <w:numPr>
          <w:ilvl w:val="0"/>
          <w:numId w:val="7"/>
        </w:numPr>
        <w:rPr>
          <w:bCs/>
          <w:sz w:val="20"/>
          <w:szCs w:val="18"/>
        </w:rPr>
      </w:pPr>
      <w:r w:rsidRPr="00003B1E">
        <w:rPr>
          <w:bCs/>
          <w:sz w:val="20"/>
          <w:szCs w:val="18"/>
        </w:rPr>
        <w:t>Les entreprises sont-elles libres de souscrire le contrat qu’elle souhaite ?</w:t>
      </w:r>
    </w:p>
    <w:p w14:paraId="01B51D2C" w14:textId="77777777" w:rsidR="002136BB" w:rsidRPr="00003B1E" w:rsidRDefault="002136BB" w:rsidP="002136BB">
      <w:pPr>
        <w:pStyle w:val="Paragraphedeliste"/>
        <w:numPr>
          <w:ilvl w:val="0"/>
          <w:numId w:val="7"/>
        </w:numPr>
        <w:rPr>
          <w:bCs/>
          <w:sz w:val="20"/>
          <w:szCs w:val="18"/>
        </w:rPr>
      </w:pPr>
      <w:r w:rsidRPr="00003B1E">
        <w:rPr>
          <w:bCs/>
          <w:sz w:val="20"/>
          <w:szCs w:val="18"/>
        </w:rPr>
        <w:t>Quelle est la date limite de souscription ?</w:t>
      </w:r>
    </w:p>
    <w:p w14:paraId="7EB4667A" w14:textId="77777777" w:rsidR="002136BB" w:rsidRDefault="002136BB" w:rsidP="002136BB"/>
    <w:p w14:paraId="69CC5E2A" w14:textId="7A2A5182" w:rsidR="002136BB" w:rsidRPr="00003B1E" w:rsidRDefault="002136BB" w:rsidP="002136BB">
      <w:pPr>
        <w:pStyle w:val="Titre1"/>
        <w:spacing w:after="120"/>
        <w:jc w:val="left"/>
        <w:rPr>
          <w:rFonts w:ascii="Arial" w:hAnsi="Arial" w:cs="Arial"/>
          <w:b/>
          <w:color w:val="000000" w:themeColor="text1"/>
          <w:sz w:val="40"/>
          <w:szCs w:val="48"/>
        </w:rPr>
      </w:pPr>
      <w:r w:rsidRPr="00003B1E">
        <w:rPr>
          <w:rFonts w:ascii="Arial" w:hAnsi="Arial" w:cs="Arial"/>
          <w:b/>
          <w:color w:val="FFFFFF" w:themeColor="background1"/>
          <w:sz w:val="24"/>
          <w:szCs w:val="20"/>
          <w:highlight w:val="red"/>
        </w:rPr>
        <w:t>Doc. </w:t>
      </w:r>
      <w:r w:rsidRPr="00003B1E">
        <w:rPr>
          <w:rFonts w:ascii="Arial" w:hAnsi="Arial" w:cs="Arial"/>
          <w:b/>
          <w:color w:val="FFFFFF" w:themeColor="background1"/>
          <w:sz w:val="24"/>
          <w:szCs w:val="20"/>
        </w:rPr>
        <w:t xml:space="preserve"> </w:t>
      </w:r>
      <w:r w:rsidRPr="00003B1E">
        <w:rPr>
          <w:rFonts w:ascii="Arial" w:hAnsi="Arial" w:cs="Arial"/>
          <w:b/>
          <w:color w:val="000000" w:themeColor="text1"/>
          <w:sz w:val="24"/>
        </w:rPr>
        <w:t>Mutuelle d'entreprise : les obligations de l'employeur</w:t>
      </w:r>
    </w:p>
    <w:p w14:paraId="6045573C" w14:textId="77777777" w:rsidR="002136BB" w:rsidRPr="00003B1E" w:rsidRDefault="002136BB" w:rsidP="002136BB">
      <w:pPr>
        <w:pStyle w:val="news-date"/>
        <w:spacing w:before="0" w:beforeAutospacing="0" w:after="0" w:afterAutospacing="0"/>
        <w:rPr>
          <w:rFonts w:ascii="Arial" w:hAnsi="Arial" w:cs="Arial"/>
          <w:color w:val="000000" w:themeColor="text1"/>
          <w:sz w:val="18"/>
          <w:szCs w:val="18"/>
        </w:rPr>
      </w:pPr>
      <w:r w:rsidRPr="00003B1E">
        <w:rPr>
          <w:rFonts w:ascii="Arial" w:hAnsi="Arial" w:cs="Arial"/>
          <w:color w:val="000000" w:themeColor="text1"/>
          <w:sz w:val="18"/>
          <w:szCs w:val="18"/>
        </w:rPr>
        <w:t>Source : https://www.service-public.fr/professionnels-entreprises/</w:t>
      </w:r>
    </w:p>
    <w:p w14:paraId="5F307ACD" w14:textId="77777777" w:rsidR="002136BB" w:rsidRPr="00003B1E" w:rsidRDefault="002136BB" w:rsidP="002136BB">
      <w:pPr>
        <w:pStyle w:val="NormalWeb"/>
        <w:spacing w:before="120" w:beforeAutospacing="0" w:after="0" w:afterAutospacing="0"/>
        <w:rPr>
          <w:rFonts w:ascii="Arial" w:hAnsi="Arial" w:cs="Arial"/>
          <w:color w:val="000000" w:themeColor="text1"/>
          <w:sz w:val="20"/>
          <w:szCs w:val="20"/>
        </w:rPr>
      </w:pPr>
      <w:r w:rsidRPr="00003B1E">
        <w:rPr>
          <w:rFonts w:ascii="Arial" w:hAnsi="Arial" w:cs="Arial"/>
          <w:color w:val="000000" w:themeColor="text1"/>
          <w:sz w:val="20"/>
          <w:szCs w:val="20"/>
        </w:rPr>
        <w:t>À partir du 1</w:t>
      </w:r>
      <w:r w:rsidRPr="00003B1E">
        <w:rPr>
          <w:rFonts w:ascii="Arial" w:hAnsi="Arial" w:cs="Arial"/>
          <w:color w:val="000000" w:themeColor="text1"/>
          <w:sz w:val="20"/>
          <w:szCs w:val="20"/>
          <w:vertAlign w:val="superscript"/>
        </w:rPr>
        <w:t>er</w:t>
      </w:r>
      <w:r w:rsidRPr="00003B1E">
        <w:rPr>
          <w:rFonts w:ascii="Arial" w:hAnsi="Arial" w:cs="Arial"/>
          <w:color w:val="000000" w:themeColor="text1"/>
          <w:sz w:val="20"/>
          <w:szCs w:val="20"/>
        </w:rPr>
        <w:t xml:space="preserve"> janvier 2016, une couverture complémentaire santé* collective (mutuelle d’entreprise) doit être proposée par l’employeur à tous les salariés, </w:t>
      </w:r>
      <w:r w:rsidRPr="00003B1E">
        <w:rPr>
          <w:rStyle w:val="lev"/>
          <w:rFonts w:ascii="Arial" w:hAnsi="Arial" w:cs="Arial"/>
          <w:color w:val="000000" w:themeColor="text1"/>
          <w:sz w:val="20"/>
          <w:szCs w:val="20"/>
        </w:rPr>
        <w:t>n’en disposant pas déjà</w:t>
      </w:r>
      <w:r w:rsidRPr="00003B1E">
        <w:rPr>
          <w:rFonts w:ascii="Arial" w:hAnsi="Arial" w:cs="Arial"/>
          <w:color w:val="000000" w:themeColor="text1"/>
          <w:sz w:val="20"/>
          <w:szCs w:val="20"/>
        </w:rPr>
        <w:t>, en complément des garanties de base d’assurance maladie de la Sécurité sociale. […]</w:t>
      </w:r>
    </w:p>
    <w:p w14:paraId="61E3FACA" w14:textId="77777777" w:rsidR="002136BB" w:rsidRPr="00003B1E" w:rsidRDefault="002136BB" w:rsidP="002136BB">
      <w:pPr>
        <w:pStyle w:val="NormalWeb"/>
        <w:spacing w:before="120" w:beforeAutospacing="0" w:after="0" w:afterAutospacing="0"/>
        <w:rPr>
          <w:rFonts w:ascii="Arial" w:hAnsi="Arial" w:cs="Arial"/>
          <w:color w:val="000000" w:themeColor="text1"/>
          <w:sz w:val="20"/>
          <w:szCs w:val="20"/>
        </w:rPr>
      </w:pPr>
      <w:r w:rsidRPr="00003B1E">
        <w:rPr>
          <w:rFonts w:ascii="Arial" w:hAnsi="Arial" w:cs="Arial"/>
          <w:color w:val="000000" w:themeColor="text1"/>
          <w:sz w:val="20"/>
          <w:szCs w:val="20"/>
        </w:rPr>
        <w:t>À défaut d’accord entre les partenaires sociaux dans les branches professionnelles, l’employeur doit négocier avec les représentants du personnel de l’entreprise. Si ces négociations n’ont pas abouti ou si l'entreprise emploie moins de 50 salariés, l’employeur doit mettre en place par décision unilatérale une couverture santé collective obligatoire avant le 1</w:t>
      </w:r>
      <w:r w:rsidRPr="00003B1E">
        <w:rPr>
          <w:rFonts w:ascii="Arial" w:hAnsi="Arial" w:cs="Arial"/>
          <w:color w:val="000000" w:themeColor="text1"/>
          <w:sz w:val="20"/>
          <w:szCs w:val="20"/>
          <w:vertAlign w:val="superscript"/>
        </w:rPr>
        <w:t>er</w:t>
      </w:r>
      <w:r w:rsidRPr="00003B1E">
        <w:rPr>
          <w:rFonts w:ascii="Arial" w:hAnsi="Arial" w:cs="Arial"/>
          <w:color w:val="000000" w:themeColor="text1"/>
          <w:sz w:val="20"/>
          <w:szCs w:val="20"/>
        </w:rPr>
        <w:t xml:space="preserve"> janvier 2016. </w:t>
      </w:r>
    </w:p>
    <w:p w14:paraId="0218FBF1" w14:textId="77777777" w:rsidR="002136BB" w:rsidRPr="00003B1E" w:rsidRDefault="002136BB" w:rsidP="002136BB">
      <w:pPr>
        <w:pStyle w:val="NormalWeb"/>
        <w:spacing w:before="120" w:beforeAutospacing="0" w:after="0" w:afterAutospacing="0"/>
        <w:rPr>
          <w:rFonts w:ascii="Arial" w:hAnsi="Arial" w:cs="Arial"/>
          <w:color w:val="000000" w:themeColor="text1"/>
          <w:sz w:val="20"/>
          <w:szCs w:val="20"/>
        </w:rPr>
      </w:pPr>
      <w:r w:rsidRPr="00003B1E">
        <w:rPr>
          <w:rFonts w:ascii="Arial" w:hAnsi="Arial" w:cs="Arial"/>
          <w:color w:val="000000" w:themeColor="text1"/>
          <w:sz w:val="20"/>
          <w:szCs w:val="20"/>
        </w:rPr>
        <w:t xml:space="preserve">Le contrat doit remplir les conditions suivantes : </w:t>
      </w:r>
    </w:p>
    <w:p w14:paraId="1385F6E3" w14:textId="77777777" w:rsidR="002136BB" w:rsidRPr="00003B1E" w:rsidRDefault="002136BB" w:rsidP="002136BB">
      <w:pPr>
        <w:numPr>
          <w:ilvl w:val="0"/>
          <w:numId w:val="5"/>
        </w:numPr>
        <w:jc w:val="left"/>
        <w:rPr>
          <w:rFonts w:cs="Arial"/>
          <w:color w:val="000000" w:themeColor="text1"/>
          <w:sz w:val="20"/>
          <w:szCs w:val="20"/>
        </w:rPr>
      </w:pPr>
      <w:r w:rsidRPr="00003B1E">
        <w:rPr>
          <w:rFonts w:cs="Arial"/>
          <w:color w:val="000000" w:themeColor="text1"/>
          <w:sz w:val="20"/>
          <w:szCs w:val="20"/>
        </w:rPr>
        <w:t>La participation financière de l’employeur doit être au moins égale à 50 % de la cotisation (le reste à la charge du salarié),</w:t>
      </w:r>
    </w:p>
    <w:p w14:paraId="155D2DFF" w14:textId="77777777" w:rsidR="002136BB" w:rsidRPr="00003B1E" w:rsidRDefault="002136BB" w:rsidP="002136BB">
      <w:pPr>
        <w:numPr>
          <w:ilvl w:val="0"/>
          <w:numId w:val="5"/>
        </w:numPr>
        <w:jc w:val="left"/>
        <w:rPr>
          <w:rFonts w:cs="Arial"/>
          <w:color w:val="000000" w:themeColor="text1"/>
          <w:sz w:val="20"/>
          <w:szCs w:val="20"/>
        </w:rPr>
      </w:pPr>
      <w:r w:rsidRPr="00003B1E">
        <w:rPr>
          <w:rFonts w:cs="Arial"/>
          <w:color w:val="000000" w:themeColor="text1"/>
          <w:sz w:val="20"/>
          <w:szCs w:val="20"/>
        </w:rPr>
        <w:t xml:space="preserve">Le contrat doit respecter un socle de garanties minimales (panier de soins minimum), </w:t>
      </w:r>
    </w:p>
    <w:p w14:paraId="32BA5DB7" w14:textId="77777777" w:rsidR="002136BB" w:rsidRPr="00003B1E" w:rsidRDefault="002136BB" w:rsidP="002136BB">
      <w:pPr>
        <w:numPr>
          <w:ilvl w:val="0"/>
          <w:numId w:val="5"/>
        </w:numPr>
        <w:jc w:val="left"/>
        <w:rPr>
          <w:rFonts w:cs="Arial"/>
          <w:color w:val="000000" w:themeColor="text1"/>
          <w:sz w:val="20"/>
          <w:szCs w:val="20"/>
        </w:rPr>
      </w:pPr>
      <w:r w:rsidRPr="00003B1E">
        <w:rPr>
          <w:rFonts w:cs="Arial"/>
          <w:color w:val="000000" w:themeColor="text1"/>
          <w:sz w:val="20"/>
          <w:szCs w:val="20"/>
        </w:rPr>
        <w:t xml:space="preserve">La couverture est prévue pour l’ensemble des salariés et leurs ayants droit, ou pour une ou plusieurs catégories d’entre eux (définies à partir de critères objectifs, généraux et impersonnels), </w:t>
      </w:r>
    </w:p>
    <w:p w14:paraId="32A9F34C" w14:textId="77777777" w:rsidR="002136BB" w:rsidRPr="00003B1E" w:rsidRDefault="002136BB" w:rsidP="002136BB">
      <w:pPr>
        <w:numPr>
          <w:ilvl w:val="0"/>
          <w:numId w:val="5"/>
        </w:numPr>
        <w:jc w:val="left"/>
        <w:rPr>
          <w:rFonts w:cs="Arial"/>
          <w:color w:val="000000" w:themeColor="text1"/>
          <w:sz w:val="20"/>
          <w:szCs w:val="20"/>
        </w:rPr>
      </w:pPr>
      <w:r w:rsidRPr="00003B1E">
        <w:rPr>
          <w:rFonts w:cs="Arial"/>
          <w:color w:val="000000" w:themeColor="text1"/>
          <w:sz w:val="20"/>
          <w:szCs w:val="20"/>
        </w:rPr>
        <w:t xml:space="preserve">Le contrat est obligatoire pour les salariés, sauf dans certains cas détaillés dans la fiche </w:t>
      </w:r>
      <w:hyperlink r:id="rId9" w:tgtFrame="_blank" w:tooltip="Peut-on refuser la complémentaire santé (mutuelle) de son entreprise ? - Nouvelle fenêtre" w:history="1">
        <w:r w:rsidRPr="00003B1E">
          <w:rPr>
            <w:rStyle w:val="Lienhypertexte"/>
            <w:rFonts w:cs="Arial"/>
            <w:color w:val="000000" w:themeColor="text1"/>
            <w:sz w:val="20"/>
            <w:szCs w:val="20"/>
          </w:rPr>
          <w:t xml:space="preserve">  </w:t>
        </w:r>
      </w:hyperlink>
    </w:p>
    <w:p w14:paraId="3CE77ED4" w14:textId="77777777" w:rsidR="002136BB" w:rsidRPr="00003B1E" w:rsidRDefault="002136BB" w:rsidP="002136BB">
      <w:pPr>
        <w:pStyle w:val="NormalWeb"/>
        <w:spacing w:before="120" w:beforeAutospacing="0" w:after="0" w:afterAutospacing="0"/>
        <w:rPr>
          <w:rFonts w:ascii="Arial" w:hAnsi="Arial" w:cs="Arial"/>
          <w:color w:val="000000" w:themeColor="text1"/>
          <w:sz w:val="20"/>
          <w:szCs w:val="20"/>
        </w:rPr>
      </w:pPr>
      <w:r w:rsidRPr="00003B1E">
        <w:rPr>
          <w:rFonts w:ascii="Arial" w:hAnsi="Arial" w:cs="Arial"/>
          <w:color w:val="000000" w:themeColor="text1"/>
          <w:sz w:val="20"/>
          <w:szCs w:val="20"/>
        </w:rPr>
        <w:t xml:space="preserve">Le panier de soins minimal concerne les garanties suivantes : </w:t>
      </w:r>
    </w:p>
    <w:p w14:paraId="17F96B27" w14:textId="77777777" w:rsidR="002136BB" w:rsidRPr="00003B1E" w:rsidRDefault="002136BB" w:rsidP="002136BB">
      <w:pPr>
        <w:numPr>
          <w:ilvl w:val="0"/>
          <w:numId w:val="6"/>
        </w:numPr>
        <w:jc w:val="left"/>
        <w:rPr>
          <w:rFonts w:cs="Arial"/>
          <w:color w:val="000000" w:themeColor="text1"/>
          <w:sz w:val="20"/>
          <w:szCs w:val="20"/>
        </w:rPr>
      </w:pPr>
      <w:r w:rsidRPr="00003B1E">
        <w:rPr>
          <w:rFonts w:cs="Arial"/>
          <w:color w:val="000000" w:themeColor="text1"/>
          <w:sz w:val="20"/>
          <w:szCs w:val="20"/>
        </w:rPr>
        <w:t xml:space="preserve">Intégralité du ticket modérateur sur les consultations, actes et prestations remboursables par l’assurance maladie sous réserve de certaines exceptions, </w:t>
      </w:r>
    </w:p>
    <w:p w14:paraId="56906C5E" w14:textId="77777777" w:rsidR="002136BB" w:rsidRPr="00003B1E" w:rsidRDefault="002136BB" w:rsidP="002136BB">
      <w:pPr>
        <w:numPr>
          <w:ilvl w:val="0"/>
          <w:numId w:val="6"/>
        </w:numPr>
        <w:jc w:val="left"/>
        <w:rPr>
          <w:rFonts w:cs="Arial"/>
          <w:color w:val="000000" w:themeColor="text1"/>
          <w:sz w:val="20"/>
          <w:szCs w:val="20"/>
        </w:rPr>
      </w:pPr>
      <w:r w:rsidRPr="00003B1E">
        <w:rPr>
          <w:rFonts w:cs="Arial"/>
          <w:color w:val="000000" w:themeColor="text1"/>
          <w:sz w:val="20"/>
          <w:szCs w:val="20"/>
        </w:rPr>
        <w:t xml:space="preserve">Totalité du forfait journalier hospitalier en cas d’hospitalisation, </w:t>
      </w:r>
    </w:p>
    <w:p w14:paraId="7D9A2AA3" w14:textId="77777777" w:rsidR="002136BB" w:rsidRPr="00003B1E" w:rsidRDefault="002136BB" w:rsidP="002136BB">
      <w:pPr>
        <w:numPr>
          <w:ilvl w:val="0"/>
          <w:numId w:val="6"/>
        </w:numPr>
        <w:jc w:val="left"/>
        <w:rPr>
          <w:rFonts w:cs="Arial"/>
          <w:color w:val="000000" w:themeColor="text1"/>
          <w:sz w:val="20"/>
          <w:szCs w:val="20"/>
        </w:rPr>
      </w:pPr>
      <w:r w:rsidRPr="00003B1E">
        <w:rPr>
          <w:rFonts w:cs="Arial"/>
          <w:color w:val="000000" w:themeColor="text1"/>
          <w:sz w:val="20"/>
          <w:szCs w:val="20"/>
        </w:rPr>
        <w:t xml:space="preserve">Frais dentaires (prothèses et orthodontie) à hauteur de 125 % du tarif conventionnel, </w:t>
      </w:r>
    </w:p>
    <w:p w14:paraId="1E629CEA" w14:textId="77777777" w:rsidR="002136BB" w:rsidRPr="00003B1E" w:rsidRDefault="002136BB" w:rsidP="002136BB">
      <w:pPr>
        <w:numPr>
          <w:ilvl w:val="0"/>
          <w:numId w:val="6"/>
        </w:numPr>
        <w:jc w:val="left"/>
        <w:rPr>
          <w:rFonts w:cs="Arial"/>
          <w:color w:val="000000" w:themeColor="text1"/>
          <w:sz w:val="20"/>
          <w:szCs w:val="20"/>
        </w:rPr>
      </w:pPr>
      <w:r w:rsidRPr="00003B1E">
        <w:rPr>
          <w:rFonts w:cs="Arial"/>
          <w:color w:val="000000" w:themeColor="text1"/>
          <w:sz w:val="20"/>
          <w:szCs w:val="20"/>
        </w:rPr>
        <w:t xml:space="preserve">Frais d’optique forfaitaire par période de 2 ans (annuellement pour les enfants ou en cas d’évolution de la vue) avec un minimum de prise en charge fixé à 100 € pour une correction simple. </w:t>
      </w:r>
    </w:p>
    <w:p w14:paraId="482A6D7C" w14:textId="77777777" w:rsidR="002136BB" w:rsidRPr="00003B1E" w:rsidRDefault="002136BB" w:rsidP="002136BB">
      <w:pPr>
        <w:pStyle w:val="NormalWeb"/>
        <w:spacing w:before="120" w:beforeAutospacing="0" w:after="0" w:afterAutospacing="0"/>
        <w:rPr>
          <w:rFonts w:ascii="Arial" w:hAnsi="Arial" w:cs="Arial"/>
          <w:color w:val="000000" w:themeColor="text1"/>
          <w:sz w:val="20"/>
          <w:szCs w:val="20"/>
        </w:rPr>
      </w:pPr>
      <w:r w:rsidRPr="00003B1E">
        <w:rPr>
          <w:rFonts w:ascii="Arial" w:hAnsi="Arial" w:cs="Arial"/>
          <w:color w:val="000000" w:themeColor="text1"/>
          <w:sz w:val="20"/>
          <w:szCs w:val="20"/>
        </w:rPr>
        <w:t xml:space="preserve">Si le contrat souscrit par l’entreprise est dit </w:t>
      </w:r>
      <w:r w:rsidRPr="00003B1E">
        <w:rPr>
          <w:rStyle w:val="Accentuation"/>
          <w:rFonts w:ascii="Arial" w:hAnsi="Arial" w:cs="Arial"/>
          <w:color w:val="000000" w:themeColor="text1"/>
          <w:sz w:val="20"/>
          <w:szCs w:val="20"/>
        </w:rPr>
        <w:t>responsable</w:t>
      </w:r>
      <w:r w:rsidRPr="00003B1E">
        <w:rPr>
          <w:rFonts w:ascii="Arial" w:hAnsi="Arial" w:cs="Arial"/>
          <w:color w:val="000000" w:themeColor="text1"/>
          <w:sz w:val="20"/>
          <w:szCs w:val="20"/>
        </w:rPr>
        <w:t xml:space="preserve">, il ouvre droit à une exonération de charges sociales à condition de respecter certaines règles sur les garanties offertes. </w:t>
      </w:r>
    </w:p>
    <w:p w14:paraId="1EB71BE5" w14:textId="77777777" w:rsidR="002136BB" w:rsidRPr="00003B1E" w:rsidRDefault="002136BB" w:rsidP="002136BB">
      <w:pPr>
        <w:spacing w:before="120"/>
        <w:rPr>
          <w:rFonts w:cs="Arial"/>
          <w:i/>
          <w:color w:val="000000" w:themeColor="text1"/>
          <w:sz w:val="20"/>
          <w:szCs w:val="20"/>
        </w:rPr>
      </w:pPr>
      <w:r w:rsidRPr="00003B1E">
        <w:rPr>
          <w:rFonts w:cs="Arial"/>
          <w:i/>
          <w:color w:val="000000" w:themeColor="text1"/>
          <w:sz w:val="20"/>
          <w:szCs w:val="20"/>
        </w:rPr>
        <w:t>* Une complémentaire santé, complète les remboursements de la sécurité sociale</w:t>
      </w:r>
    </w:p>
    <w:p w14:paraId="71B5DE9B" w14:textId="77777777" w:rsidR="002136BB" w:rsidRPr="00003B1E" w:rsidRDefault="002136BB" w:rsidP="002136BB">
      <w:pPr>
        <w:rPr>
          <w:rFonts w:cs="Arial"/>
          <w:color w:val="000000" w:themeColor="text1"/>
          <w:sz w:val="20"/>
          <w:szCs w:val="20"/>
        </w:rPr>
      </w:pPr>
    </w:p>
    <w:p w14:paraId="029A612D" w14:textId="77777777" w:rsidR="002136BB" w:rsidRDefault="002136BB" w:rsidP="002136BB">
      <w:pPr>
        <w:rPr>
          <w:b/>
          <w:sz w:val="24"/>
        </w:rPr>
      </w:pPr>
    </w:p>
    <w:p w14:paraId="2C714CBC" w14:textId="77777777" w:rsidR="00F849CA" w:rsidRDefault="00F849CA" w:rsidP="000B6463">
      <w:pPr>
        <w:rPr>
          <w:color w:val="000000" w:themeColor="text1"/>
        </w:rPr>
      </w:pPr>
    </w:p>
    <w:p w14:paraId="11999267" w14:textId="78274CFD" w:rsidR="00F849CA" w:rsidRPr="00F849CA" w:rsidRDefault="002136BB" w:rsidP="002136BB">
      <w:pPr>
        <w:spacing w:after="120"/>
        <w:rPr>
          <w:b/>
          <w:sz w:val="24"/>
        </w:rPr>
      </w:pPr>
      <w:r>
        <w:rPr>
          <w:b/>
          <w:sz w:val="24"/>
        </w:rPr>
        <w:t>Réponses</w:t>
      </w:r>
    </w:p>
    <w:p w14:paraId="4B92458B" w14:textId="77777777" w:rsidR="00F849CA" w:rsidRDefault="00F849CA" w:rsidP="00F849CA">
      <w:pPr>
        <w:rPr>
          <w:b/>
          <w:sz w:val="24"/>
        </w:rPr>
      </w:pPr>
      <w:r w:rsidRPr="00F849CA">
        <w:rPr>
          <w:b/>
          <w:sz w:val="24"/>
        </w:rPr>
        <w:t>Après avoir le de document répondre aux questions suivantes :</w:t>
      </w:r>
    </w:p>
    <w:p w14:paraId="4582D451" w14:textId="77777777" w:rsidR="00F849CA" w:rsidRPr="00F849CA" w:rsidRDefault="00F849CA" w:rsidP="00F849CA">
      <w:pPr>
        <w:rPr>
          <w:b/>
          <w:sz w:val="24"/>
        </w:rPr>
      </w:pPr>
    </w:p>
    <w:p w14:paraId="4717F3B4" w14:textId="77777777" w:rsidR="00F849CA" w:rsidRDefault="00574578" w:rsidP="002136BB">
      <w:pPr>
        <w:pStyle w:val="Paragraphedeliste"/>
        <w:numPr>
          <w:ilvl w:val="0"/>
          <w:numId w:val="8"/>
        </w:numPr>
        <w:rPr>
          <w:b/>
          <w:sz w:val="24"/>
        </w:rPr>
      </w:pPr>
      <w:r>
        <w:rPr>
          <w:rFonts w:cs="Arial"/>
          <w:b/>
          <w:sz w:val="24"/>
        </w:rPr>
        <w:t>Á</w:t>
      </w:r>
      <w:r w:rsidR="00F849CA" w:rsidRPr="00F849CA">
        <w:rPr>
          <w:b/>
          <w:sz w:val="24"/>
        </w:rPr>
        <w:t xml:space="preserve"> quoi sert la complémentaire santé ?</w:t>
      </w:r>
    </w:p>
    <w:p w14:paraId="7CED16C8" w14:textId="77777777" w:rsidR="00F849CA" w:rsidRDefault="00F849CA" w:rsidP="00F849CA">
      <w:pPr>
        <w:rPr>
          <w:b/>
          <w:sz w:val="24"/>
        </w:rPr>
      </w:pPr>
    </w:p>
    <w:p w14:paraId="2E8FE10E" w14:textId="77777777" w:rsidR="00574578" w:rsidRPr="00F849CA" w:rsidRDefault="00574578" w:rsidP="00F849CA">
      <w:pPr>
        <w:rPr>
          <w:b/>
          <w:sz w:val="24"/>
        </w:rPr>
      </w:pPr>
    </w:p>
    <w:p w14:paraId="60B9AD3A" w14:textId="77777777" w:rsidR="00F849CA" w:rsidRDefault="00F849CA" w:rsidP="002136BB">
      <w:pPr>
        <w:pStyle w:val="Paragraphedeliste"/>
        <w:numPr>
          <w:ilvl w:val="0"/>
          <w:numId w:val="8"/>
        </w:numPr>
        <w:rPr>
          <w:b/>
          <w:sz w:val="24"/>
        </w:rPr>
      </w:pPr>
      <w:r w:rsidRPr="00F849CA">
        <w:rPr>
          <w:b/>
          <w:sz w:val="24"/>
        </w:rPr>
        <w:t>Quelles sont les entreprises qui doivent y souscrire ?</w:t>
      </w:r>
    </w:p>
    <w:p w14:paraId="4E376D6D" w14:textId="77777777" w:rsidR="00F849CA" w:rsidRPr="00F849CA" w:rsidRDefault="00F849CA" w:rsidP="00F849CA">
      <w:pPr>
        <w:pStyle w:val="Paragraphedeliste"/>
        <w:rPr>
          <w:b/>
          <w:sz w:val="24"/>
        </w:rPr>
      </w:pPr>
    </w:p>
    <w:p w14:paraId="3F6DC2E4" w14:textId="77777777" w:rsidR="00F849CA" w:rsidRDefault="00F849CA" w:rsidP="00F849CA">
      <w:pPr>
        <w:rPr>
          <w:b/>
          <w:sz w:val="24"/>
        </w:rPr>
      </w:pPr>
    </w:p>
    <w:p w14:paraId="78A8DA8A" w14:textId="77777777" w:rsidR="00902FC1" w:rsidRPr="00F849CA" w:rsidRDefault="00902FC1" w:rsidP="00F849CA">
      <w:pPr>
        <w:rPr>
          <w:b/>
          <w:sz w:val="24"/>
        </w:rPr>
      </w:pPr>
    </w:p>
    <w:p w14:paraId="70DA8BED" w14:textId="77777777" w:rsidR="00F849CA" w:rsidRDefault="00F849CA" w:rsidP="002136BB">
      <w:pPr>
        <w:pStyle w:val="Paragraphedeliste"/>
        <w:numPr>
          <w:ilvl w:val="0"/>
          <w:numId w:val="8"/>
        </w:numPr>
        <w:rPr>
          <w:b/>
          <w:sz w:val="24"/>
        </w:rPr>
      </w:pPr>
      <w:r w:rsidRPr="00F849CA">
        <w:rPr>
          <w:b/>
          <w:sz w:val="24"/>
        </w:rPr>
        <w:t>Les entreprises sont-elles libres de souscrire le contrat qu’elle souhaite ?</w:t>
      </w:r>
    </w:p>
    <w:p w14:paraId="0B3700E8" w14:textId="77777777" w:rsidR="00F849CA" w:rsidRDefault="00F849CA" w:rsidP="00F849CA">
      <w:pPr>
        <w:rPr>
          <w:b/>
          <w:sz w:val="24"/>
        </w:rPr>
      </w:pPr>
    </w:p>
    <w:p w14:paraId="582A76DB" w14:textId="77777777" w:rsidR="00574578" w:rsidRPr="00F849CA" w:rsidRDefault="00574578" w:rsidP="00F849CA">
      <w:pPr>
        <w:rPr>
          <w:b/>
          <w:sz w:val="24"/>
        </w:rPr>
      </w:pPr>
    </w:p>
    <w:p w14:paraId="25487A7C" w14:textId="17F9A30F" w:rsidR="00850645" w:rsidRDefault="00F849CA" w:rsidP="002136BB">
      <w:pPr>
        <w:pStyle w:val="Paragraphedeliste"/>
        <w:numPr>
          <w:ilvl w:val="0"/>
          <w:numId w:val="8"/>
        </w:numPr>
      </w:pPr>
      <w:r w:rsidRPr="002136BB">
        <w:rPr>
          <w:b/>
          <w:sz w:val="24"/>
        </w:rPr>
        <w:t>Quel</w:t>
      </w:r>
      <w:r w:rsidR="00E521BE" w:rsidRPr="002136BB">
        <w:rPr>
          <w:b/>
          <w:sz w:val="24"/>
        </w:rPr>
        <w:t>le</w:t>
      </w:r>
      <w:r w:rsidRPr="002136BB">
        <w:rPr>
          <w:b/>
          <w:sz w:val="24"/>
        </w:rPr>
        <w:t xml:space="preserve"> est la date limite de souscription ?</w:t>
      </w:r>
    </w:p>
    <w:sectPr w:rsidR="00850645" w:rsidSect="002136BB">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84B92"/>
    <w:multiLevelType w:val="hybridMultilevel"/>
    <w:tmpl w:val="078E345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113C6344"/>
    <w:multiLevelType w:val="multilevel"/>
    <w:tmpl w:val="DD721D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3F8A4B2F"/>
    <w:multiLevelType w:val="hybridMultilevel"/>
    <w:tmpl w:val="078E345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4C006AA1"/>
    <w:multiLevelType w:val="hybridMultilevel"/>
    <w:tmpl w:val="E9D882C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547859DD"/>
    <w:multiLevelType w:val="hybridMultilevel"/>
    <w:tmpl w:val="63AAFDB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595F4BEF"/>
    <w:multiLevelType w:val="multilevel"/>
    <w:tmpl w:val="BEF078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65233B9A"/>
    <w:multiLevelType w:val="hybridMultilevel"/>
    <w:tmpl w:val="A2D2BABA"/>
    <w:lvl w:ilvl="0" w:tplc="346A19A2">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6A55924"/>
    <w:multiLevelType w:val="hybridMultilevel"/>
    <w:tmpl w:val="078E34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23683692">
    <w:abstractNumId w:val="7"/>
  </w:num>
  <w:num w:numId="2" w16cid:durableId="1908150703">
    <w:abstractNumId w:val="2"/>
  </w:num>
  <w:num w:numId="3" w16cid:durableId="2133867278">
    <w:abstractNumId w:val="3"/>
  </w:num>
  <w:num w:numId="4" w16cid:durableId="501503981">
    <w:abstractNumId w:val="4"/>
  </w:num>
  <w:num w:numId="5" w16cid:durableId="1669168060">
    <w:abstractNumId w:val="5"/>
  </w:num>
  <w:num w:numId="6" w16cid:durableId="1877429964">
    <w:abstractNumId w:val="1"/>
  </w:num>
  <w:num w:numId="7" w16cid:durableId="1230964456">
    <w:abstractNumId w:val="0"/>
  </w:num>
  <w:num w:numId="8" w16cid:durableId="3342597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463"/>
    <w:rsid w:val="000B6463"/>
    <w:rsid w:val="002136BB"/>
    <w:rsid w:val="00484CEE"/>
    <w:rsid w:val="00574578"/>
    <w:rsid w:val="00850645"/>
    <w:rsid w:val="00902FC1"/>
    <w:rsid w:val="00B64A59"/>
    <w:rsid w:val="00E521BE"/>
    <w:rsid w:val="00E82F57"/>
    <w:rsid w:val="00F849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F790D"/>
  <w15:chartTrackingRefBased/>
  <w15:docId w15:val="{846422C9-340F-45E7-BC24-E01CADE4E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463"/>
    <w:pPr>
      <w:spacing w:after="0" w:line="240" w:lineRule="auto"/>
      <w:jc w:val="both"/>
    </w:pPr>
    <w:rPr>
      <w:rFonts w:ascii="Arial" w:eastAsia="Calibri" w:hAnsi="Arial" w:cs="Times New Roman"/>
    </w:rPr>
  </w:style>
  <w:style w:type="paragraph" w:styleId="Titre1">
    <w:name w:val="heading 1"/>
    <w:basedOn w:val="Normal"/>
    <w:next w:val="Normal"/>
    <w:link w:val="Titre1Car"/>
    <w:uiPriority w:val="9"/>
    <w:qFormat/>
    <w:rsid w:val="00F849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qFormat/>
    <w:rsid w:val="000B6463"/>
    <w:pPr>
      <w:spacing w:before="240" w:after="120"/>
      <w:outlineLvl w:val="1"/>
    </w:pPr>
    <w:rPr>
      <w:rFonts w:eastAsia="Times New Roman" w:cs="Arial"/>
      <w:b/>
      <w:color w:val="000000"/>
      <w:sz w:val="28"/>
      <w:szCs w:val="20"/>
      <w:lang w:eastAsia="fr-FR"/>
    </w:rPr>
  </w:style>
  <w:style w:type="paragraph" w:styleId="Titre3">
    <w:name w:val="heading 3"/>
    <w:basedOn w:val="Normal"/>
    <w:next w:val="Normal"/>
    <w:link w:val="Titre3Car"/>
    <w:uiPriority w:val="9"/>
    <w:semiHidden/>
    <w:unhideWhenUsed/>
    <w:qFormat/>
    <w:rsid w:val="002136B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B6463"/>
    <w:rPr>
      <w:rFonts w:ascii="Arial" w:eastAsia="Times New Roman" w:hAnsi="Arial" w:cs="Arial"/>
      <w:b/>
      <w:color w:val="000000"/>
      <w:sz w:val="28"/>
      <w:szCs w:val="20"/>
      <w:lang w:eastAsia="fr-FR"/>
    </w:rPr>
  </w:style>
  <w:style w:type="character" w:styleId="Lienhypertexte">
    <w:name w:val="Hyperlink"/>
    <w:uiPriority w:val="99"/>
    <w:unhideWhenUsed/>
    <w:rsid w:val="000B6463"/>
    <w:rPr>
      <w:color w:val="0000FF"/>
      <w:u w:val="single"/>
    </w:rPr>
  </w:style>
  <w:style w:type="table" w:styleId="Grilledutableau">
    <w:name w:val="Table Grid"/>
    <w:basedOn w:val="TableauNormal"/>
    <w:uiPriority w:val="59"/>
    <w:rsid w:val="000B6463"/>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B6463"/>
    <w:pPr>
      <w:ind w:left="720"/>
      <w:contextualSpacing/>
    </w:pPr>
  </w:style>
  <w:style w:type="character" w:customStyle="1" w:styleId="Titre1Car">
    <w:name w:val="Titre 1 Car"/>
    <w:basedOn w:val="Policepardfaut"/>
    <w:link w:val="Titre1"/>
    <w:uiPriority w:val="9"/>
    <w:rsid w:val="00F849CA"/>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rsid w:val="00F849CA"/>
    <w:pPr>
      <w:spacing w:before="100" w:beforeAutospacing="1" w:after="100" w:afterAutospacing="1"/>
    </w:pPr>
    <w:rPr>
      <w:rFonts w:ascii="Times New Roman" w:eastAsia="Times New Roman" w:hAnsi="Times New Roman"/>
      <w:sz w:val="24"/>
      <w:szCs w:val="24"/>
      <w:lang w:eastAsia="fr-FR"/>
    </w:rPr>
  </w:style>
  <w:style w:type="character" w:styleId="lev">
    <w:name w:val="Strong"/>
    <w:aliases w:val="a texte"/>
    <w:uiPriority w:val="22"/>
    <w:qFormat/>
    <w:rsid w:val="00F849CA"/>
    <w:rPr>
      <w:b/>
      <w:bCs/>
    </w:rPr>
  </w:style>
  <w:style w:type="character" w:styleId="Accentuation">
    <w:name w:val="Emphasis"/>
    <w:basedOn w:val="Policepardfaut"/>
    <w:uiPriority w:val="20"/>
    <w:qFormat/>
    <w:rsid w:val="00F849CA"/>
    <w:rPr>
      <w:i/>
      <w:iCs/>
    </w:rPr>
  </w:style>
  <w:style w:type="paragraph" w:customStyle="1" w:styleId="news-date">
    <w:name w:val="news-date"/>
    <w:basedOn w:val="Normal"/>
    <w:rsid w:val="00F849CA"/>
    <w:pPr>
      <w:spacing w:before="100" w:beforeAutospacing="1" w:after="100" w:afterAutospacing="1"/>
      <w:jc w:val="left"/>
    </w:pPr>
    <w:rPr>
      <w:rFonts w:ascii="Times New Roman" w:eastAsia="Times New Roman" w:hAnsi="Times New Roman"/>
      <w:sz w:val="24"/>
      <w:szCs w:val="24"/>
      <w:lang w:eastAsia="fr-FR"/>
    </w:rPr>
  </w:style>
  <w:style w:type="character" w:customStyle="1" w:styleId="Titre3Car">
    <w:name w:val="Titre 3 Car"/>
    <w:basedOn w:val="Policepardfaut"/>
    <w:link w:val="Titre3"/>
    <w:uiPriority w:val="9"/>
    <w:semiHidden/>
    <w:rsid w:val="002136B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vosdroits.service-public.fr/particuliers/F20740.x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464</Words>
  <Characters>2552</Characters>
  <Application>Microsoft Office Word</Application>
  <DocSecurity>0</DocSecurity>
  <Lines>21</Lines>
  <Paragraphs>6</Paragraphs>
  <ScaleCrop>false</ScaleCrop>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9</cp:revision>
  <dcterms:created xsi:type="dcterms:W3CDTF">2015-10-07T22:25:00Z</dcterms:created>
  <dcterms:modified xsi:type="dcterms:W3CDTF">2023-11-21T10:29:00Z</dcterms:modified>
</cp:coreProperties>
</file>