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513"/>
        <w:gridCol w:w="992"/>
      </w:tblGrid>
      <w:tr w:rsidR="00012EDC" w:rsidRPr="006D456D" w14:paraId="4B5CAB62" w14:textId="77777777" w:rsidTr="00CA1BCB">
        <w:trPr>
          <w:trHeight w:val="386"/>
        </w:trPr>
        <w:tc>
          <w:tcPr>
            <w:tcW w:w="9918" w:type="dxa"/>
            <w:gridSpan w:val="3"/>
            <w:shd w:val="clear" w:color="auto" w:fill="FFFF00"/>
          </w:tcPr>
          <w:p w14:paraId="553E1FF4" w14:textId="77777777" w:rsidR="00012EDC" w:rsidRPr="006D456D" w:rsidRDefault="00012EDC" w:rsidP="00CA1BCB">
            <w:pPr>
              <w:pStyle w:val="Titre2"/>
              <w:tabs>
                <w:tab w:val="left" w:pos="6970"/>
              </w:tabs>
              <w:spacing w:before="120"/>
              <w:jc w:val="center"/>
              <w:rPr>
                <w:szCs w:val="22"/>
              </w:rPr>
            </w:pPr>
            <w:r w:rsidRPr="006D456D">
              <w:rPr>
                <w:szCs w:val="22"/>
              </w:rPr>
              <w:t xml:space="preserve">Réflexion </w:t>
            </w:r>
            <w:r>
              <w:rPr>
                <w:szCs w:val="22"/>
              </w:rPr>
              <w:t xml:space="preserve">4 </w:t>
            </w:r>
            <w:r w:rsidRPr="006D456D">
              <w:rPr>
                <w:szCs w:val="22"/>
              </w:rPr>
              <w:t xml:space="preserve">- Identifier les </w:t>
            </w:r>
            <w:r>
              <w:rPr>
                <w:szCs w:val="22"/>
              </w:rPr>
              <w:t>risques liés à l’exportation</w:t>
            </w:r>
          </w:p>
        </w:tc>
      </w:tr>
      <w:tr w:rsidR="00012EDC" w:rsidRPr="00173A63" w14:paraId="2C12DEC9" w14:textId="77777777" w:rsidTr="00CA1BCB">
        <w:trPr>
          <w:trHeight w:val="267"/>
        </w:trPr>
        <w:tc>
          <w:tcPr>
            <w:tcW w:w="1413" w:type="dxa"/>
            <w:shd w:val="clear" w:color="auto" w:fill="FFFF00"/>
            <w:vAlign w:val="center"/>
          </w:tcPr>
          <w:p w14:paraId="3D279CFA" w14:textId="77777777" w:rsidR="00012EDC" w:rsidRPr="00173A63" w:rsidRDefault="00012EDC" w:rsidP="00CA1BCB">
            <w:pPr>
              <w:jc w:val="center"/>
              <w:rPr>
                <w:i/>
              </w:rPr>
            </w:pPr>
            <w:r w:rsidRPr="00FF0A24">
              <w:rPr>
                <w:b/>
              </w:rPr>
              <w:t>Durée</w:t>
            </w:r>
            <w:r>
              <w:t xml:space="preserve"> : 30’</w:t>
            </w:r>
          </w:p>
        </w:tc>
        <w:tc>
          <w:tcPr>
            <w:tcW w:w="7513" w:type="dxa"/>
            <w:shd w:val="clear" w:color="auto" w:fill="FFFF00"/>
            <w:vAlign w:val="center"/>
          </w:tcPr>
          <w:p w14:paraId="33BDFC83" w14:textId="77777777" w:rsidR="00012EDC" w:rsidRPr="00173A63" w:rsidRDefault="00012EDC" w:rsidP="00CA1BCB">
            <w:pPr>
              <w:jc w:val="center"/>
              <w:rPr>
                <w:i/>
              </w:rPr>
            </w:pPr>
            <w:r>
              <w:rPr>
                <w:i/>
                <w:noProof/>
              </w:rPr>
              <w:drawing>
                <wp:inline distT="0" distB="0" distL="0" distR="0" wp14:anchorId="1B53BECE" wp14:editId="76CB9F34">
                  <wp:extent cx="324000" cy="324000"/>
                  <wp:effectExtent l="0" t="0" r="0" b="0"/>
                  <wp:docPr id="381228098" name="Graphique 38122809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i/>
              </w:rPr>
              <w:t xml:space="preserve">ou </w:t>
            </w:r>
            <w:r>
              <w:rPr>
                <w:i/>
                <w:noProof/>
              </w:rPr>
              <w:drawing>
                <wp:inline distT="0" distB="0" distL="0" distR="0" wp14:anchorId="7CA77AD5" wp14:editId="402041C7">
                  <wp:extent cx="360000" cy="360000"/>
                  <wp:effectExtent l="0" t="0" r="0" b="2540"/>
                  <wp:docPr id="1347920498" name="Graphique 134792049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1A8CF154" w14:textId="77777777" w:rsidR="00012EDC" w:rsidRPr="006D456D" w:rsidRDefault="00012EDC" w:rsidP="00CA1BCB">
            <w:pPr>
              <w:jc w:val="center"/>
              <w:rPr>
                <w:b/>
                <w:bCs/>
                <w:iCs/>
              </w:rPr>
            </w:pPr>
            <w:r w:rsidRPr="006D456D">
              <w:rPr>
                <w:b/>
                <w:bCs/>
                <w:iCs/>
              </w:rPr>
              <w:t>Source</w:t>
            </w:r>
          </w:p>
        </w:tc>
      </w:tr>
    </w:tbl>
    <w:p w14:paraId="6AF9927E" w14:textId="77777777" w:rsidR="00012EDC" w:rsidRPr="00D22CEC" w:rsidRDefault="00012EDC" w:rsidP="00012EDC">
      <w:pPr>
        <w:spacing w:before="240"/>
        <w:rPr>
          <w:b/>
          <w:sz w:val="24"/>
          <w:szCs w:val="28"/>
        </w:rPr>
      </w:pPr>
      <w:r w:rsidRPr="00D22CEC">
        <w:rPr>
          <w:b/>
          <w:sz w:val="24"/>
          <w:szCs w:val="28"/>
        </w:rPr>
        <w:t xml:space="preserve">Travail à faire </w:t>
      </w:r>
    </w:p>
    <w:p w14:paraId="0375E4F0" w14:textId="333C8C1A" w:rsidR="00012EDC" w:rsidRPr="00012EDC" w:rsidRDefault="00012EDC" w:rsidP="00012EDC">
      <w:pPr>
        <w:spacing w:before="120" w:after="120"/>
        <w:rPr>
          <w:bCs/>
          <w:sz w:val="20"/>
          <w:szCs w:val="20"/>
        </w:rPr>
      </w:pPr>
      <w:r w:rsidRPr="00012EDC">
        <w:rPr>
          <w:bCs/>
          <w:sz w:val="20"/>
          <w:szCs w:val="20"/>
        </w:rPr>
        <w:t xml:space="preserve">Après avoir lu le </w:t>
      </w:r>
      <w:r w:rsidRPr="00012EDC">
        <w:rPr>
          <w:b/>
          <w:sz w:val="20"/>
          <w:szCs w:val="20"/>
        </w:rPr>
        <w:t>document</w:t>
      </w:r>
      <w:r w:rsidRPr="00012EDC">
        <w:rPr>
          <w:bCs/>
          <w:sz w:val="20"/>
          <w:szCs w:val="20"/>
        </w:rPr>
        <w:t>, répondez aux questions suivantes :</w:t>
      </w:r>
    </w:p>
    <w:p w14:paraId="5CDC73B9" w14:textId="77777777" w:rsidR="00012EDC" w:rsidRPr="00012EDC" w:rsidRDefault="00012EDC" w:rsidP="00012EDC">
      <w:pPr>
        <w:pStyle w:val="Paragraphedeliste"/>
        <w:numPr>
          <w:ilvl w:val="0"/>
          <w:numId w:val="1"/>
        </w:numPr>
        <w:ind w:left="360"/>
        <w:rPr>
          <w:bCs/>
          <w:sz w:val="20"/>
          <w:szCs w:val="20"/>
        </w:rPr>
      </w:pPr>
      <w:r w:rsidRPr="00012EDC">
        <w:rPr>
          <w:bCs/>
          <w:sz w:val="20"/>
          <w:szCs w:val="20"/>
        </w:rPr>
        <w:t>Quels sont les principaux risques à l'international ?</w:t>
      </w:r>
    </w:p>
    <w:p w14:paraId="10506451" w14:textId="77777777" w:rsidR="00012EDC" w:rsidRPr="00012EDC" w:rsidRDefault="00012EDC" w:rsidP="00012EDC">
      <w:pPr>
        <w:pStyle w:val="Paragraphedeliste"/>
        <w:numPr>
          <w:ilvl w:val="0"/>
          <w:numId w:val="1"/>
        </w:numPr>
        <w:ind w:left="360"/>
        <w:rPr>
          <w:bCs/>
          <w:sz w:val="20"/>
          <w:szCs w:val="20"/>
        </w:rPr>
      </w:pPr>
      <w:r w:rsidRPr="00012EDC">
        <w:rPr>
          <w:bCs/>
          <w:sz w:val="20"/>
          <w:szCs w:val="20"/>
        </w:rPr>
        <w:t>Quels éléments économiques et politiques influencent le risque pays ?</w:t>
      </w:r>
    </w:p>
    <w:p w14:paraId="77251E4F" w14:textId="77777777" w:rsidR="00012EDC" w:rsidRPr="00012EDC" w:rsidRDefault="00012EDC" w:rsidP="00012EDC">
      <w:pPr>
        <w:pStyle w:val="Paragraphedeliste"/>
        <w:numPr>
          <w:ilvl w:val="0"/>
          <w:numId w:val="1"/>
        </w:numPr>
        <w:ind w:left="360"/>
        <w:rPr>
          <w:bCs/>
          <w:sz w:val="20"/>
          <w:szCs w:val="20"/>
        </w:rPr>
      </w:pPr>
      <w:r w:rsidRPr="00012EDC">
        <w:rPr>
          <w:bCs/>
          <w:sz w:val="20"/>
          <w:szCs w:val="20"/>
        </w:rPr>
        <w:t>En quoi le risque commercial de crédit se distingue-t-il du risque pays ?</w:t>
      </w:r>
    </w:p>
    <w:p w14:paraId="6608C751" w14:textId="77777777" w:rsidR="00012EDC" w:rsidRPr="00563294" w:rsidRDefault="00012EDC" w:rsidP="00012EDC">
      <w:pPr>
        <w:rPr>
          <w:b/>
        </w:rPr>
      </w:pPr>
    </w:p>
    <w:p w14:paraId="79D349C3" w14:textId="77777777" w:rsidR="00012EDC" w:rsidRDefault="00012EDC" w:rsidP="00012EDC"/>
    <w:p w14:paraId="39C1A7CA" w14:textId="15996AE8" w:rsidR="00012EDC" w:rsidRDefault="00012EDC" w:rsidP="00012EDC">
      <w:pPr>
        <w:rPr>
          <w:rFonts w:cs="Arial"/>
          <w:b/>
          <w:sz w:val="24"/>
        </w:rPr>
      </w:pPr>
      <w:r w:rsidRPr="00D03EE5">
        <w:rPr>
          <w:b/>
          <w:color w:val="FFFFFF" w:themeColor="background1"/>
          <w:sz w:val="24"/>
          <w:highlight w:val="red"/>
        </w:rPr>
        <w:t>Doc</w:t>
      </w:r>
      <w:r>
        <w:rPr>
          <w:b/>
          <w:color w:val="FFFFFF" w:themeColor="background1"/>
          <w:sz w:val="24"/>
          <w:highlight w:val="red"/>
        </w:rPr>
        <w:t xml:space="preserve">. </w:t>
      </w:r>
      <w:r w:rsidRPr="00D03EE5">
        <w:rPr>
          <w:b/>
          <w:color w:val="FFFFFF" w:themeColor="background1"/>
          <w:sz w:val="24"/>
        </w:rPr>
        <w:t xml:space="preserve"> </w:t>
      </w:r>
      <w:r w:rsidRPr="00D03EE5">
        <w:rPr>
          <w:rFonts w:cs="Arial"/>
          <w:b/>
          <w:sz w:val="24"/>
        </w:rPr>
        <w:t>La gestion du risque client à l’international</w:t>
      </w:r>
    </w:p>
    <w:p w14:paraId="554EC43A" w14:textId="77777777" w:rsidR="00012EDC" w:rsidRPr="00012EDC" w:rsidRDefault="00012EDC" w:rsidP="00012EDC">
      <w:pPr>
        <w:widowControl w:val="0"/>
        <w:autoSpaceDE w:val="0"/>
        <w:autoSpaceDN w:val="0"/>
        <w:adjustRightInd w:val="0"/>
        <w:spacing w:before="120"/>
        <w:rPr>
          <w:rFonts w:cs="Arial"/>
          <w:sz w:val="20"/>
          <w:szCs w:val="20"/>
        </w:rPr>
      </w:pPr>
      <w:r w:rsidRPr="00012EDC">
        <w:rPr>
          <w:rFonts w:cs="Arial"/>
          <w:sz w:val="20"/>
          <w:szCs w:val="20"/>
        </w:rPr>
        <w:t>Pour</w:t>
      </w:r>
      <w:r w:rsidRPr="00012EDC">
        <w:rPr>
          <w:rFonts w:cs="Arial"/>
          <w:bCs/>
          <w:sz w:val="20"/>
          <w:szCs w:val="20"/>
        </w:rPr>
        <w:t xml:space="preserve"> les exportateurs, l’un des risques les plus importants est le risque client. Qu’u</w:t>
      </w:r>
      <w:r w:rsidRPr="00012EDC">
        <w:rPr>
          <w:rFonts w:cs="Arial"/>
          <w:sz w:val="20"/>
          <w:szCs w:val="20"/>
        </w:rPr>
        <w:t xml:space="preserve">n client fasse défaut sur le paiement d’une livraison et l’équilibre financier de l’entreprise peut être atteint. À l’international, ce risque revêt deux composantes essentielles le </w:t>
      </w:r>
      <w:r w:rsidRPr="00012EDC">
        <w:rPr>
          <w:rFonts w:cs="Arial"/>
          <w:bCs/>
          <w:sz w:val="20"/>
          <w:szCs w:val="20"/>
        </w:rPr>
        <w:t>risque pays</w:t>
      </w:r>
      <w:r w:rsidRPr="00012EDC">
        <w:rPr>
          <w:rFonts w:cs="Arial"/>
          <w:sz w:val="20"/>
          <w:szCs w:val="20"/>
        </w:rPr>
        <w:t xml:space="preserve"> et le </w:t>
      </w:r>
      <w:r w:rsidRPr="00012EDC">
        <w:rPr>
          <w:rFonts w:cs="Arial"/>
          <w:bCs/>
          <w:sz w:val="20"/>
          <w:szCs w:val="20"/>
        </w:rPr>
        <w:t>risque commercial</w:t>
      </w:r>
      <w:r w:rsidRPr="00012EDC">
        <w:rPr>
          <w:rFonts w:cs="Arial"/>
          <w:sz w:val="20"/>
          <w:szCs w:val="20"/>
        </w:rPr>
        <w:t>.</w:t>
      </w:r>
    </w:p>
    <w:p w14:paraId="49CAC8BA" w14:textId="77777777" w:rsidR="00012EDC" w:rsidRPr="00012EDC" w:rsidRDefault="00012EDC" w:rsidP="00012EDC">
      <w:pPr>
        <w:spacing w:before="120"/>
        <w:rPr>
          <w:sz w:val="20"/>
          <w:szCs w:val="20"/>
        </w:rPr>
      </w:pPr>
      <w:r w:rsidRPr="00012EDC">
        <w:rPr>
          <w:sz w:val="20"/>
          <w:szCs w:val="20"/>
        </w:rPr>
        <w:t>Le risque commercial se rapporte aux aspects spécifiques des transactions commerciales internationales, tandis que le risque pays englobe les facteurs plus larges liés à l'environnement dans lequel ces transactions ont lieu. Les entreprises internationales doivent prendre en compte ces deux types de risques pour gérer efficacement leurs opérations internationales.</w:t>
      </w:r>
    </w:p>
    <w:p w14:paraId="03835161" w14:textId="77777777" w:rsidR="00012EDC" w:rsidRPr="00FD0A35" w:rsidRDefault="00012EDC" w:rsidP="00012EDC">
      <w:pPr>
        <w:spacing w:before="120" w:after="120"/>
        <w:rPr>
          <w:b/>
          <w:bCs/>
          <w:szCs w:val="24"/>
        </w:rPr>
      </w:pPr>
      <w:r>
        <w:rPr>
          <w:b/>
          <w:bCs/>
          <w:szCs w:val="24"/>
        </w:rPr>
        <w:t>1</w:t>
      </w:r>
      <w:r w:rsidRPr="00FD0A35">
        <w:rPr>
          <w:b/>
          <w:bCs/>
          <w:szCs w:val="24"/>
        </w:rPr>
        <w:t>. Risque pays</w:t>
      </w:r>
    </w:p>
    <w:p w14:paraId="5FD5A67E" w14:textId="77777777" w:rsidR="00012EDC" w:rsidRPr="0012287D" w:rsidRDefault="00012EDC" w:rsidP="00012EDC">
      <w:pPr>
        <w:rPr>
          <w:sz w:val="20"/>
          <w:szCs w:val="20"/>
        </w:rPr>
      </w:pPr>
      <w:r w:rsidRPr="0012287D">
        <w:rPr>
          <w:sz w:val="20"/>
          <w:szCs w:val="20"/>
        </w:rPr>
        <w:t xml:space="preserve">Il se rapporte aux facteurs politiques, économiques et sociaux spécifiques à un pays donné, qui peuvent avoir un impact sur les activités commerciales internationales. </w:t>
      </w:r>
    </w:p>
    <w:p w14:paraId="226108B7" w14:textId="77777777" w:rsidR="00012EDC" w:rsidRPr="0012287D" w:rsidRDefault="00012EDC" w:rsidP="00012EDC">
      <w:pPr>
        <w:rPr>
          <w:sz w:val="20"/>
          <w:szCs w:val="20"/>
        </w:rPr>
      </w:pPr>
      <w:r w:rsidRPr="0012287D">
        <w:rPr>
          <w:sz w:val="20"/>
          <w:szCs w:val="20"/>
        </w:rPr>
        <w:t xml:space="preserve">- </w:t>
      </w:r>
      <w:r w:rsidRPr="0012287D">
        <w:rPr>
          <w:b/>
          <w:bCs/>
          <w:sz w:val="20"/>
          <w:szCs w:val="20"/>
        </w:rPr>
        <w:t>Risque politique</w:t>
      </w:r>
      <w:r w:rsidRPr="0012287D">
        <w:rPr>
          <w:sz w:val="20"/>
          <w:szCs w:val="20"/>
        </w:rPr>
        <w:t xml:space="preserve"> : Les changements politiques, les guerres, les nationalisations, les troubles civils, les embargos et les sanctions économiques, peuvent perturber les opérations commerciales.</w:t>
      </w:r>
    </w:p>
    <w:p w14:paraId="7F981F41" w14:textId="77777777" w:rsidR="00012EDC" w:rsidRPr="0012287D" w:rsidRDefault="00012EDC" w:rsidP="00012EDC">
      <w:pPr>
        <w:rPr>
          <w:sz w:val="20"/>
          <w:szCs w:val="20"/>
        </w:rPr>
      </w:pPr>
      <w:r w:rsidRPr="0012287D">
        <w:rPr>
          <w:sz w:val="20"/>
          <w:szCs w:val="20"/>
        </w:rPr>
        <w:t xml:space="preserve">- </w:t>
      </w:r>
      <w:r w:rsidRPr="0012287D">
        <w:rPr>
          <w:b/>
          <w:bCs/>
          <w:sz w:val="20"/>
          <w:szCs w:val="20"/>
        </w:rPr>
        <w:t>Risque de change</w:t>
      </w:r>
      <w:r w:rsidRPr="0012287D">
        <w:rPr>
          <w:sz w:val="20"/>
          <w:szCs w:val="20"/>
        </w:rPr>
        <w:t xml:space="preserve"> : Les fluctuations des taux de change peuvent affecter les revenus, les coûts et les marges bénéficiaires des entreprises internationales.</w:t>
      </w:r>
    </w:p>
    <w:p w14:paraId="09F40B76" w14:textId="77777777" w:rsidR="00012EDC" w:rsidRPr="0012287D" w:rsidRDefault="00012EDC" w:rsidP="00012EDC">
      <w:pPr>
        <w:rPr>
          <w:sz w:val="20"/>
          <w:szCs w:val="20"/>
        </w:rPr>
      </w:pPr>
      <w:r w:rsidRPr="0012287D">
        <w:rPr>
          <w:sz w:val="20"/>
          <w:szCs w:val="20"/>
        </w:rPr>
        <w:t xml:space="preserve">- </w:t>
      </w:r>
      <w:r w:rsidRPr="0012287D">
        <w:rPr>
          <w:b/>
          <w:bCs/>
          <w:sz w:val="20"/>
          <w:szCs w:val="20"/>
        </w:rPr>
        <w:t>Risque de réglementation</w:t>
      </w:r>
      <w:r w:rsidRPr="0012287D">
        <w:rPr>
          <w:sz w:val="20"/>
          <w:szCs w:val="20"/>
        </w:rPr>
        <w:t xml:space="preserve"> : Les différences en matière de réglementation douanière, fiscale, de conformité et de propriété intellectuelle d'un pays à l'autre peuvent influencer la facilité de faire des affaires et les coûts associés.</w:t>
      </w:r>
    </w:p>
    <w:p w14:paraId="7268514E" w14:textId="77777777" w:rsidR="00012EDC" w:rsidRPr="0012287D" w:rsidRDefault="00012EDC" w:rsidP="00012EDC">
      <w:pPr>
        <w:rPr>
          <w:sz w:val="20"/>
          <w:szCs w:val="20"/>
        </w:rPr>
      </w:pPr>
      <w:r w:rsidRPr="0012287D">
        <w:rPr>
          <w:sz w:val="20"/>
          <w:szCs w:val="20"/>
        </w:rPr>
        <w:t xml:space="preserve">- </w:t>
      </w:r>
      <w:r w:rsidRPr="0012287D">
        <w:rPr>
          <w:b/>
          <w:bCs/>
          <w:sz w:val="20"/>
          <w:szCs w:val="20"/>
        </w:rPr>
        <w:t>Risque économique</w:t>
      </w:r>
      <w:r w:rsidRPr="0012287D">
        <w:rPr>
          <w:sz w:val="20"/>
          <w:szCs w:val="20"/>
        </w:rPr>
        <w:t xml:space="preserve"> : Les conditions économiques du pays, telles que l'inflation, la stabilité financière, la demande des consommateurs et la croissance économique, peuvent influencer la rentabilité et le succès des entreprises.</w:t>
      </w:r>
    </w:p>
    <w:p w14:paraId="27041A51" w14:textId="77777777" w:rsidR="00012EDC" w:rsidRPr="0012287D" w:rsidRDefault="00012EDC" w:rsidP="00012EDC">
      <w:pPr>
        <w:rPr>
          <w:sz w:val="20"/>
          <w:szCs w:val="20"/>
        </w:rPr>
      </w:pPr>
      <w:r w:rsidRPr="0012287D">
        <w:rPr>
          <w:sz w:val="20"/>
          <w:szCs w:val="20"/>
        </w:rPr>
        <w:t xml:space="preserve">- </w:t>
      </w:r>
      <w:r w:rsidRPr="0012287D">
        <w:rPr>
          <w:b/>
          <w:bCs/>
          <w:sz w:val="20"/>
          <w:szCs w:val="20"/>
        </w:rPr>
        <w:t>Risque de crédit pays</w:t>
      </w:r>
      <w:r w:rsidRPr="0012287D">
        <w:rPr>
          <w:sz w:val="20"/>
          <w:szCs w:val="20"/>
        </w:rPr>
        <w:t xml:space="preserve"> : Les entreprises peuvent courir le risque que les institutions financières du pays ne puissent pas effectuer des paiements ou que le pays fasse défaut sur sa dette, ce qui peut avoir des répercussions sur les activités commerciales.</w:t>
      </w:r>
    </w:p>
    <w:p w14:paraId="63726E5D" w14:textId="77777777" w:rsidR="00012EDC" w:rsidRPr="0012287D" w:rsidRDefault="00012EDC" w:rsidP="00012EDC">
      <w:pPr>
        <w:spacing w:before="120" w:after="120"/>
        <w:rPr>
          <w:b/>
          <w:bCs/>
          <w:szCs w:val="24"/>
        </w:rPr>
      </w:pPr>
      <w:r w:rsidRPr="0012287D">
        <w:rPr>
          <w:b/>
          <w:bCs/>
          <w:szCs w:val="24"/>
        </w:rPr>
        <w:t>2. Risque commercial</w:t>
      </w:r>
    </w:p>
    <w:p w14:paraId="3800D6ED" w14:textId="77777777" w:rsidR="00012EDC" w:rsidRPr="0012287D" w:rsidRDefault="00012EDC" w:rsidP="00012EDC">
      <w:pPr>
        <w:spacing w:after="120"/>
        <w:rPr>
          <w:sz w:val="20"/>
          <w:szCs w:val="20"/>
        </w:rPr>
      </w:pPr>
      <w:r w:rsidRPr="0012287D">
        <w:rPr>
          <w:sz w:val="20"/>
          <w:szCs w:val="20"/>
        </w:rPr>
        <w:t>Il concerne les dangers spécifiques qui peuvent survenir dans le cadre des activités commerciales internationales. Il est principalement lié aux transactions commerciales entre les entreprises et peut inclure les éléments suivants :</w:t>
      </w:r>
    </w:p>
    <w:p w14:paraId="13422694" w14:textId="77777777" w:rsidR="00012EDC" w:rsidRPr="0012287D" w:rsidRDefault="00012EDC" w:rsidP="00012EDC">
      <w:pPr>
        <w:rPr>
          <w:sz w:val="20"/>
          <w:szCs w:val="20"/>
        </w:rPr>
      </w:pPr>
      <w:r w:rsidRPr="0012287D">
        <w:rPr>
          <w:sz w:val="20"/>
          <w:szCs w:val="20"/>
        </w:rPr>
        <w:t xml:space="preserve">- </w:t>
      </w:r>
      <w:r w:rsidRPr="0012287D">
        <w:rPr>
          <w:b/>
          <w:bCs/>
          <w:sz w:val="20"/>
          <w:szCs w:val="20"/>
        </w:rPr>
        <w:t>Risque de crédit</w:t>
      </w:r>
      <w:r w:rsidRPr="0012287D">
        <w:rPr>
          <w:sz w:val="20"/>
          <w:szCs w:val="20"/>
        </w:rPr>
        <w:t xml:space="preserve"> : Le risque que l'acheteur n'honore pas ses engagements de paiement, ce qui peut entraîner des pertes financières pour le vendeur. Cela peut être dû à la solvabilité de l'acheteur, à sa capacité à payer ou à des retards de paiement.</w:t>
      </w:r>
    </w:p>
    <w:p w14:paraId="6BCEC57E" w14:textId="77777777" w:rsidR="00012EDC" w:rsidRPr="0012287D" w:rsidRDefault="00012EDC" w:rsidP="00012EDC">
      <w:pPr>
        <w:rPr>
          <w:sz w:val="20"/>
          <w:szCs w:val="20"/>
        </w:rPr>
      </w:pPr>
      <w:r w:rsidRPr="0012287D">
        <w:rPr>
          <w:sz w:val="20"/>
          <w:szCs w:val="20"/>
        </w:rPr>
        <w:t xml:space="preserve">- </w:t>
      </w:r>
      <w:r w:rsidRPr="0012287D">
        <w:rPr>
          <w:b/>
          <w:bCs/>
          <w:sz w:val="20"/>
          <w:szCs w:val="20"/>
        </w:rPr>
        <w:t>Risque de qualité</w:t>
      </w:r>
      <w:r w:rsidRPr="0012287D">
        <w:rPr>
          <w:sz w:val="20"/>
          <w:szCs w:val="20"/>
        </w:rPr>
        <w:t xml:space="preserve"> : Le risque que les produits ou les services fournis ne répondent pas aux normes de qualité attendues, ce qui peut entraîner des problèmes de satisfaction du client, des retours de produits et une perte de réputation.</w:t>
      </w:r>
    </w:p>
    <w:p w14:paraId="767B68C8" w14:textId="77777777" w:rsidR="00012EDC" w:rsidRPr="0012287D" w:rsidRDefault="00012EDC" w:rsidP="00012EDC">
      <w:pPr>
        <w:rPr>
          <w:sz w:val="20"/>
          <w:szCs w:val="20"/>
        </w:rPr>
      </w:pPr>
      <w:r w:rsidRPr="0012287D">
        <w:rPr>
          <w:sz w:val="20"/>
          <w:szCs w:val="20"/>
        </w:rPr>
        <w:t xml:space="preserve">- </w:t>
      </w:r>
      <w:r w:rsidRPr="0012287D">
        <w:rPr>
          <w:b/>
          <w:bCs/>
          <w:sz w:val="20"/>
          <w:szCs w:val="20"/>
        </w:rPr>
        <w:t>Litiges commerciaux</w:t>
      </w:r>
      <w:r w:rsidRPr="0012287D">
        <w:rPr>
          <w:sz w:val="20"/>
          <w:szCs w:val="20"/>
        </w:rPr>
        <w:t xml:space="preserve"> : Les désaccords ou les litiges entre les parties contractantes peuvent survenir en raison de différences dans les termes du contrat, des problèmes de livraison ou de qualité, et d'autres problèmes liés à la transaction commerciale.</w:t>
      </w:r>
    </w:p>
    <w:p w14:paraId="776FC427" w14:textId="77777777" w:rsidR="00012EDC" w:rsidRPr="0012287D" w:rsidRDefault="00012EDC" w:rsidP="00012EDC">
      <w:pPr>
        <w:rPr>
          <w:sz w:val="20"/>
          <w:szCs w:val="20"/>
        </w:rPr>
      </w:pPr>
      <w:r w:rsidRPr="0012287D">
        <w:rPr>
          <w:sz w:val="20"/>
          <w:szCs w:val="20"/>
        </w:rPr>
        <w:t xml:space="preserve">- </w:t>
      </w:r>
      <w:r w:rsidRPr="0012287D">
        <w:rPr>
          <w:b/>
          <w:bCs/>
          <w:sz w:val="20"/>
          <w:szCs w:val="20"/>
        </w:rPr>
        <w:t>Risque logistique</w:t>
      </w:r>
      <w:r w:rsidRPr="0012287D">
        <w:rPr>
          <w:sz w:val="20"/>
          <w:szCs w:val="20"/>
        </w:rPr>
        <w:t xml:space="preserve"> : Les problèmes liés au transport, tels que des retards, des pertes de marchandises ou des dommages, peuvent entraîner des coûts supplémentaires et des retards dans la livraison.</w:t>
      </w:r>
    </w:p>
    <w:p w14:paraId="15C503FB" w14:textId="77777777" w:rsidR="00012EDC" w:rsidRPr="0012287D" w:rsidRDefault="00012EDC" w:rsidP="00012EDC">
      <w:pPr>
        <w:rPr>
          <w:sz w:val="20"/>
          <w:szCs w:val="20"/>
        </w:rPr>
      </w:pPr>
      <w:r w:rsidRPr="0012287D">
        <w:rPr>
          <w:sz w:val="20"/>
          <w:szCs w:val="20"/>
        </w:rPr>
        <w:t xml:space="preserve">- </w:t>
      </w:r>
      <w:r w:rsidRPr="0012287D">
        <w:rPr>
          <w:b/>
          <w:bCs/>
          <w:sz w:val="20"/>
          <w:szCs w:val="20"/>
        </w:rPr>
        <w:t>Risque de contrefaçon</w:t>
      </w:r>
      <w:r w:rsidRPr="0012287D">
        <w:rPr>
          <w:sz w:val="20"/>
          <w:szCs w:val="20"/>
        </w:rPr>
        <w:t xml:space="preserve"> : Les entreprises peuvent être confrontées au risque que leurs produits soient contrefaits sur les marchés étrangers, ce qui peut nuire à leur réputation et à leurs ventes.</w:t>
      </w:r>
    </w:p>
    <w:p w14:paraId="423678BE" w14:textId="77777777" w:rsidR="00012EDC" w:rsidRPr="0012287D" w:rsidRDefault="00012EDC" w:rsidP="00012EDC">
      <w:pPr>
        <w:rPr>
          <w:szCs w:val="24"/>
        </w:rPr>
      </w:pPr>
    </w:p>
    <w:p w14:paraId="3EC2F295" w14:textId="77777777" w:rsidR="00012EDC" w:rsidRDefault="00012EDC" w:rsidP="00012EDC"/>
    <w:p w14:paraId="7E785C62" w14:textId="77777777" w:rsidR="00012EDC" w:rsidRDefault="00012EDC" w:rsidP="00012EDC"/>
    <w:p w14:paraId="596D4484" w14:textId="77777777" w:rsidR="00012EDC" w:rsidRDefault="00012EDC" w:rsidP="00012EDC"/>
    <w:p w14:paraId="7B072D1D" w14:textId="77777777" w:rsidR="00012EDC" w:rsidRDefault="00012EDC" w:rsidP="00012EDC"/>
    <w:p w14:paraId="57E104A3" w14:textId="12D6FC2C" w:rsidR="00012EDC" w:rsidRPr="00012EDC" w:rsidRDefault="00012EDC" w:rsidP="00012EDC">
      <w:pPr>
        <w:rPr>
          <w:b/>
          <w:bCs/>
          <w:sz w:val="24"/>
          <w:szCs w:val="24"/>
        </w:rPr>
      </w:pPr>
      <w:r w:rsidRPr="00012EDC">
        <w:rPr>
          <w:b/>
          <w:bCs/>
          <w:sz w:val="24"/>
          <w:szCs w:val="24"/>
        </w:rPr>
        <w:lastRenderedPageBreak/>
        <w:t>Réponses</w:t>
      </w:r>
    </w:p>
    <w:p w14:paraId="5908AE46" w14:textId="77777777" w:rsidR="00012EDC" w:rsidRDefault="00012EDC" w:rsidP="00012EDC"/>
    <w:p w14:paraId="45658E80" w14:textId="77777777" w:rsidR="00012EDC" w:rsidRPr="00807EF0" w:rsidRDefault="00012EDC" w:rsidP="00012EDC">
      <w:pPr>
        <w:pStyle w:val="Paragraphedeliste"/>
        <w:numPr>
          <w:ilvl w:val="0"/>
          <w:numId w:val="4"/>
        </w:numPr>
        <w:rPr>
          <w:b/>
        </w:rPr>
      </w:pPr>
      <w:r w:rsidRPr="00807EF0">
        <w:rPr>
          <w:b/>
        </w:rPr>
        <w:t>Quels sont les principaux risques à l'international ?</w:t>
      </w:r>
    </w:p>
    <w:p w14:paraId="39A31F49" w14:textId="77777777" w:rsidR="00012EDC" w:rsidRPr="00807EF0" w:rsidRDefault="00012EDC" w:rsidP="00012EDC">
      <w:pPr>
        <w:rPr>
          <w:b/>
          <w:sz w:val="18"/>
          <w:szCs w:val="18"/>
        </w:rPr>
      </w:pPr>
    </w:p>
    <w:p w14:paraId="16C8E7C2" w14:textId="77777777" w:rsidR="00807EF0" w:rsidRPr="00807EF0" w:rsidRDefault="00807EF0" w:rsidP="00012EDC">
      <w:pPr>
        <w:rPr>
          <w:b/>
          <w:sz w:val="18"/>
          <w:szCs w:val="18"/>
        </w:rPr>
      </w:pPr>
    </w:p>
    <w:p w14:paraId="3FC125D3" w14:textId="77777777" w:rsidR="00807EF0" w:rsidRPr="00807EF0" w:rsidRDefault="00807EF0" w:rsidP="00012EDC">
      <w:pPr>
        <w:rPr>
          <w:b/>
          <w:sz w:val="18"/>
          <w:szCs w:val="18"/>
        </w:rPr>
      </w:pPr>
    </w:p>
    <w:p w14:paraId="5642161E" w14:textId="77777777" w:rsidR="00807EF0" w:rsidRPr="00807EF0" w:rsidRDefault="00807EF0" w:rsidP="00012EDC">
      <w:pPr>
        <w:rPr>
          <w:b/>
          <w:sz w:val="18"/>
          <w:szCs w:val="18"/>
        </w:rPr>
      </w:pPr>
    </w:p>
    <w:p w14:paraId="6CE339E9" w14:textId="77777777" w:rsidR="00012EDC" w:rsidRPr="00807EF0" w:rsidRDefault="00012EDC" w:rsidP="00012EDC">
      <w:pPr>
        <w:rPr>
          <w:bCs/>
        </w:rPr>
      </w:pPr>
    </w:p>
    <w:p w14:paraId="6418A8D4" w14:textId="77777777" w:rsidR="00012EDC" w:rsidRPr="00807EF0" w:rsidRDefault="00012EDC" w:rsidP="00012EDC">
      <w:pPr>
        <w:pStyle w:val="Paragraphedeliste"/>
        <w:numPr>
          <w:ilvl w:val="0"/>
          <w:numId w:val="4"/>
        </w:numPr>
        <w:rPr>
          <w:b/>
        </w:rPr>
      </w:pPr>
      <w:r w:rsidRPr="00807EF0">
        <w:rPr>
          <w:b/>
        </w:rPr>
        <w:t>Quels éléments économiques et politiques influencent le risque pays ?</w:t>
      </w:r>
    </w:p>
    <w:p w14:paraId="3924177A" w14:textId="77777777" w:rsidR="00012EDC" w:rsidRPr="00807EF0" w:rsidRDefault="00012EDC" w:rsidP="00012EDC">
      <w:pPr>
        <w:rPr>
          <w:bCs/>
        </w:rPr>
      </w:pPr>
    </w:p>
    <w:p w14:paraId="440D1506" w14:textId="77777777" w:rsidR="00807EF0" w:rsidRPr="00807EF0" w:rsidRDefault="00807EF0" w:rsidP="00012EDC">
      <w:pPr>
        <w:rPr>
          <w:bCs/>
        </w:rPr>
      </w:pPr>
    </w:p>
    <w:p w14:paraId="3B0811DA" w14:textId="77777777" w:rsidR="00807EF0" w:rsidRPr="00807EF0" w:rsidRDefault="00807EF0" w:rsidP="00012EDC">
      <w:pPr>
        <w:rPr>
          <w:bCs/>
        </w:rPr>
      </w:pPr>
    </w:p>
    <w:p w14:paraId="37F5E36D" w14:textId="77777777" w:rsidR="00807EF0" w:rsidRPr="00807EF0" w:rsidRDefault="00807EF0" w:rsidP="00012EDC">
      <w:pPr>
        <w:rPr>
          <w:bCs/>
        </w:rPr>
      </w:pPr>
    </w:p>
    <w:p w14:paraId="1F74A712" w14:textId="77777777" w:rsidR="00807EF0" w:rsidRPr="00807EF0" w:rsidRDefault="00807EF0" w:rsidP="00012EDC">
      <w:pPr>
        <w:rPr>
          <w:bCs/>
        </w:rPr>
      </w:pPr>
    </w:p>
    <w:p w14:paraId="232D1DD1" w14:textId="77777777" w:rsidR="00807EF0" w:rsidRPr="00807EF0" w:rsidRDefault="00807EF0" w:rsidP="00012EDC">
      <w:pPr>
        <w:rPr>
          <w:bCs/>
        </w:rPr>
      </w:pPr>
    </w:p>
    <w:p w14:paraId="2111AF2D" w14:textId="77777777" w:rsidR="00012EDC" w:rsidRPr="00807EF0" w:rsidRDefault="00012EDC" w:rsidP="00012EDC">
      <w:pPr>
        <w:pStyle w:val="Paragraphedeliste"/>
        <w:numPr>
          <w:ilvl w:val="0"/>
          <w:numId w:val="4"/>
        </w:numPr>
        <w:rPr>
          <w:b/>
        </w:rPr>
      </w:pPr>
      <w:r w:rsidRPr="00807EF0">
        <w:rPr>
          <w:b/>
        </w:rPr>
        <w:t>En quoi le risque commercial de crédit se distingue-t-il du risque pays ?</w:t>
      </w:r>
    </w:p>
    <w:p w14:paraId="3E7A02E0" w14:textId="77777777" w:rsidR="00012EDC" w:rsidRPr="00807EF0" w:rsidRDefault="00012EDC" w:rsidP="00012EDC">
      <w:pPr>
        <w:rPr>
          <w:b/>
          <w:sz w:val="24"/>
          <w:szCs w:val="24"/>
        </w:rPr>
      </w:pPr>
    </w:p>
    <w:p w14:paraId="7EE8747D" w14:textId="77777777" w:rsidR="00566715" w:rsidRPr="00012EDC" w:rsidRDefault="00566715" w:rsidP="00012EDC">
      <w:pPr>
        <w:rPr>
          <w:sz w:val="28"/>
          <w:szCs w:val="28"/>
        </w:rPr>
      </w:pPr>
    </w:p>
    <w:sectPr w:rsidR="00566715" w:rsidRPr="00012EDC" w:rsidSect="00012EDC">
      <w:pgSz w:w="11906" w:h="16838"/>
      <w:pgMar w:top="992" w:right="84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Century Std 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702A"/>
    <w:multiLevelType w:val="hybridMultilevel"/>
    <w:tmpl w:val="768C3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2517C"/>
    <w:multiLevelType w:val="hybridMultilevel"/>
    <w:tmpl w:val="9C4A3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F9852AE"/>
    <w:multiLevelType w:val="hybridMultilevel"/>
    <w:tmpl w:val="38DEF0C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D9F04E5"/>
    <w:multiLevelType w:val="hybridMultilevel"/>
    <w:tmpl w:val="05BE8B3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6F84089"/>
    <w:multiLevelType w:val="hybridMultilevel"/>
    <w:tmpl w:val="EF7AE56C"/>
    <w:lvl w:ilvl="0" w:tplc="FDCAED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60944092">
    <w:abstractNumId w:val="0"/>
  </w:num>
  <w:num w:numId="2" w16cid:durableId="1433819213">
    <w:abstractNumId w:val="4"/>
  </w:num>
  <w:num w:numId="3" w16cid:durableId="955939886">
    <w:abstractNumId w:val="2"/>
  </w:num>
  <w:num w:numId="4" w16cid:durableId="867065630">
    <w:abstractNumId w:val="3"/>
  </w:num>
  <w:num w:numId="5" w16cid:durableId="204736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1C"/>
    <w:rsid w:val="00012EDC"/>
    <w:rsid w:val="001E7430"/>
    <w:rsid w:val="00486790"/>
    <w:rsid w:val="00566715"/>
    <w:rsid w:val="005B2BD0"/>
    <w:rsid w:val="005B43D5"/>
    <w:rsid w:val="00637EB4"/>
    <w:rsid w:val="006A386F"/>
    <w:rsid w:val="00807EF0"/>
    <w:rsid w:val="0099052A"/>
    <w:rsid w:val="00A6691C"/>
    <w:rsid w:val="00B62DE7"/>
    <w:rsid w:val="00C8291C"/>
    <w:rsid w:val="00DA3C35"/>
    <w:rsid w:val="00F64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3C6B"/>
  <w15:chartTrackingRefBased/>
  <w15:docId w15:val="{65F30D60-1A3F-403D-9399-D98C4E5F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1C"/>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A6691C"/>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91C"/>
    <w:rPr>
      <w:rFonts w:ascii="Arial" w:eastAsia="Times New Roman" w:hAnsi="Arial" w:cs="Arial"/>
      <w:b/>
      <w:color w:val="000000"/>
      <w:sz w:val="28"/>
      <w:szCs w:val="20"/>
      <w:lang w:eastAsia="fr-FR"/>
    </w:rPr>
  </w:style>
  <w:style w:type="character" w:styleId="Lienhypertexte">
    <w:name w:val="Hyperlink"/>
    <w:uiPriority w:val="99"/>
    <w:unhideWhenUsed/>
    <w:rsid w:val="00A6691C"/>
    <w:rPr>
      <w:color w:val="0000FF"/>
      <w:u w:val="single"/>
    </w:rPr>
  </w:style>
  <w:style w:type="paragraph" w:styleId="Paragraphedeliste">
    <w:name w:val="List Paragraph"/>
    <w:basedOn w:val="Normal"/>
    <w:uiPriority w:val="34"/>
    <w:qFormat/>
    <w:rsid w:val="00A6691C"/>
    <w:pPr>
      <w:ind w:left="720"/>
      <w:contextualSpacing/>
    </w:pPr>
  </w:style>
  <w:style w:type="character" w:styleId="Marquedecommentaire">
    <w:name w:val="annotation reference"/>
    <w:basedOn w:val="Policepardfaut"/>
    <w:uiPriority w:val="99"/>
    <w:semiHidden/>
    <w:unhideWhenUsed/>
    <w:rsid w:val="00A6691C"/>
    <w:rPr>
      <w:sz w:val="16"/>
      <w:szCs w:val="16"/>
    </w:rPr>
  </w:style>
  <w:style w:type="paragraph" w:styleId="Commentaire">
    <w:name w:val="annotation text"/>
    <w:basedOn w:val="Normal"/>
    <w:link w:val="CommentaireCar"/>
    <w:uiPriority w:val="99"/>
    <w:semiHidden/>
    <w:unhideWhenUsed/>
    <w:rsid w:val="00A6691C"/>
    <w:rPr>
      <w:sz w:val="20"/>
      <w:szCs w:val="20"/>
    </w:rPr>
  </w:style>
  <w:style w:type="character" w:customStyle="1" w:styleId="CommentaireCar">
    <w:name w:val="Commentaire Car"/>
    <w:basedOn w:val="Policepardfaut"/>
    <w:link w:val="Commentaire"/>
    <w:uiPriority w:val="99"/>
    <w:semiHidden/>
    <w:rsid w:val="00A6691C"/>
    <w:rPr>
      <w:rFonts w:ascii="Arial" w:eastAsia="Calibri" w:hAnsi="Arial" w:cs="Times New Roman"/>
      <w:sz w:val="20"/>
      <w:szCs w:val="20"/>
    </w:rPr>
  </w:style>
  <w:style w:type="paragraph" w:customStyle="1" w:styleId="Default">
    <w:name w:val="Default"/>
    <w:rsid w:val="0099052A"/>
    <w:pPr>
      <w:autoSpaceDE w:val="0"/>
      <w:autoSpaceDN w:val="0"/>
      <w:adjustRightInd w:val="0"/>
      <w:spacing w:after="0" w:line="240" w:lineRule="auto"/>
    </w:pPr>
    <w:rPr>
      <w:rFonts w:ascii="ITC Century Std Light" w:hAnsi="ITC Century Std Light" w:cs="ITC Century Std Light"/>
      <w:color w:val="000000"/>
      <w:sz w:val="24"/>
      <w:szCs w:val="24"/>
    </w:rPr>
  </w:style>
  <w:style w:type="paragraph" w:customStyle="1" w:styleId="Pa8">
    <w:name w:val="Pa8"/>
    <w:basedOn w:val="Default"/>
    <w:next w:val="Default"/>
    <w:uiPriority w:val="99"/>
    <w:rsid w:val="0099052A"/>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2015-12-28T18:03:00Z</dcterms:created>
  <dcterms:modified xsi:type="dcterms:W3CDTF">2023-10-30T23:59:00Z</dcterms:modified>
</cp:coreProperties>
</file>