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27"/>
        <w:gridCol w:w="6833"/>
        <w:gridCol w:w="1639"/>
      </w:tblGrid>
      <w:tr w:rsidR="002F74BE" w:rsidRPr="002F74BE" w14:paraId="5E8F3C2B" w14:textId="77777777" w:rsidTr="00905CCA">
        <w:trPr>
          <w:trHeight w:val="386"/>
        </w:trPr>
        <w:tc>
          <w:tcPr>
            <w:tcW w:w="8360" w:type="dxa"/>
            <w:gridSpan w:val="2"/>
            <w:shd w:val="clear" w:color="auto" w:fill="92D050"/>
            <w:vAlign w:val="center"/>
          </w:tcPr>
          <w:p w14:paraId="69114404" w14:textId="77777777" w:rsidR="002F74BE" w:rsidRPr="0087029F" w:rsidRDefault="002F74BE" w:rsidP="00905CCA">
            <w:pPr>
              <w:pStyle w:val="Titre3"/>
              <w:jc w:val="center"/>
              <w:rPr>
                <w:rFonts w:ascii="Arial" w:hAnsi="Arial" w:cs="Arial"/>
                <w:b/>
                <w:bCs/>
                <w:color w:val="auto"/>
                <w:sz w:val="28"/>
                <w:szCs w:val="22"/>
              </w:rPr>
            </w:pPr>
            <w:r w:rsidRPr="0087029F">
              <w:rPr>
                <w:rFonts w:ascii="Arial" w:hAnsi="Arial" w:cs="Arial"/>
                <w:b/>
                <w:bCs/>
                <w:color w:val="auto"/>
                <w:sz w:val="28"/>
                <w:szCs w:val="22"/>
              </w:rPr>
              <w:t>Mission 2 – Concevoir un budget de trésorerie</w:t>
            </w:r>
          </w:p>
          <w:p w14:paraId="628FB838" w14:textId="717B0EA7" w:rsidR="0087029F" w:rsidRPr="0087029F" w:rsidRDefault="0087029F" w:rsidP="0087029F">
            <w:pPr>
              <w:jc w:val="center"/>
              <w:rPr>
                <w:b/>
                <w:bCs/>
              </w:rPr>
            </w:pPr>
            <w:r w:rsidRPr="0087029F">
              <w:rPr>
                <w:b/>
                <w:bCs/>
              </w:rPr>
              <w:t>(Niveau 1)</w:t>
            </w:r>
          </w:p>
        </w:tc>
        <w:tc>
          <w:tcPr>
            <w:tcW w:w="1639" w:type="dxa"/>
            <w:shd w:val="clear" w:color="auto" w:fill="92D050"/>
          </w:tcPr>
          <w:p w14:paraId="3E9B155C" w14:textId="77777777" w:rsidR="002F74BE" w:rsidRPr="002F74BE" w:rsidRDefault="002F74BE" w:rsidP="00905CCA">
            <w:pPr>
              <w:pStyle w:val="Titre3"/>
              <w:jc w:val="center"/>
              <w:rPr>
                <w:rFonts w:ascii="Arial" w:hAnsi="Arial" w:cs="Arial"/>
                <w:b/>
                <w:bCs/>
                <w:sz w:val="28"/>
                <w:szCs w:val="28"/>
              </w:rPr>
            </w:pPr>
            <w:r w:rsidRPr="002F74BE">
              <w:rPr>
                <w:rFonts w:ascii="Arial" w:hAnsi="Arial" w:cs="Arial"/>
                <w:b/>
                <w:bCs/>
                <w:noProof/>
                <w:sz w:val="28"/>
                <w:szCs w:val="28"/>
              </w:rPr>
              <w:drawing>
                <wp:inline distT="0" distB="0" distL="0" distR="0" wp14:anchorId="25CBBE9C" wp14:editId="4F90E1BD">
                  <wp:extent cx="721519" cy="648000"/>
                  <wp:effectExtent l="0" t="0" r="2540" b="0"/>
                  <wp:docPr id="226691830" name="Image 1" descr="Une image contenant plante, fleur, pétal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91830" name="Image 1" descr="Une image contenant plante, fleur, pétale, texte&#10;&#10;Description générée automatiquement"/>
                          <pic:cNvPicPr/>
                        </pic:nvPicPr>
                        <pic:blipFill>
                          <a:blip r:embed="rId5"/>
                          <a:stretch>
                            <a:fillRect/>
                          </a:stretch>
                        </pic:blipFill>
                        <pic:spPr>
                          <a:xfrm>
                            <a:off x="0" y="0"/>
                            <a:ext cx="721519" cy="648000"/>
                          </a:xfrm>
                          <a:prstGeom prst="rect">
                            <a:avLst/>
                          </a:prstGeom>
                        </pic:spPr>
                      </pic:pic>
                    </a:graphicData>
                  </a:graphic>
                </wp:inline>
              </w:drawing>
            </w:r>
          </w:p>
        </w:tc>
      </w:tr>
      <w:tr w:rsidR="002F74BE" w:rsidRPr="002A26A7" w14:paraId="1DC7228C" w14:textId="77777777" w:rsidTr="00905CCA">
        <w:trPr>
          <w:trHeight w:val="504"/>
        </w:trPr>
        <w:tc>
          <w:tcPr>
            <w:tcW w:w="1527" w:type="dxa"/>
            <w:shd w:val="clear" w:color="auto" w:fill="92D050"/>
            <w:vAlign w:val="center"/>
          </w:tcPr>
          <w:p w14:paraId="38041DFB" w14:textId="77777777" w:rsidR="002F74BE" w:rsidRPr="008D1343" w:rsidRDefault="002F74BE" w:rsidP="00905CCA">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6833" w:type="dxa"/>
            <w:shd w:val="clear" w:color="auto" w:fill="92D050"/>
            <w:vAlign w:val="center"/>
          </w:tcPr>
          <w:p w14:paraId="10FEF04A" w14:textId="77777777" w:rsidR="002F74BE" w:rsidRPr="002A26A7" w:rsidRDefault="002F74BE" w:rsidP="00905CCA">
            <w:pPr>
              <w:jc w:val="center"/>
              <w:rPr>
                <w:rFonts w:cs="Arial"/>
                <w:color w:val="000000" w:themeColor="text1"/>
              </w:rPr>
            </w:pPr>
            <w:r>
              <w:rPr>
                <w:i/>
                <w:noProof/>
              </w:rPr>
              <w:drawing>
                <wp:inline distT="0" distB="0" distL="0" distR="0" wp14:anchorId="2FD66DC6" wp14:editId="503E1F25">
                  <wp:extent cx="360000" cy="360000"/>
                  <wp:effectExtent l="0" t="0" r="0" b="2540"/>
                  <wp:docPr id="837425633" name="Graphique 8374256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Pr>
                <w:i/>
              </w:rPr>
              <w:t xml:space="preserve">ou </w:t>
            </w:r>
            <w:r>
              <w:rPr>
                <w:i/>
                <w:noProof/>
              </w:rPr>
              <w:drawing>
                <wp:inline distT="0" distB="0" distL="0" distR="0" wp14:anchorId="7A3D9C97" wp14:editId="28AD3801">
                  <wp:extent cx="360000" cy="360000"/>
                  <wp:effectExtent l="0" t="0" r="0" b="2540"/>
                  <wp:docPr id="1240141309" name="Graphique 124014130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639" w:type="dxa"/>
            <w:shd w:val="clear" w:color="auto" w:fill="92D050"/>
            <w:vAlign w:val="center"/>
          </w:tcPr>
          <w:p w14:paraId="1F551303" w14:textId="77777777" w:rsidR="002F74BE" w:rsidRPr="002A26A7" w:rsidRDefault="002F74BE" w:rsidP="00905CCA">
            <w:pPr>
              <w:jc w:val="center"/>
              <w:rPr>
                <w:rFonts w:cs="Arial"/>
                <w:color w:val="000000" w:themeColor="text1"/>
              </w:rPr>
            </w:pPr>
            <w:r w:rsidRPr="002A26A7">
              <w:rPr>
                <w:rFonts w:cs="Arial"/>
                <w:color w:val="000000" w:themeColor="text1"/>
              </w:rPr>
              <w:t>Source</w:t>
            </w:r>
            <w:r>
              <w:rPr>
                <w:rFonts w:cs="Arial"/>
                <w:color w:val="000000" w:themeColor="text1"/>
              </w:rPr>
              <w:t xml:space="preserve"> | Excel</w:t>
            </w:r>
          </w:p>
        </w:tc>
      </w:tr>
    </w:tbl>
    <w:p w14:paraId="3D55121C" w14:textId="77777777" w:rsidR="002F74BE" w:rsidRDefault="002F74BE" w:rsidP="003C5207">
      <w:pPr>
        <w:spacing w:before="120"/>
        <w:rPr>
          <w:rFonts w:cs="Arial"/>
          <w:b/>
          <w:sz w:val="24"/>
        </w:rPr>
      </w:pPr>
      <w:r w:rsidRPr="00822EC4">
        <w:rPr>
          <w:rFonts w:cs="Arial"/>
          <w:b/>
          <w:sz w:val="24"/>
        </w:rPr>
        <w:t>Contexte professionnel</w:t>
      </w:r>
    </w:p>
    <w:p w14:paraId="03A48049" w14:textId="77777777" w:rsidR="002F74BE" w:rsidRPr="002F74BE" w:rsidRDefault="002F74BE" w:rsidP="002F74BE">
      <w:pPr>
        <w:spacing w:before="120"/>
        <w:rPr>
          <w:rFonts w:cs="Arial"/>
          <w:sz w:val="20"/>
          <w:szCs w:val="18"/>
        </w:rPr>
      </w:pPr>
      <w:r w:rsidRPr="002F74BE">
        <w:rPr>
          <w:rFonts w:cs="Arial"/>
          <w:sz w:val="20"/>
          <w:szCs w:val="18"/>
        </w:rPr>
        <w:t xml:space="preserve">Vous gérez une petite entreprise (Byblone.com) qui vend des fleurs en ligne. Vous devez créer le budget de trésorerie des trois prochains mois, en prenant en compte la TVA, l’emprunts pour l'achat d’une machine et les remboursements de l’emprunt. </w:t>
      </w:r>
    </w:p>
    <w:p w14:paraId="58DA2844" w14:textId="77777777" w:rsidR="002F74BE" w:rsidRPr="00D63D26" w:rsidRDefault="002F74BE" w:rsidP="003C5207">
      <w:pPr>
        <w:spacing w:before="120"/>
        <w:rPr>
          <w:rFonts w:cs="Arial"/>
          <w:b/>
          <w:bCs/>
          <w:sz w:val="24"/>
          <w:szCs w:val="24"/>
        </w:rPr>
      </w:pPr>
      <w:r w:rsidRPr="00D63D26">
        <w:rPr>
          <w:rFonts w:cs="Arial"/>
          <w:b/>
          <w:bCs/>
          <w:sz w:val="24"/>
          <w:szCs w:val="24"/>
        </w:rPr>
        <w:t>Travail à faire</w:t>
      </w:r>
    </w:p>
    <w:p w14:paraId="444797F0" w14:textId="77777777" w:rsidR="002F74BE" w:rsidRPr="002F74BE" w:rsidRDefault="002F74BE" w:rsidP="003C5207">
      <w:pPr>
        <w:pStyle w:val="Paragraphedeliste"/>
        <w:numPr>
          <w:ilvl w:val="0"/>
          <w:numId w:val="7"/>
        </w:numPr>
        <w:spacing w:before="60"/>
        <w:ind w:left="360"/>
        <w:rPr>
          <w:rFonts w:cs="Arial"/>
          <w:sz w:val="20"/>
          <w:szCs w:val="18"/>
        </w:rPr>
      </w:pPr>
      <w:r w:rsidRPr="002F74BE">
        <w:rPr>
          <w:rFonts w:cs="Arial"/>
          <w:sz w:val="20"/>
          <w:szCs w:val="18"/>
        </w:rPr>
        <w:t xml:space="preserve">Créez le budget de trésorerie prévisionnels des mois de janvier à mars dans un tableau Excel (Annexe) à partir des données qui vous sont remises dans le </w:t>
      </w:r>
      <w:r w:rsidRPr="002F74BE">
        <w:rPr>
          <w:rFonts w:cs="Arial"/>
          <w:b/>
          <w:bCs/>
          <w:sz w:val="20"/>
          <w:szCs w:val="18"/>
        </w:rPr>
        <w:t>document</w:t>
      </w:r>
      <w:r w:rsidRPr="002F74BE">
        <w:rPr>
          <w:rFonts w:cs="Arial"/>
          <w:sz w:val="20"/>
          <w:szCs w:val="18"/>
        </w:rPr>
        <w:t>.</w:t>
      </w:r>
    </w:p>
    <w:p w14:paraId="099CA6DC" w14:textId="77777777" w:rsidR="002F74BE" w:rsidRPr="002F74BE" w:rsidRDefault="002F74BE" w:rsidP="002F74BE">
      <w:pPr>
        <w:pStyle w:val="Paragraphedeliste"/>
        <w:numPr>
          <w:ilvl w:val="0"/>
          <w:numId w:val="7"/>
        </w:numPr>
        <w:ind w:left="360"/>
        <w:rPr>
          <w:rFonts w:cs="Arial"/>
          <w:sz w:val="20"/>
          <w:szCs w:val="18"/>
        </w:rPr>
      </w:pPr>
      <w:r w:rsidRPr="002F74BE">
        <w:rPr>
          <w:rFonts w:cs="Arial"/>
          <w:sz w:val="20"/>
          <w:szCs w:val="18"/>
        </w:rPr>
        <w:t>Calculez les soldes mensuels et cumulés de trésorerie pour chaque mois.</w:t>
      </w:r>
    </w:p>
    <w:p w14:paraId="59BA0323" w14:textId="77777777" w:rsidR="002F74BE" w:rsidRPr="002F74BE" w:rsidRDefault="002F74BE" w:rsidP="002F74BE">
      <w:pPr>
        <w:pStyle w:val="Paragraphedeliste"/>
        <w:numPr>
          <w:ilvl w:val="0"/>
          <w:numId w:val="7"/>
        </w:numPr>
        <w:ind w:left="360"/>
        <w:rPr>
          <w:rFonts w:cs="Arial"/>
          <w:sz w:val="20"/>
          <w:szCs w:val="18"/>
        </w:rPr>
      </w:pPr>
      <w:r w:rsidRPr="002F74BE">
        <w:rPr>
          <w:rFonts w:cs="Arial"/>
          <w:sz w:val="20"/>
          <w:szCs w:val="18"/>
        </w:rPr>
        <w:t>Déterminez si l'entreprise aura suffisamment de liquidités pour couvrir ses dépenses.</w:t>
      </w:r>
    </w:p>
    <w:p w14:paraId="50173EEA" w14:textId="77777777" w:rsidR="002F74BE" w:rsidRPr="002F74BE" w:rsidRDefault="002F74BE" w:rsidP="002F74BE">
      <w:pPr>
        <w:pStyle w:val="Paragraphedeliste"/>
        <w:numPr>
          <w:ilvl w:val="0"/>
          <w:numId w:val="7"/>
        </w:numPr>
        <w:ind w:left="360"/>
        <w:rPr>
          <w:rFonts w:cs="Arial"/>
          <w:sz w:val="20"/>
          <w:szCs w:val="18"/>
        </w:rPr>
      </w:pPr>
      <w:r w:rsidRPr="002F74BE">
        <w:rPr>
          <w:rFonts w:cs="Arial"/>
          <w:sz w:val="20"/>
          <w:szCs w:val="18"/>
        </w:rPr>
        <w:t>Proposez des recommandations pour améliorer la gestion de la trésorerie de l'entreprise, y compris la gestion des emprunts, le cas échéant.</w:t>
      </w:r>
    </w:p>
    <w:p w14:paraId="26D571BF" w14:textId="77777777" w:rsidR="002F74BE" w:rsidRPr="00A813E7" w:rsidRDefault="002F74BE" w:rsidP="002F74BE">
      <w:pPr>
        <w:rPr>
          <w:rFonts w:cs="Arial"/>
          <w:szCs w:val="20"/>
        </w:rPr>
      </w:pPr>
    </w:p>
    <w:p w14:paraId="01EE52F2" w14:textId="77777777" w:rsidR="002F74BE" w:rsidRDefault="002F74BE" w:rsidP="003C5207">
      <w:pPr>
        <w:spacing w:after="120"/>
        <w:rPr>
          <w:rFonts w:cs="Arial"/>
          <w:b/>
          <w:bCs/>
          <w:sz w:val="24"/>
          <w:szCs w:val="24"/>
        </w:rPr>
      </w:pPr>
      <w:r w:rsidRPr="005A331B">
        <w:rPr>
          <w:rFonts w:cs="Arial"/>
          <w:b/>
          <w:bCs/>
          <w:color w:val="FFFFFF" w:themeColor="background1"/>
          <w:sz w:val="24"/>
          <w:szCs w:val="24"/>
          <w:highlight w:val="red"/>
        </w:rPr>
        <w:t>Doc. 1 </w:t>
      </w:r>
      <w:r w:rsidRPr="005A331B">
        <w:rPr>
          <w:rFonts w:cs="Arial"/>
          <w:b/>
          <w:bCs/>
          <w:color w:val="FFFFFF" w:themeColor="background1"/>
          <w:sz w:val="24"/>
          <w:szCs w:val="24"/>
        </w:rPr>
        <w:t xml:space="preserve"> </w:t>
      </w:r>
      <w:r w:rsidRPr="005A331B">
        <w:rPr>
          <w:rFonts w:cs="Arial"/>
          <w:b/>
          <w:bCs/>
          <w:sz w:val="24"/>
          <w:szCs w:val="24"/>
        </w:rPr>
        <w:t>Données de base</w:t>
      </w:r>
    </w:p>
    <w:tbl>
      <w:tblPr>
        <w:tblStyle w:val="Grilledutableau"/>
        <w:tblW w:w="9918" w:type="dxa"/>
        <w:tblLook w:val="04A0" w:firstRow="1" w:lastRow="0" w:firstColumn="1" w:lastColumn="0" w:noHBand="0" w:noVBand="1"/>
      </w:tblPr>
      <w:tblGrid>
        <w:gridCol w:w="1472"/>
        <w:gridCol w:w="8446"/>
      </w:tblGrid>
      <w:tr w:rsidR="002F74BE" w14:paraId="4D9A229E" w14:textId="77777777" w:rsidTr="00C747FE">
        <w:tc>
          <w:tcPr>
            <w:tcW w:w="1472" w:type="dxa"/>
            <w:shd w:val="clear" w:color="auto" w:fill="E2EFD9" w:themeFill="accent6" w:themeFillTint="33"/>
          </w:tcPr>
          <w:p w14:paraId="2EF0BA46" w14:textId="77777777" w:rsidR="002F74BE" w:rsidRDefault="002F74BE" w:rsidP="00905CCA">
            <w:pPr>
              <w:rPr>
                <w:rFonts w:cs="Arial"/>
                <w:b/>
                <w:bCs/>
              </w:rPr>
            </w:pPr>
            <w:bookmarkStart w:id="0" w:name="_Hlk148775339"/>
            <w:r w:rsidRPr="005A331B">
              <w:rPr>
                <w:rFonts w:cs="Arial"/>
                <w:b/>
                <w:bCs/>
              </w:rPr>
              <w:t>Janvier</w:t>
            </w:r>
          </w:p>
          <w:p w14:paraId="6426D749" w14:textId="77777777" w:rsidR="002F74BE" w:rsidRDefault="002F74BE" w:rsidP="00905CCA">
            <w:pPr>
              <w:rPr>
                <w:rFonts w:cs="Arial"/>
              </w:rPr>
            </w:pPr>
            <w:r w:rsidRPr="00A813E7">
              <w:rPr>
                <w:rFonts w:cs="Arial"/>
              </w:rPr>
              <w:t>(</w:t>
            </w:r>
            <w:r>
              <w:rPr>
                <w:rFonts w:cs="Arial"/>
              </w:rPr>
              <w:t>m</w:t>
            </w:r>
            <w:r w:rsidRPr="00A813E7">
              <w:rPr>
                <w:rFonts w:cs="Arial"/>
              </w:rPr>
              <w:t>ois actuel)</w:t>
            </w:r>
          </w:p>
        </w:tc>
        <w:tc>
          <w:tcPr>
            <w:tcW w:w="8446" w:type="dxa"/>
          </w:tcPr>
          <w:p w14:paraId="72995B40" w14:textId="004E966C" w:rsidR="003C5207" w:rsidRDefault="003C5207" w:rsidP="00905CCA">
            <w:pPr>
              <w:rPr>
                <w:rFonts w:cs="Arial"/>
              </w:rPr>
            </w:pPr>
            <w:r>
              <w:rPr>
                <w:rFonts w:cs="Arial"/>
              </w:rPr>
              <w:t>Solde compte banque au 1</w:t>
            </w:r>
            <w:r w:rsidRPr="003C5207">
              <w:rPr>
                <w:rFonts w:cs="Arial"/>
                <w:vertAlign w:val="superscript"/>
              </w:rPr>
              <w:t>er</w:t>
            </w:r>
            <w:r>
              <w:rPr>
                <w:rFonts w:cs="Arial"/>
              </w:rPr>
              <w:t xml:space="preserve"> janvier : 1 400 €</w:t>
            </w:r>
          </w:p>
          <w:p w14:paraId="411E03C8" w14:textId="7AC1A9BB" w:rsidR="002F74BE" w:rsidRPr="002F74BE" w:rsidRDefault="002F74BE" w:rsidP="00905CCA">
            <w:pPr>
              <w:rPr>
                <w:rFonts w:cs="Arial"/>
              </w:rPr>
            </w:pPr>
            <w:r w:rsidRPr="002F74BE">
              <w:rPr>
                <w:rFonts w:cs="Arial"/>
              </w:rPr>
              <w:t xml:space="preserve">Ventes prévues de 10 000 € HT (TVA à 20 %) </w:t>
            </w:r>
          </w:p>
          <w:p w14:paraId="3783D797" w14:textId="77777777" w:rsidR="002F74BE" w:rsidRPr="002F74BE" w:rsidRDefault="002F74BE" w:rsidP="00905CCA">
            <w:pPr>
              <w:rPr>
                <w:rFonts w:cs="Arial"/>
              </w:rPr>
            </w:pPr>
            <w:r w:rsidRPr="002F74BE">
              <w:rPr>
                <w:rFonts w:cs="Arial"/>
              </w:rPr>
              <w:t>Frais d'exploitation de 7 000 € HT (TVA à 20 %)</w:t>
            </w:r>
          </w:p>
          <w:p w14:paraId="57F27DB7" w14:textId="6E15D2EF" w:rsidR="002F74BE" w:rsidRPr="002F74BE" w:rsidRDefault="00917C58" w:rsidP="00905CCA">
            <w:pPr>
              <w:rPr>
                <w:rFonts w:cs="Arial"/>
              </w:rPr>
            </w:pPr>
            <w:r>
              <w:rPr>
                <w:rFonts w:cs="Arial"/>
              </w:rPr>
              <w:t>Frais divers</w:t>
            </w:r>
            <w:r w:rsidR="002F74BE" w:rsidRPr="002F74BE">
              <w:rPr>
                <w:rFonts w:cs="Arial"/>
              </w:rPr>
              <w:t xml:space="preserve"> de 2 000 € HT (TVA à 20 %) </w:t>
            </w:r>
          </w:p>
          <w:p w14:paraId="0CCDC8B9" w14:textId="77777777" w:rsidR="002F74BE" w:rsidRPr="002F74BE" w:rsidRDefault="002F74BE" w:rsidP="00905CCA">
            <w:pPr>
              <w:rPr>
                <w:rFonts w:cs="Arial"/>
              </w:rPr>
            </w:pPr>
            <w:r w:rsidRPr="002F74BE">
              <w:rPr>
                <w:rFonts w:cs="Arial"/>
              </w:rPr>
              <w:t>Achat une machine pour 5 000 € HT, financée par un emprunt de 5 000 € avec un remboursement mensuel de 500 € payé dès le 1</w:t>
            </w:r>
            <w:r w:rsidRPr="002F74BE">
              <w:rPr>
                <w:rFonts w:cs="Arial"/>
                <w:vertAlign w:val="superscript"/>
              </w:rPr>
              <w:t>er</w:t>
            </w:r>
            <w:r w:rsidRPr="002F74BE">
              <w:rPr>
                <w:rFonts w:cs="Arial"/>
              </w:rPr>
              <w:t xml:space="preserve"> mois</w:t>
            </w:r>
          </w:p>
        </w:tc>
      </w:tr>
      <w:tr w:rsidR="002F74BE" w14:paraId="7475FB5A" w14:textId="77777777" w:rsidTr="00C747FE">
        <w:tc>
          <w:tcPr>
            <w:tcW w:w="1472" w:type="dxa"/>
            <w:shd w:val="clear" w:color="auto" w:fill="E2EFD9" w:themeFill="accent6" w:themeFillTint="33"/>
          </w:tcPr>
          <w:p w14:paraId="2D2EF731" w14:textId="77777777" w:rsidR="002F74BE" w:rsidRDefault="002F74BE" w:rsidP="00905CCA">
            <w:pPr>
              <w:rPr>
                <w:rFonts w:cs="Arial"/>
              </w:rPr>
            </w:pPr>
            <w:r w:rsidRPr="005A331B">
              <w:rPr>
                <w:rFonts w:cs="Arial"/>
                <w:b/>
                <w:bCs/>
              </w:rPr>
              <w:t>février</w:t>
            </w:r>
          </w:p>
        </w:tc>
        <w:tc>
          <w:tcPr>
            <w:tcW w:w="8446" w:type="dxa"/>
          </w:tcPr>
          <w:p w14:paraId="7DCDECF0" w14:textId="29874AF6" w:rsidR="002F74BE" w:rsidRPr="002F74BE" w:rsidRDefault="002F74BE" w:rsidP="00905CCA">
            <w:pPr>
              <w:rPr>
                <w:rFonts w:cs="Arial"/>
              </w:rPr>
            </w:pPr>
            <w:r w:rsidRPr="002F74BE">
              <w:rPr>
                <w:rFonts w:cs="Arial"/>
              </w:rPr>
              <w:t xml:space="preserve">Ventes prévues de 12 000 € </w:t>
            </w:r>
            <w:r w:rsidR="007F7639">
              <w:rPr>
                <w:rFonts w:cs="Arial"/>
              </w:rPr>
              <w:t xml:space="preserve">HT </w:t>
            </w:r>
            <w:r w:rsidRPr="002F74BE">
              <w:rPr>
                <w:rFonts w:cs="Arial"/>
              </w:rPr>
              <w:t xml:space="preserve">(TVA à 20 %), </w:t>
            </w:r>
          </w:p>
          <w:p w14:paraId="6007A0BB" w14:textId="273CFE58" w:rsidR="002F74BE" w:rsidRPr="002F74BE" w:rsidRDefault="002F74BE" w:rsidP="00905CCA">
            <w:pPr>
              <w:rPr>
                <w:rFonts w:cs="Arial"/>
              </w:rPr>
            </w:pPr>
            <w:r w:rsidRPr="002F74BE">
              <w:rPr>
                <w:rFonts w:cs="Arial"/>
              </w:rPr>
              <w:t>Frais d'exploitation de 7 500 €</w:t>
            </w:r>
            <w:r w:rsidR="007F7639">
              <w:rPr>
                <w:rFonts w:cs="Arial"/>
              </w:rPr>
              <w:t xml:space="preserve"> HT</w:t>
            </w:r>
            <w:r w:rsidRPr="002F74BE">
              <w:rPr>
                <w:rFonts w:cs="Arial"/>
              </w:rPr>
              <w:t xml:space="preserve"> (TVA à 20 %), </w:t>
            </w:r>
          </w:p>
          <w:p w14:paraId="1FAE155B" w14:textId="5F06CDBB" w:rsidR="002F74BE" w:rsidRPr="002F74BE" w:rsidRDefault="00917C58" w:rsidP="00905CCA">
            <w:pPr>
              <w:rPr>
                <w:rFonts w:cs="Arial"/>
              </w:rPr>
            </w:pPr>
            <w:r>
              <w:rPr>
                <w:rFonts w:cs="Arial"/>
              </w:rPr>
              <w:t>Frais divers</w:t>
            </w:r>
            <w:r w:rsidR="002F74BE" w:rsidRPr="002F74BE">
              <w:rPr>
                <w:rFonts w:cs="Arial"/>
              </w:rPr>
              <w:t xml:space="preserve"> de 1 500 € </w:t>
            </w:r>
            <w:r w:rsidR="007F7639">
              <w:rPr>
                <w:rFonts w:cs="Arial"/>
              </w:rPr>
              <w:t>HT</w:t>
            </w:r>
            <w:r w:rsidR="002F74BE" w:rsidRPr="002F74BE">
              <w:rPr>
                <w:rFonts w:cs="Arial"/>
              </w:rPr>
              <w:t>(TVA à 20 %).</w:t>
            </w:r>
          </w:p>
        </w:tc>
      </w:tr>
      <w:tr w:rsidR="002F74BE" w14:paraId="366AC929" w14:textId="77777777" w:rsidTr="00C747FE">
        <w:tc>
          <w:tcPr>
            <w:tcW w:w="1472" w:type="dxa"/>
            <w:shd w:val="clear" w:color="auto" w:fill="E2EFD9" w:themeFill="accent6" w:themeFillTint="33"/>
          </w:tcPr>
          <w:p w14:paraId="6D38ADD8" w14:textId="77777777" w:rsidR="002F74BE" w:rsidRDefault="002F74BE" w:rsidP="00905CCA">
            <w:pPr>
              <w:rPr>
                <w:rFonts w:cs="Arial"/>
              </w:rPr>
            </w:pPr>
            <w:r w:rsidRPr="005A331B">
              <w:rPr>
                <w:rFonts w:cs="Arial"/>
                <w:b/>
                <w:bCs/>
              </w:rPr>
              <w:t>mars</w:t>
            </w:r>
          </w:p>
        </w:tc>
        <w:tc>
          <w:tcPr>
            <w:tcW w:w="8446" w:type="dxa"/>
          </w:tcPr>
          <w:p w14:paraId="327224F1" w14:textId="7EB227E6" w:rsidR="002F74BE" w:rsidRPr="002F74BE" w:rsidRDefault="002F74BE" w:rsidP="00905CCA">
            <w:pPr>
              <w:rPr>
                <w:rFonts w:cs="Arial"/>
              </w:rPr>
            </w:pPr>
            <w:r w:rsidRPr="002F74BE">
              <w:rPr>
                <w:rFonts w:cs="Arial"/>
              </w:rPr>
              <w:t xml:space="preserve">Ventes prévues de 15 000 € </w:t>
            </w:r>
            <w:r w:rsidR="007F7639">
              <w:rPr>
                <w:rFonts w:cs="Arial"/>
              </w:rPr>
              <w:t xml:space="preserve">HT </w:t>
            </w:r>
            <w:r w:rsidRPr="002F74BE">
              <w:rPr>
                <w:rFonts w:cs="Arial"/>
              </w:rPr>
              <w:t xml:space="preserve">(TVA à 20 %), </w:t>
            </w:r>
          </w:p>
          <w:p w14:paraId="5FFFF390" w14:textId="35C2C66D" w:rsidR="002F74BE" w:rsidRPr="002F74BE" w:rsidRDefault="002F74BE" w:rsidP="00905CCA">
            <w:pPr>
              <w:rPr>
                <w:rFonts w:cs="Arial"/>
              </w:rPr>
            </w:pPr>
            <w:r w:rsidRPr="002F74BE">
              <w:rPr>
                <w:rFonts w:cs="Arial"/>
              </w:rPr>
              <w:t>Frais d'exploitation de 8 000 €</w:t>
            </w:r>
            <w:r w:rsidR="007F7639">
              <w:rPr>
                <w:rFonts w:cs="Arial"/>
              </w:rPr>
              <w:t xml:space="preserve"> HT</w:t>
            </w:r>
            <w:r w:rsidRPr="002F74BE">
              <w:rPr>
                <w:rFonts w:cs="Arial"/>
              </w:rPr>
              <w:t xml:space="preserve"> (TVA à 20 %), </w:t>
            </w:r>
          </w:p>
          <w:p w14:paraId="792FB61F" w14:textId="0EE64FEE" w:rsidR="002F74BE" w:rsidRPr="002F74BE" w:rsidRDefault="002F74BE" w:rsidP="00905CCA">
            <w:pPr>
              <w:rPr>
                <w:rFonts w:cs="Arial"/>
              </w:rPr>
            </w:pPr>
            <w:r w:rsidRPr="002F74BE">
              <w:rPr>
                <w:rFonts w:cs="Arial"/>
              </w:rPr>
              <w:t xml:space="preserve">Aucun </w:t>
            </w:r>
            <w:r w:rsidR="00917C58">
              <w:rPr>
                <w:rFonts w:cs="Arial"/>
              </w:rPr>
              <w:t>frais divers</w:t>
            </w:r>
            <w:r w:rsidRPr="002F74BE">
              <w:rPr>
                <w:rFonts w:cs="Arial"/>
              </w:rPr>
              <w:t xml:space="preserve"> prévu.</w:t>
            </w:r>
          </w:p>
        </w:tc>
      </w:tr>
    </w:tbl>
    <w:p w14:paraId="39B3F426" w14:textId="283E4A09" w:rsidR="002F74BE" w:rsidRPr="00C747FE" w:rsidRDefault="00C747FE" w:rsidP="003C5207">
      <w:pPr>
        <w:spacing w:before="60"/>
        <w:jc w:val="center"/>
        <w:rPr>
          <w:rFonts w:cs="Arial"/>
          <w:i/>
          <w:iCs/>
          <w:szCs w:val="20"/>
        </w:rPr>
      </w:pPr>
      <w:r w:rsidRPr="00C747FE">
        <w:rPr>
          <w:rFonts w:cs="Arial"/>
          <w:i/>
          <w:iCs/>
          <w:szCs w:val="20"/>
        </w:rPr>
        <w:t>Le solde de TVA due ou à encaisser est soldé le 15 du mois suivant</w:t>
      </w:r>
    </w:p>
    <w:bookmarkEnd w:id="0"/>
    <w:p w14:paraId="47AA2FDE" w14:textId="77777777" w:rsidR="002F74BE" w:rsidRDefault="002F74BE" w:rsidP="002F74BE">
      <w:pPr>
        <w:jc w:val="center"/>
        <w:rPr>
          <w:rFonts w:cs="Arial"/>
          <w:b/>
          <w:bCs/>
          <w:sz w:val="24"/>
          <w:szCs w:val="24"/>
        </w:rPr>
      </w:pPr>
    </w:p>
    <w:p w14:paraId="66FB3E39" w14:textId="77777777" w:rsidR="002F74BE" w:rsidRPr="00D63D26" w:rsidRDefault="002F74BE" w:rsidP="002F74BE">
      <w:pPr>
        <w:spacing w:after="120"/>
        <w:jc w:val="center"/>
        <w:rPr>
          <w:rFonts w:cs="Arial"/>
          <w:b/>
          <w:bCs/>
          <w:sz w:val="24"/>
          <w:szCs w:val="24"/>
        </w:rPr>
      </w:pPr>
      <w:r w:rsidRPr="00D63D26">
        <w:rPr>
          <w:rFonts w:cs="Arial"/>
          <w:b/>
          <w:bCs/>
          <w:sz w:val="24"/>
          <w:szCs w:val="24"/>
        </w:rPr>
        <w:t>Budget de trésorerie</w:t>
      </w:r>
    </w:p>
    <w:tbl>
      <w:tblPr>
        <w:tblW w:w="6760" w:type="dxa"/>
        <w:jc w:val="center"/>
        <w:tblCellMar>
          <w:left w:w="70" w:type="dxa"/>
          <w:right w:w="70" w:type="dxa"/>
        </w:tblCellMar>
        <w:tblLook w:val="04A0" w:firstRow="1" w:lastRow="0" w:firstColumn="1" w:lastColumn="0" w:noHBand="0" w:noVBand="1"/>
      </w:tblPr>
      <w:tblGrid>
        <w:gridCol w:w="3760"/>
        <w:gridCol w:w="1000"/>
        <w:gridCol w:w="1000"/>
        <w:gridCol w:w="1000"/>
      </w:tblGrid>
      <w:tr w:rsidR="003C5207" w:rsidRPr="003C5207" w14:paraId="05FE6DE4" w14:textId="77777777" w:rsidTr="003C5207">
        <w:trPr>
          <w:trHeight w:val="285"/>
          <w:jc w:val="center"/>
        </w:trPr>
        <w:tc>
          <w:tcPr>
            <w:tcW w:w="3760" w:type="dxa"/>
            <w:tcBorders>
              <w:top w:val="single" w:sz="8" w:space="0" w:color="auto"/>
              <w:left w:val="single" w:sz="8" w:space="0" w:color="auto"/>
              <w:bottom w:val="nil"/>
              <w:right w:val="single" w:sz="8" w:space="0" w:color="auto"/>
            </w:tcBorders>
            <w:shd w:val="clear" w:color="000000" w:fill="C6E0B4"/>
            <w:vAlign w:val="center"/>
            <w:hideMark/>
          </w:tcPr>
          <w:p w14:paraId="7526DB42" w14:textId="77777777" w:rsidR="003C5207" w:rsidRPr="003C5207" w:rsidRDefault="003C5207" w:rsidP="003C5207">
            <w:pPr>
              <w:jc w:val="center"/>
              <w:rPr>
                <w:rFonts w:eastAsia="Times New Roman" w:cs="Arial"/>
                <w:b/>
                <w:bCs/>
                <w:color w:val="000000"/>
                <w:sz w:val="20"/>
                <w:szCs w:val="20"/>
                <w:lang w:eastAsia="fr-FR"/>
              </w:rPr>
            </w:pPr>
            <w:r w:rsidRPr="003C5207">
              <w:rPr>
                <w:rFonts w:eastAsia="Times New Roman" w:cs="Arial"/>
                <w:b/>
                <w:bCs/>
                <w:color w:val="000000"/>
                <w:sz w:val="20"/>
                <w:szCs w:val="20"/>
                <w:lang w:eastAsia="fr-FR"/>
              </w:rPr>
              <w:t>Budget de trésorerie 1er trimestre</w:t>
            </w:r>
          </w:p>
        </w:tc>
        <w:tc>
          <w:tcPr>
            <w:tcW w:w="1000" w:type="dxa"/>
            <w:tcBorders>
              <w:top w:val="single" w:sz="8" w:space="0" w:color="auto"/>
              <w:left w:val="nil"/>
              <w:bottom w:val="nil"/>
              <w:right w:val="single" w:sz="8" w:space="0" w:color="auto"/>
            </w:tcBorders>
            <w:shd w:val="clear" w:color="000000" w:fill="C6E0B4"/>
            <w:vAlign w:val="center"/>
            <w:hideMark/>
          </w:tcPr>
          <w:p w14:paraId="6EB658CD" w14:textId="77777777" w:rsidR="003C5207" w:rsidRPr="003C5207" w:rsidRDefault="003C5207" w:rsidP="003C5207">
            <w:pPr>
              <w:jc w:val="center"/>
              <w:rPr>
                <w:rFonts w:eastAsia="Times New Roman" w:cs="Arial"/>
                <w:b/>
                <w:bCs/>
                <w:color w:val="000000"/>
                <w:sz w:val="20"/>
                <w:szCs w:val="20"/>
                <w:lang w:eastAsia="fr-FR"/>
              </w:rPr>
            </w:pPr>
            <w:r w:rsidRPr="003C5207">
              <w:rPr>
                <w:rFonts w:eastAsia="Times New Roman" w:cs="Arial"/>
                <w:b/>
                <w:bCs/>
                <w:color w:val="000000"/>
                <w:sz w:val="20"/>
                <w:szCs w:val="20"/>
                <w:lang w:eastAsia="fr-FR"/>
              </w:rPr>
              <w:t>Janvier</w:t>
            </w:r>
          </w:p>
        </w:tc>
        <w:tc>
          <w:tcPr>
            <w:tcW w:w="1000" w:type="dxa"/>
            <w:tcBorders>
              <w:top w:val="single" w:sz="8" w:space="0" w:color="auto"/>
              <w:left w:val="nil"/>
              <w:bottom w:val="nil"/>
              <w:right w:val="single" w:sz="8" w:space="0" w:color="auto"/>
            </w:tcBorders>
            <w:shd w:val="clear" w:color="000000" w:fill="C6E0B4"/>
            <w:vAlign w:val="center"/>
            <w:hideMark/>
          </w:tcPr>
          <w:p w14:paraId="6479AAFB" w14:textId="77777777" w:rsidR="003C5207" w:rsidRPr="003C5207" w:rsidRDefault="003C5207" w:rsidP="003C5207">
            <w:pPr>
              <w:jc w:val="center"/>
              <w:rPr>
                <w:rFonts w:eastAsia="Times New Roman" w:cs="Arial"/>
                <w:b/>
                <w:bCs/>
                <w:color w:val="000000"/>
                <w:sz w:val="20"/>
                <w:szCs w:val="20"/>
                <w:lang w:eastAsia="fr-FR"/>
              </w:rPr>
            </w:pPr>
            <w:r w:rsidRPr="003C5207">
              <w:rPr>
                <w:rFonts w:eastAsia="Times New Roman" w:cs="Arial"/>
                <w:b/>
                <w:bCs/>
                <w:color w:val="000000"/>
                <w:sz w:val="20"/>
                <w:szCs w:val="20"/>
                <w:lang w:eastAsia="fr-FR"/>
              </w:rPr>
              <w:t>Février</w:t>
            </w:r>
          </w:p>
        </w:tc>
        <w:tc>
          <w:tcPr>
            <w:tcW w:w="1000" w:type="dxa"/>
            <w:tcBorders>
              <w:top w:val="single" w:sz="8" w:space="0" w:color="auto"/>
              <w:left w:val="nil"/>
              <w:bottom w:val="nil"/>
              <w:right w:val="single" w:sz="8" w:space="0" w:color="auto"/>
            </w:tcBorders>
            <w:shd w:val="clear" w:color="000000" w:fill="C6E0B4"/>
            <w:vAlign w:val="center"/>
            <w:hideMark/>
          </w:tcPr>
          <w:p w14:paraId="2AA1386D" w14:textId="77777777" w:rsidR="003C5207" w:rsidRPr="003C5207" w:rsidRDefault="003C5207" w:rsidP="003C5207">
            <w:pPr>
              <w:jc w:val="center"/>
              <w:rPr>
                <w:rFonts w:eastAsia="Times New Roman" w:cs="Arial"/>
                <w:b/>
                <w:bCs/>
                <w:color w:val="000000"/>
                <w:sz w:val="20"/>
                <w:szCs w:val="20"/>
                <w:lang w:eastAsia="fr-FR"/>
              </w:rPr>
            </w:pPr>
            <w:r w:rsidRPr="003C5207">
              <w:rPr>
                <w:rFonts w:eastAsia="Times New Roman" w:cs="Arial"/>
                <w:b/>
                <w:bCs/>
                <w:color w:val="000000"/>
                <w:sz w:val="20"/>
                <w:szCs w:val="20"/>
                <w:lang w:eastAsia="fr-FR"/>
              </w:rPr>
              <w:t>Mars</w:t>
            </w:r>
          </w:p>
        </w:tc>
      </w:tr>
      <w:tr w:rsidR="003C5207" w:rsidRPr="003C5207" w14:paraId="635E7898" w14:textId="77777777" w:rsidTr="003C5207">
        <w:trPr>
          <w:trHeight w:val="285"/>
          <w:jc w:val="center"/>
        </w:trPr>
        <w:tc>
          <w:tcPr>
            <w:tcW w:w="37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CCA7177" w14:textId="77777777" w:rsidR="003C5207" w:rsidRPr="003C5207" w:rsidRDefault="003C5207" w:rsidP="003C5207">
            <w:pPr>
              <w:jc w:val="center"/>
              <w:rPr>
                <w:rFonts w:eastAsia="Times New Roman" w:cs="Arial"/>
                <w:b/>
                <w:bCs/>
                <w:i/>
                <w:iCs/>
                <w:color w:val="000000"/>
                <w:sz w:val="20"/>
                <w:szCs w:val="20"/>
                <w:lang w:eastAsia="fr-FR"/>
              </w:rPr>
            </w:pPr>
            <w:r w:rsidRPr="003C5207">
              <w:rPr>
                <w:rFonts w:eastAsia="Times New Roman" w:cs="Arial"/>
                <w:b/>
                <w:bCs/>
                <w:i/>
                <w:iCs/>
                <w:color w:val="000000"/>
                <w:sz w:val="20"/>
                <w:szCs w:val="20"/>
                <w:lang w:eastAsia="fr-FR"/>
              </w:rPr>
              <w:t>Encaissements</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14:paraId="4D6F8718"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 </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14:paraId="4A9E8BA5"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 </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14:paraId="3F60104F"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 </w:t>
            </w:r>
          </w:p>
        </w:tc>
      </w:tr>
      <w:tr w:rsidR="003C5207" w:rsidRPr="003C5207" w14:paraId="2FB298AE"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A454D84"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Ventes TTC</w:t>
            </w:r>
          </w:p>
        </w:tc>
        <w:tc>
          <w:tcPr>
            <w:tcW w:w="1000" w:type="dxa"/>
            <w:tcBorders>
              <w:top w:val="nil"/>
              <w:left w:val="nil"/>
              <w:bottom w:val="single" w:sz="4" w:space="0" w:color="auto"/>
              <w:right w:val="single" w:sz="4" w:space="0" w:color="auto"/>
            </w:tcBorders>
            <w:shd w:val="clear" w:color="auto" w:fill="auto"/>
            <w:vAlign w:val="center"/>
          </w:tcPr>
          <w:p w14:paraId="0FBB82D2" w14:textId="17D888C1"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279658CE" w14:textId="6A2B3D38"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4DD9983F" w14:textId="61ED5D90" w:rsidR="003C5207" w:rsidRPr="003C5207" w:rsidRDefault="003C5207" w:rsidP="003C5207">
            <w:pPr>
              <w:jc w:val="right"/>
              <w:rPr>
                <w:rFonts w:eastAsia="Times New Roman" w:cs="Arial"/>
                <w:color w:val="000000"/>
                <w:sz w:val="20"/>
                <w:szCs w:val="20"/>
                <w:lang w:eastAsia="fr-FR"/>
              </w:rPr>
            </w:pPr>
          </w:p>
        </w:tc>
      </w:tr>
      <w:tr w:rsidR="003C5207" w:rsidRPr="003C5207" w14:paraId="6BA5DA83"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1982559"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Emprunt</w:t>
            </w:r>
          </w:p>
        </w:tc>
        <w:tc>
          <w:tcPr>
            <w:tcW w:w="1000" w:type="dxa"/>
            <w:tcBorders>
              <w:top w:val="nil"/>
              <w:left w:val="nil"/>
              <w:bottom w:val="single" w:sz="4" w:space="0" w:color="auto"/>
              <w:right w:val="single" w:sz="4" w:space="0" w:color="auto"/>
            </w:tcBorders>
            <w:shd w:val="clear" w:color="auto" w:fill="auto"/>
            <w:vAlign w:val="center"/>
          </w:tcPr>
          <w:p w14:paraId="74DDB4E0" w14:textId="634D525B"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7870E4CA" w14:textId="353592CB"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1E061D7C" w14:textId="69030DCE" w:rsidR="003C5207" w:rsidRPr="003C5207" w:rsidRDefault="003C5207" w:rsidP="003C5207">
            <w:pPr>
              <w:jc w:val="right"/>
              <w:rPr>
                <w:rFonts w:eastAsia="Times New Roman" w:cs="Arial"/>
                <w:color w:val="000000"/>
                <w:sz w:val="20"/>
                <w:szCs w:val="20"/>
                <w:lang w:eastAsia="fr-FR"/>
              </w:rPr>
            </w:pPr>
          </w:p>
        </w:tc>
      </w:tr>
      <w:tr w:rsidR="003C5207" w:rsidRPr="003C5207" w14:paraId="3159533D"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4BCC3D5"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TVA à encaisser</w:t>
            </w:r>
          </w:p>
        </w:tc>
        <w:tc>
          <w:tcPr>
            <w:tcW w:w="1000" w:type="dxa"/>
            <w:tcBorders>
              <w:top w:val="nil"/>
              <w:left w:val="nil"/>
              <w:bottom w:val="single" w:sz="4" w:space="0" w:color="auto"/>
              <w:right w:val="single" w:sz="4" w:space="0" w:color="auto"/>
            </w:tcBorders>
            <w:shd w:val="clear" w:color="auto" w:fill="auto"/>
            <w:vAlign w:val="center"/>
          </w:tcPr>
          <w:p w14:paraId="68B1A01D" w14:textId="47869108"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01585B4B" w14:textId="2061159B"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5B30F28" w14:textId="285D5A61" w:rsidR="003C5207" w:rsidRPr="003C5207" w:rsidRDefault="003C5207" w:rsidP="003C5207">
            <w:pPr>
              <w:jc w:val="right"/>
              <w:rPr>
                <w:rFonts w:eastAsia="Times New Roman" w:cs="Arial"/>
                <w:color w:val="000000"/>
                <w:sz w:val="20"/>
                <w:szCs w:val="20"/>
                <w:lang w:eastAsia="fr-FR"/>
              </w:rPr>
            </w:pPr>
          </w:p>
        </w:tc>
      </w:tr>
      <w:tr w:rsidR="003C5207" w:rsidRPr="003C5207" w14:paraId="2204A897"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ADB2B11" w14:textId="77777777" w:rsidR="003C5207" w:rsidRPr="003C5207" w:rsidRDefault="003C5207" w:rsidP="003C5207">
            <w:pPr>
              <w:jc w:val="right"/>
              <w:rPr>
                <w:rFonts w:eastAsia="Times New Roman" w:cs="Arial"/>
                <w:b/>
                <w:bCs/>
                <w:color w:val="000000"/>
                <w:sz w:val="20"/>
                <w:szCs w:val="20"/>
                <w:lang w:eastAsia="fr-FR"/>
              </w:rPr>
            </w:pPr>
            <w:r w:rsidRPr="003C5207">
              <w:rPr>
                <w:rFonts w:eastAsia="Times New Roman" w:cs="Arial"/>
                <w:b/>
                <w:bCs/>
                <w:color w:val="000000"/>
                <w:sz w:val="20"/>
                <w:szCs w:val="20"/>
                <w:lang w:eastAsia="fr-FR"/>
              </w:rPr>
              <w:t xml:space="preserve">Totaux </w:t>
            </w:r>
          </w:p>
        </w:tc>
        <w:tc>
          <w:tcPr>
            <w:tcW w:w="1000" w:type="dxa"/>
            <w:tcBorders>
              <w:top w:val="nil"/>
              <w:left w:val="nil"/>
              <w:bottom w:val="single" w:sz="4" w:space="0" w:color="auto"/>
              <w:right w:val="single" w:sz="4" w:space="0" w:color="auto"/>
            </w:tcBorders>
            <w:shd w:val="clear" w:color="auto" w:fill="auto"/>
            <w:noWrap/>
            <w:vAlign w:val="bottom"/>
          </w:tcPr>
          <w:p w14:paraId="55101832" w14:textId="59F7739C" w:rsidR="003C5207" w:rsidRPr="003C5207" w:rsidRDefault="003C5207" w:rsidP="003C5207">
            <w:pPr>
              <w:jc w:val="right"/>
              <w:rPr>
                <w:rFonts w:ascii="Calibri" w:eastAsia="Times New Roman" w:hAnsi="Calibri" w:cs="Calibri"/>
                <w:b/>
                <w:bCs/>
                <w:color w:val="000000"/>
                <w:lang w:eastAsia="fr-FR"/>
              </w:rPr>
            </w:pPr>
          </w:p>
        </w:tc>
        <w:tc>
          <w:tcPr>
            <w:tcW w:w="1000" w:type="dxa"/>
            <w:tcBorders>
              <w:top w:val="nil"/>
              <w:left w:val="nil"/>
              <w:bottom w:val="single" w:sz="4" w:space="0" w:color="auto"/>
              <w:right w:val="single" w:sz="4" w:space="0" w:color="auto"/>
            </w:tcBorders>
            <w:shd w:val="clear" w:color="auto" w:fill="auto"/>
            <w:noWrap/>
            <w:vAlign w:val="bottom"/>
          </w:tcPr>
          <w:p w14:paraId="657D1B04" w14:textId="371C7669" w:rsidR="003C5207" w:rsidRPr="003C5207" w:rsidRDefault="003C5207" w:rsidP="003C5207">
            <w:pPr>
              <w:jc w:val="right"/>
              <w:rPr>
                <w:rFonts w:ascii="Calibri" w:eastAsia="Times New Roman" w:hAnsi="Calibri" w:cs="Calibri"/>
                <w:b/>
                <w:bCs/>
                <w:color w:val="000000"/>
                <w:lang w:eastAsia="fr-FR"/>
              </w:rPr>
            </w:pPr>
          </w:p>
        </w:tc>
        <w:tc>
          <w:tcPr>
            <w:tcW w:w="1000" w:type="dxa"/>
            <w:tcBorders>
              <w:top w:val="nil"/>
              <w:left w:val="nil"/>
              <w:bottom w:val="single" w:sz="4" w:space="0" w:color="auto"/>
              <w:right w:val="single" w:sz="4" w:space="0" w:color="auto"/>
            </w:tcBorders>
            <w:shd w:val="clear" w:color="auto" w:fill="auto"/>
            <w:noWrap/>
            <w:vAlign w:val="bottom"/>
          </w:tcPr>
          <w:p w14:paraId="0B825507" w14:textId="1076C2D1" w:rsidR="003C5207" w:rsidRPr="003C5207" w:rsidRDefault="003C5207" w:rsidP="003C5207">
            <w:pPr>
              <w:jc w:val="right"/>
              <w:rPr>
                <w:rFonts w:ascii="Calibri" w:eastAsia="Times New Roman" w:hAnsi="Calibri" w:cs="Calibri"/>
                <w:b/>
                <w:bCs/>
                <w:color w:val="000000"/>
                <w:lang w:eastAsia="fr-FR"/>
              </w:rPr>
            </w:pPr>
          </w:p>
        </w:tc>
      </w:tr>
      <w:tr w:rsidR="003C5207" w:rsidRPr="003C5207" w14:paraId="08A31830"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000000" w:fill="E2EFDA"/>
            <w:vAlign w:val="center"/>
            <w:hideMark/>
          </w:tcPr>
          <w:p w14:paraId="27C4616E" w14:textId="77777777" w:rsidR="003C5207" w:rsidRPr="003C5207" w:rsidRDefault="003C5207" w:rsidP="003C5207">
            <w:pPr>
              <w:jc w:val="center"/>
              <w:rPr>
                <w:rFonts w:eastAsia="Times New Roman" w:cs="Arial"/>
                <w:b/>
                <w:bCs/>
                <w:i/>
                <w:iCs/>
                <w:color w:val="000000"/>
                <w:sz w:val="20"/>
                <w:szCs w:val="20"/>
                <w:lang w:eastAsia="fr-FR"/>
              </w:rPr>
            </w:pPr>
            <w:r w:rsidRPr="003C5207">
              <w:rPr>
                <w:rFonts w:eastAsia="Times New Roman" w:cs="Arial"/>
                <w:b/>
                <w:bCs/>
                <w:i/>
                <w:iCs/>
                <w:color w:val="000000"/>
                <w:sz w:val="20"/>
                <w:szCs w:val="20"/>
                <w:lang w:eastAsia="fr-FR"/>
              </w:rPr>
              <w:t>Décaissement</w:t>
            </w:r>
          </w:p>
        </w:tc>
        <w:tc>
          <w:tcPr>
            <w:tcW w:w="1000" w:type="dxa"/>
            <w:tcBorders>
              <w:top w:val="nil"/>
              <w:left w:val="nil"/>
              <w:bottom w:val="single" w:sz="4" w:space="0" w:color="auto"/>
              <w:right w:val="single" w:sz="4" w:space="0" w:color="auto"/>
            </w:tcBorders>
            <w:shd w:val="clear" w:color="000000" w:fill="E2EFDA"/>
            <w:vAlign w:val="center"/>
          </w:tcPr>
          <w:p w14:paraId="33DA71C2" w14:textId="42D5CE82"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000000" w:fill="E2EFDA"/>
            <w:vAlign w:val="center"/>
          </w:tcPr>
          <w:p w14:paraId="5E4AED2D" w14:textId="77639847"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000000" w:fill="E2EFDA"/>
            <w:vAlign w:val="center"/>
          </w:tcPr>
          <w:p w14:paraId="7B79BF0C" w14:textId="051AFCDF" w:rsidR="003C5207" w:rsidRPr="003C5207" w:rsidRDefault="003C5207" w:rsidP="003C5207">
            <w:pPr>
              <w:jc w:val="right"/>
              <w:rPr>
                <w:rFonts w:eastAsia="Times New Roman" w:cs="Arial"/>
                <w:color w:val="000000"/>
                <w:sz w:val="20"/>
                <w:szCs w:val="20"/>
                <w:lang w:eastAsia="fr-FR"/>
              </w:rPr>
            </w:pPr>
          </w:p>
        </w:tc>
      </w:tr>
      <w:tr w:rsidR="003C5207" w:rsidRPr="003C5207" w14:paraId="3DCBBD87"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3E3A168"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Frais d’exploitation TTC</w:t>
            </w:r>
          </w:p>
        </w:tc>
        <w:tc>
          <w:tcPr>
            <w:tcW w:w="1000" w:type="dxa"/>
            <w:tcBorders>
              <w:top w:val="nil"/>
              <w:left w:val="nil"/>
              <w:bottom w:val="single" w:sz="4" w:space="0" w:color="auto"/>
              <w:right w:val="single" w:sz="4" w:space="0" w:color="auto"/>
            </w:tcBorders>
            <w:shd w:val="clear" w:color="auto" w:fill="auto"/>
            <w:vAlign w:val="center"/>
          </w:tcPr>
          <w:p w14:paraId="7EB406EB" w14:textId="1C04C4FA"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5B7A5430" w14:textId="47EAF6A4"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7EFCA826" w14:textId="1F602EAA" w:rsidR="003C5207" w:rsidRPr="003C5207" w:rsidRDefault="003C5207" w:rsidP="003C5207">
            <w:pPr>
              <w:jc w:val="right"/>
              <w:rPr>
                <w:rFonts w:eastAsia="Times New Roman" w:cs="Arial"/>
                <w:color w:val="000000"/>
                <w:sz w:val="20"/>
                <w:szCs w:val="20"/>
                <w:lang w:eastAsia="fr-FR"/>
              </w:rPr>
            </w:pPr>
          </w:p>
        </w:tc>
      </w:tr>
      <w:tr w:rsidR="003C5207" w:rsidRPr="003C5207" w14:paraId="76F49832"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C32CA78" w14:textId="5618D1C7" w:rsidR="003C5207" w:rsidRPr="003C5207" w:rsidRDefault="00917C58" w:rsidP="003C5207">
            <w:pPr>
              <w:rPr>
                <w:rFonts w:eastAsia="Times New Roman" w:cs="Arial"/>
                <w:color w:val="000000"/>
                <w:sz w:val="20"/>
                <w:szCs w:val="20"/>
                <w:lang w:eastAsia="fr-FR"/>
              </w:rPr>
            </w:pPr>
            <w:r>
              <w:rPr>
                <w:rFonts w:eastAsia="Times New Roman" w:cs="Arial"/>
                <w:color w:val="000000"/>
                <w:sz w:val="20"/>
                <w:szCs w:val="20"/>
                <w:lang w:eastAsia="fr-FR"/>
              </w:rPr>
              <w:t>Frais divers</w:t>
            </w:r>
            <w:r w:rsidR="003C5207" w:rsidRPr="003C5207">
              <w:rPr>
                <w:rFonts w:eastAsia="Times New Roman" w:cs="Arial"/>
                <w:color w:val="000000"/>
                <w:sz w:val="20"/>
                <w:szCs w:val="20"/>
                <w:lang w:eastAsia="fr-FR"/>
              </w:rPr>
              <w:t xml:space="preserve"> TTC</w:t>
            </w:r>
          </w:p>
        </w:tc>
        <w:tc>
          <w:tcPr>
            <w:tcW w:w="1000" w:type="dxa"/>
            <w:tcBorders>
              <w:top w:val="nil"/>
              <w:left w:val="nil"/>
              <w:bottom w:val="single" w:sz="4" w:space="0" w:color="auto"/>
              <w:right w:val="single" w:sz="4" w:space="0" w:color="auto"/>
            </w:tcBorders>
            <w:shd w:val="clear" w:color="auto" w:fill="auto"/>
            <w:vAlign w:val="center"/>
          </w:tcPr>
          <w:p w14:paraId="538E430C" w14:textId="32BEDB54"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13AEFAF4" w14:textId="2FF3B04A"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ADE2314" w14:textId="7E0564A9" w:rsidR="003C5207" w:rsidRPr="003C5207" w:rsidRDefault="003C5207" w:rsidP="003C5207">
            <w:pPr>
              <w:jc w:val="right"/>
              <w:rPr>
                <w:rFonts w:eastAsia="Times New Roman" w:cs="Arial"/>
                <w:color w:val="000000"/>
                <w:sz w:val="20"/>
                <w:szCs w:val="20"/>
                <w:lang w:eastAsia="fr-FR"/>
              </w:rPr>
            </w:pPr>
          </w:p>
        </w:tc>
      </w:tr>
      <w:tr w:rsidR="003C5207" w:rsidRPr="003C5207" w14:paraId="76B00C4D"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07F9F84"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Achat machine TTC</w:t>
            </w:r>
          </w:p>
        </w:tc>
        <w:tc>
          <w:tcPr>
            <w:tcW w:w="1000" w:type="dxa"/>
            <w:tcBorders>
              <w:top w:val="nil"/>
              <w:left w:val="nil"/>
              <w:bottom w:val="single" w:sz="4" w:space="0" w:color="auto"/>
              <w:right w:val="single" w:sz="4" w:space="0" w:color="auto"/>
            </w:tcBorders>
            <w:shd w:val="clear" w:color="auto" w:fill="auto"/>
            <w:vAlign w:val="center"/>
          </w:tcPr>
          <w:p w14:paraId="5B174D6A" w14:textId="6A7C989D"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2801B9C5" w14:textId="5CD4CB00"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6540815F" w14:textId="5EF0F430" w:rsidR="003C5207" w:rsidRPr="003C5207" w:rsidRDefault="003C5207" w:rsidP="003C5207">
            <w:pPr>
              <w:jc w:val="right"/>
              <w:rPr>
                <w:rFonts w:eastAsia="Times New Roman" w:cs="Arial"/>
                <w:color w:val="000000"/>
                <w:sz w:val="20"/>
                <w:szCs w:val="20"/>
                <w:lang w:eastAsia="fr-FR"/>
              </w:rPr>
            </w:pPr>
          </w:p>
        </w:tc>
      </w:tr>
      <w:tr w:rsidR="003C5207" w:rsidRPr="003C5207" w14:paraId="6673AF5F"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AD4CA4D"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Remboursement emprunt</w:t>
            </w:r>
          </w:p>
        </w:tc>
        <w:tc>
          <w:tcPr>
            <w:tcW w:w="1000" w:type="dxa"/>
            <w:tcBorders>
              <w:top w:val="nil"/>
              <w:left w:val="nil"/>
              <w:bottom w:val="single" w:sz="4" w:space="0" w:color="auto"/>
              <w:right w:val="single" w:sz="4" w:space="0" w:color="auto"/>
            </w:tcBorders>
            <w:shd w:val="clear" w:color="auto" w:fill="auto"/>
            <w:vAlign w:val="center"/>
          </w:tcPr>
          <w:p w14:paraId="3061CE34" w14:textId="45543F31"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3307FC0" w14:textId="5F150B02"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66A1C0F0" w14:textId="48F7A22A" w:rsidR="003C5207" w:rsidRPr="003C5207" w:rsidRDefault="003C5207" w:rsidP="003C5207">
            <w:pPr>
              <w:jc w:val="right"/>
              <w:rPr>
                <w:rFonts w:eastAsia="Times New Roman" w:cs="Arial"/>
                <w:color w:val="000000"/>
                <w:sz w:val="20"/>
                <w:szCs w:val="20"/>
                <w:lang w:eastAsia="fr-FR"/>
              </w:rPr>
            </w:pPr>
          </w:p>
        </w:tc>
      </w:tr>
      <w:tr w:rsidR="003C5207" w:rsidRPr="003C5207" w14:paraId="54F10960"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F1BB6D6" w14:textId="77777777" w:rsidR="003C5207" w:rsidRPr="003C5207" w:rsidRDefault="003C5207" w:rsidP="003C5207">
            <w:pPr>
              <w:rPr>
                <w:rFonts w:eastAsia="Times New Roman" w:cs="Arial"/>
                <w:color w:val="000000"/>
                <w:sz w:val="20"/>
                <w:szCs w:val="20"/>
                <w:lang w:eastAsia="fr-FR"/>
              </w:rPr>
            </w:pPr>
            <w:r w:rsidRPr="003C5207">
              <w:rPr>
                <w:rFonts w:eastAsia="Times New Roman" w:cs="Arial"/>
                <w:color w:val="000000"/>
                <w:sz w:val="20"/>
                <w:szCs w:val="20"/>
                <w:lang w:eastAsia="fr-FR"/>
              </w:rPr>
              <w:t>TVA Due</w:t>
            </w:r>
          </w:p>
        </w:tc>
        <w:tc>
          <w:tcPr>
            <w:tcW w:w="1000" w:type="dxa"/>
            <w:tcBorders>
              <w:top w:val="nil"/>
              <w:left w:val="nil"/>
              <w:bottom w:val="single" w:sz="4" w:space="0" w:color="auto"/>
              <w:right w:val="single" w:sz="4" w:space="0" w:color="auto"/>
            </w:tcBorders>
            <w:shd w:val="clear" w:color="auto" w:fill="auto"/>
            <w:vAlign w:val="center"/>
          </w:tcPr>
          <w:p w14:paraId="65421C16" w14:textId="18A164C8"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43C6B02" w14:textId="12E28F55"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0CE1FE9A" w14:textId="4C09111E" w:rsidR="003C5207" w:rsidRPr="003C5207" w:rsidRDefault="003C5207" w:rsidP="003C5207">
            <w:pPr>
              <w:jc w:val="right"/>
              <w:rPr>
                <w:rFonts w:eastAsia="Times New Roman" w:cs="Arial"/>
                <w:color w:val="000000"/>
                <w:sz w:val="20"/>
                <w:szCs w:val="20"/>
                <w:lang w:eastAsia="fr-FR"/>
              </w:rPr>
            </w:pPr>
          </w:p>
        </w:tc>
      </w:tr>
      <w:tr w:rsidR="003C5207" w:rsidRPr="003C5207" w14:paraId="4C36950A"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E0180E4" w14:textId="77777777" w:rsidR="003C5207" w:rsidRPr="003C5207" w:rsidRDefault="003C5207" w:rsidP="003C5207">
            <w:pPr>
              <w:jc w:val="right"/>
              <w:rPr>
                <w:rFonts w:eastAsia="Times New Roman" w:cs="Arial"/>
                <w:b/>
                <w:bCs/>
                <w:color w:val="000000"/>
                <w:sz w:val="20"/>
                <w:szCs w:val="20"/>
                <w:lang w:eastAsia="fr-FR"/>
              </w:rPr>
            </w:pPr>
            <w:r w:rsidRPr="003C5207">
              <w:rPr>
                <w:rFonts w:eastAsia="Times New Roman" w:cs="Arial"/>
                <w:b/>
                <w:bCs/>
                <w:color w:val="000000"/>
                <w:sz w:val="20"/>
                <w:szCs w:val="20"/>
                <w:lang w:eastAsia="fr-FR"/>
              </w:rPr>
              <w:t>Totaux décaissement</w:t>
            </w:r>
          </w:p>
        </w:tc>
        <w:tc>
          <w:tcPr>
            <w:tcW w:w="1000" w:type="dxa"/>
            <w:tcBorders>
              <w:top w:val="nil"/>
              <w:left w:val="nil"/>
              <w:bottom w:val="single" w:sz="4" w:space="0" w:color="auto"/>
              <w:right w:val="single" w:sz="4" w:space="0" w:color="auto"/>
            </w:tcBorders>
            <w:shd w:val="clear" w:color="auto" w:fill="auto"/>
            <w:vAlign w:val="center"/>
          </w:tcPr>
          <w:p w14:paraId="5ABA7C93" w14:textId="4D9E383B"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F49F3C3" w14:textId="6A049A3E"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131949F2" w14:textId="02A40947" w:rsidR="003C5207" w:rsidRPr="003C5207" w:rsidRDefault="003C5207" w:rsidP="003C5207">
            <w:pPr>
              <w:jc w:val="right"/>
              <w:rPr>
                <w:rFonts w:eastAsia="Times New Roman" w:cs="Arial"/>
                <w:b/>
                <w:bCs/>
                <w:color w:val="000000"/>
                <w:sz w:val="20"/>
                <w:szCs w:val="20"/>
                <w:lang w:eastAsia="fr-FR"/>
              </w:rPr>
            </w:pPr>
          </w:p>
        </w:tc>
      </w:tr>
      <w:tr w:rsidR="003C5207" w:rsidRPr="003C5207" w14:paraId="6A8A89CD"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000000" w:fill="E2EFDA"/>
            <w:vAlign w:val="center"/>
            <w:hideMark/>
          </w:tcPr>
          <w:p w14:paraId="65008F73" w14:textId="77777777" w:rsidR="003C5207" w:rsidRPr="003C5207" w:rsidRDefault="003C5207" w:rsidP="003C5207">
            <w:pPr>
              <w:jc w:val="center"/>
              <w:rPr>
                <w:rFonts w:eastAsia="Times New Roman" w:cs="Arial"/>
                <w:b/>
                <w:bCs/>
                <w:i/>
                <w:iCs/>
                <w:color w:val="000000"/>
                <w:sz w:val="20"/>
                <w:szCs w:val="20"/>
                <w:lang w:eastAsia="fr-FR"/>
              </w:rPr>
            </w:pPr>
            <w:r w:rsidRPr="003C5207">
              <w:rPr>
                <w:rFonts w:eastAsia="Times New Roman" w:cs="Arial"/>
                <w:b/>
                <w:bCs/>
                <w:i/>
                <w:iCs/>
                <w:color w:val="000000"/>
                <w:sz w:val="20"/>
                <w:szCs w:val="20"/>
                <w:lang w:eastAsia="fr-FR"/>
              </w:rPr>
              <w:t>Budget TVA</w:t>
            </w:r>
          </w:p>
        </w:tc>
        <w:tc>
          <w:tcPr>
            <w:tcW w:w="1000" w:type="dxa"/>
            <w:tcBorders>
              <w:top w:val="nil"/>
              <w:left w:val="nil"/>
              <w:bottom w:val="single" w:sz="4" w:space="0" w:color="auto"/>
              <w:right w:val="single" w:sz="4" w:space="0" w:color="auto"/>
            </w:tcBorders>
            <w:shd w:val="clear" w:color="000000" w:fill="E2EFDA"/>
            <w:vAlign w:val="center"/>
          </w:tcPr>
          <w:p w14:paraId="618C216A" w14:textId="3791EB80"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000000" w:fill="E2EFDA"/>
            <w:vAlign w:val="center"/>
          </w:tcPr>
          <w:p w14:paraId="57EADC43" w14:textId="359F33C5"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000000" w:fill="E2EFDA"/>
            <w:vAlign w:val="center"/>
          </w:tcPr>
          <w:p w14:paraId="6810E0BC" w14:textId="49E01C01" w:rsidR="003C5207" w:rsidRPr="003C5207" w:rsidRDefault="003C5207" w:rsidP="003C5207">
            <w:pPr>
              <w:jc w:val="right"/>
              <w:rPr>
                <w:rFonts w:eastAsia="Times New Roman" w:cs="Arial"/>
                <w:b/>
                <w:bCs/>
                <w:color w:val="000000"/>
                <w:sz w:val="20"/>
                <w:szCs w:val="20"/>
                <w:lang w:eastAsia="fr-FR"/>
              </w:rPr>
            </w:pPr>
          </w:p>
        </w:tc>
      </w:tr>
      <w:tr w:rsidR="003C5207" w:rsidRPr="003C5207" w14:paraId="0F6C9EF3"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FD560D3" w14:textId="77777777" w:rsidR="003C5207" w:rsidRPr="003C5207" w:rsidRDefault="003C5207" w:rsidP="003C5207">
            <w:pPr>
              <w:jc w:val="right"/>
              <w:rPr>
                <w:rFonts w:eastAsia="Times New Roman" w:cs="Arial"/>
                <w:color w:val="000000"/>
                <w:sz w:val="20"/>
                <w:szCs w:val="20"/>
                <w:lang w:eastAsia="fr-FR"/>
              </w:rPr>
            </w:pPr>
            <w:r w:rsidRPr="003C5207">
              <w:rPr>
                <w:rFonts w:eastAsia="Times New Roman" w:cs="Arial"/>
                <w:color w:val="000000"/>
                <w:sz w:val="20"/>
                <w:szCs w:val="20"/>
                <w:lang w:eastAsia="fr-FR"/>
              </w:rPr>
              <w:t>TVA Collectée</w:t>
            </w:r>
          </w:p>
        </w:tc>
        <w:tc>
          <w:tcPr>
            <w:tcW w:w="1000" w:type="dxa"/>
            <w:tcBorders>
              <w:top w:val="nil"/>
              <w:left w:val="nil"/>
              <w:bottom w:val="single" w:sz="4" w:space="0" w:color="auto"/>
              <w:right w:val="single" w:sz="4" w:space="0" w:color="auto"/>
            </w:tcBorders>
            <w:shd w:val="clear" w:color="auto" w:fill="auto"/>
            <w:vAlign w:val="center"/>
          </w:tcPr>
          <w:p w14:paraId="17F07950" w14:textId="1005497F"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7F6AB2CC" w14:textId="68C95D18"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B5A39EA" w14:textId="74046CA8" w:rsidR="003C5207" w:rsidRPr="003C5207" w:rsidRDefault="003C5207" w:rsidP="003C5207">
            <w:pPr>
              <w:jc w:val="right"/>
              <w:rPr>
                <w:rFonts w:eastAsia="Times New Roman" w:cs="Arial"/>
                <w:color w:val="000000"/>
                <w:sz w:val="20"/>
                <w:szCs w:val="20"/>
                <w:lang w:eastAsia="fr-FR"/>
              </w:rPr>
            </w:pPr>
          </w:p>
        </w:tc>
      </w:tr>
      <w:tr w:rsidR="003C5207" w:rsidRPr="003C5207" w14:paraId="44022A06"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51A9B0E" w14:textId="77777777" w:rsidR="003C5207" w:rsidRPr="003C5207" w:rsidRDefault="003C5207" w:rsidP="003C5207">
            <w:pPr>
              <w:jc w:val="right"/>
              <w:rPr>
                <w:rFonts w:eastAsia="Times New Roman" w:cs="Arial"/>
                <w:color w:val="000000"/>
                <w:sz w:val="20"/>
                <w:szCs w:val="20"/>
                <w:lang w:eastAsia="fr-FR"/>
              </w:rPr>
            </w:pPr>
            <w:r w:rsidRPr="003C5207">
              <w:rPr>
                <w:rFonts w:eastAsia="Times New Roman" w:cs="Arial"/>
                <w:color w:val="000000"/>
                <w:sz w:val="20"/>
                <w:szCs w:val="20"/>
                <w:lang w:eastAsia="fr-FR"/>
              </w:rPr>
              <w:t xml:space="preserve">TVA déductible </w:t>
            </w:r>
          </w:p>
        </w:tc>
        <w:tc>
          <w:tcPr>
            <w:tcW w:w="1000" w:type="dxa"/>
            <w:tcBorders>
              <w:top w:val="nil"/>
              <w:left w:val="nil"/>
              <w:bottom w:val="single" w:sz="4" w:space="0" w:color="auto"/>
              <w:right w:val="single" w:sz="4" w:space="0" w:color="auto"/>
            </w:tcBorders>
            <w:shd w:val="clear" w:color="auto" w:fill="auto"/>
            <w:vAlign w:val="center"/>
          </w:tcPr>
          <w:p w14:paraId="78BB4C90" w14:textId="6D1E631B"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44752068" w14:textId="20C2D2D1"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5C69056E" w14:textId="35E15691" w:rsidR="003C5207" w:rsidRPr="003C5207" w:rsidRDefault="003C5207" w:rsidP="003C5207">
            <w:pPr>
              <w:jc w:val="right"/>
              <w:rPr>
                <w:rFonts w:eastAsia="Times New Roman" w:cs="Arial"/>
                <w:color w:val="000000"/>
                <w:sz w:val="20"/>
                <w:szCs w:val="20"/>
                <w:lang w:eastAsia="fr-FR"/>
              </w:rPr>
            </w:pPr>
          </w:p>
        </w:tc>
      </w:tr>
      <w:tr w:rsidR="003C5207" w:rsidRPr="003C5207" w14:paraId="7D5BA9EA"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212F296" w14:textId="77777777" w:rsidR="003C5207" w:rsidRPr="003C5207" w:rsidRDefault="003C5207" w:rsidP="003C5207">
            <w:pPr>
              <w:jc w:val="right"/>
              <w:rPr>
                <w:rFonts w:ascii="Calibri" w:eastAsia="Times New Roman" w:hAnsi="Calibri" w:cs="Calibri"/>
                <w:b/>
                <w:bCs/>
                <w:color w:val="000000"/>
                <w:lang w:eastAsia="fr-FR"/>
              </w:rPr>
            </w:pPr>
            <w:r w:rsidRPr="003C5207">
              <w:rPr>
                <w:rFonts w:ascii="Calibri" w:eastAsia="Times New Roman" w:hAnsi="Calibri" w:cs="Calibri"/>
                <w:b/>
                <w:bCs/>
                <w:color w:val="000000"/>
                <w:lang w:eastAsia="fr-FR"/>
              </w:rPr>
              <w:t>TVA due</w:t>
            </w:r>
          </w:p>
        </w:tc>
        <w:tc>
          <w:tcPr>
            <w:tcW w:w="1000" w:type="dxa"/>
            <w:tcBorders>
              <w:top w:val="nil"/>
              <w:left w:val="nil"/>
              <w:bottom w:val="single" w:sz="4" w:space="0" w:color="auto"/>
              <w:right w:val="single" w:sz="4" w:space="0" w:color="auto"/>
            </w:tcBorders>
            <w:shd w:val="clear" w:color="auto" w:fill="auto"/>
            <w:noWrap/>
            <w:vAlign w:val="bottom"/>
          </w:tcPr>
          <w:p w14:paraId="4BF12621" w14:textId="4F1B85CF" w:rsidR="003C5207" w:rsidRPr="003C5207" w:rsidRDefault="003C5207" w:rsidP="003C5207">
            <w:pPr>
              <w:jc w:val="left"/>
              <w:rPr>
                <w:rFonts w:ascii="Calibri" w:eastAsia="Times New Roman" w:hAnsi="Calibri" w:cs="Calibri"/>
                <w:b/>
                <w:bCs/>
                <w:color w:val="000000"/>
                <w:lang w:eastAsia="fr-FR"/>
              </w:rPr>
            </w:pPr>
          </w:p>
        </w:tc>
        <w:tc>
          <w:tcPr>
            <w:tcW w:w="1000" w:type="dxa"/>
            <w:tcBorders>
              <w:top w:val="nil"/>
              <w:left w:val="nil"/>
              <w:bottom w:val="single" w:sz="4" w:space="0" w:color="auto"/>
              <w:right w:val="single" w:sz="4" w:space="0" w:color="auto"/>
            </w:tcBorders>
            <w:shd w:val="clear" w:color="auto" w:fill="auto"/>
            <w:noWrap/>
            <w:vAlign w:val="bottom"/>
          </w:tcPr>
          <w:p w14:paraId="7D509E52" w14:textId="6E6FB910" w:rsidR="003C5207" w:rsidRPr="003C5207" w:rsidRDefault="003C5207" w:rsidP="003C5207">
            <w:pPr>
              <w:jc w:val="left"/>
              <w:rPr>
                <w:rFonts w:ascii="Calibri" w:eastAsia="Times New Roman" w:hAnsi="Calibri" w:cs="Calibri"/>
                <w:b/>
                <w:bCs/>
                <w:color w:val="000000"/>
                <w:lang w:eastAsia="fr-FR"/>
              </w:rPr>
            </w:pPr>
          </w:p>
        </w:tc>
        <w:tc>
          <w:tcPr>
            <w:tcW w:w="1000" w:type="dxa"/>
            <w:tcBorders>
              <w:top w:val="nil"/>
              <w:left w:val="nil"/>
              <w:bottom w:val="single" w:sz="4" w:space="0" w:color="auto"/>
              <w:right w:val="single" w:sz="4" w:space="0" w:color="auto"/>
            </w:tcBorders>
            <w:shd w:val="clear" w:color="auto" w:fill="auto"/>
            <w:noWrap/>
            <w:vAlign w:val="bottom"/>
          </w:tcPr>
          <w:p w14:paraId="18D6A3EE" w14:textId="41CCF214" w:rsidR="003C5207" w:rsidRPr="003C5207" w:rsidRDefault="003C5207" w:rsidP="003C5207">
            <w:pPr>
              <w:jc w:val="left"/>
              <w:rPr>
                <w:rFonts w:ascii="Calibri" w:eastAsia="Times New Roman" w:hAnsi="Calibri" w:cs="Calibri"/>
                <w:b/>
                <w:bCs/>
                <w:color w:val="000000"/>
                <w:lang w:eastAsia="fr-FR"/>
              </w:rPr>
            </w:pPr>
          </w:p>
        </w:tc>
      </w:tr>
      <w:tr w:rsidR="003C5207" w:rsidRPr="003C5207" w14:paraId="0E16E57B"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000000" w:fill="E2EFDA"/>
            <w:vAlign w:val="center"/>
            <w:hideMark/>
          </w:tcPr>
          <w:p w14:paraId="409268A6" w14:textId="77777777" w:rsidR="003C5207" w:rsidRPr="003C5207" w:rsidRDefault="003C5207" w:rsidP="003C5207">
            <w:pPr>
              <w:jc w:val="center"/>
              <w:rPr>
                <w:rFonts w:eastAsia="Times New Roman" w:cs="Arial"/>
                <w:b/>
                <w:bCs/>
                <w:i/>
                <w:iCs/>
                <w:color w:val="000000"/>
                <w:sz w:val="20"/>
                <w:szCs w:val="20"/>
                <w:lang w:eastAsia="fr-FR"/>
              </w:rPr>
            </w:pPr>
            <w:r w:rsidRPr="003C5207">
              <w:rPr>
                <w:rFonts w:eastAsia="Times New Roman" w:cs="Arial"/>
                <w:b/>
                <w:bCs/>
                <w:i/>
                <w:iCs/>
                <w:color w:val="000000"/>
                <w:sz w:val="20"/>
                <w:szCs w:val="20"/>
                <w:lang w:eastAsia="fr-FR"/>
              </w:rPr>
              <w:t>Soldes de trésorerie</w:t>
            </w:r>
          </w:p>
        </w:tc>
        <w:tc>
          <w:tcPr>
            <w:tcW w:w="1000" w:type="dxa"/>
            <w:tcBorders>
              <w:top w:val="nil"/>
              <w:left w:val="nil"/>
              <w:bottom w:val="single" w:sz="4" w:space="0" w:color="auto"/>
              <w:right w:val="single" w:sz="4" w:space="0" w:color="auto"/>
            </w:tcBorders>
            <w:shd w:val="clear" w:color="000000" w:fill="E2EFDA"/>
            <w:noWrap/>
            <w:vAlign w:val="bottom"/>
          </w:tcPr>
          <w:p w14:paraId="4BC57ED9" w14:textId="41C1B972" w:rsidR="003C5207" w:rsidRPr="003C5207" w:rsidRDefault="003C5207" w:rsidP="003C5207">
            <w:pPr>
              <w:jc w:val="left"/>
              <w:rPr>
                <w:rFonts w:ascii="Calibri" w:eastAsia="Times New Roman" w:hAnsi="Calibri" w:cs="Calibri"/>
                <w:color w:val="000000"/>
                <w:lang w:eastAsia="fr-FR"/>
              </w:rPr>
            </w:pPr>
          </w:p>
        </w:tc>
        <w:tc>
          <w:tcPr>
            <w:tcW w:w="1000" w:type="dxa"/>
            <w:tcBorders>
              <w:top w:val="nil"/>
              <w:left w:val="nil"/>
              <w:bottom w:val="single" w:sz="4" w:space="0" w:color="auto"/>
              <w:right w:val="single" w:sz="4" w:space="0" w:color="auto"/>
            </w:tcBorders>
            <w:shd w:val="clear" w:color="000000" w:fill="E2EFDA"/>
            <w:noWrap/>
            <w:vAlign w:val="bottom"/>
          </w:tcPr>
          <w:p w14:paraId="72A01CCD" w14:textId="281827F5" w:rsidR="003C5207" w:rsidRPr="003C5207" w:rsidRDefault="003C5207" w:rsidP="003C5207">
            <w:pPr>
              <w:jc w:val="left"/>
              <w:rPr>
                <w:rFonts w:ascii="Calibri" w:eastAsia="Times New Roman" w:hAnsi="Calibri" w:cs="Calibri"/>
                <w:color w:val="000000"/>
                <w:lang w:eastAsia="fr-FR"/>
              </w:rPr>
            </w:pPr>
          </w:p>
        </w:tc>
        <w:tc>
          <w:tcPr>
            <w:tcW w:w="1000" w:type="dxa"/>
            <w:tcBorders>
              <w:top w:val="nil"/>
              <w:left w:val="nil"/>
              <w:bottom w:val="single" w:sz="4" w:space="0" w:color="auto"/>
              <w:right w:val="single" w:sz="4" w:space="0" w:color="auto"/>
            </w:tcBorders>
            <w:shd w:val="clear" w:color="000000" w:fill="E2EFDA"/>
            <w:noWrap/>
            <w:vAlign w:val="bottom"/>
          </w:tcPr>
          <w:p w14:paraId="037DD9BD" w14:textId="6DE93EB9" w:rsidR="003C5207" w:rsidRPr="003C5207" w:rsidRDefault="003C5207" w:rsidP="003C5207">
            <w:pPr>
              <w:jc w:val="left"/>
              <w:rPr>
                <w:rFonts w:ascii="Calibri" w:eastAsia="Times New Roman" w:hAnsi="Calibri" w:cs="Calibri"/>
                <w:color w:val="000000"/>
                <w:lang w:eastAsia="fr-FR"/>
              </w:rPr>
            </w:pPr>
          </w:p>
        </w:tc>
      </w:tr>
      <w:tr w:rsidR="003C5207" w:rsidRPr="003C5207" w14:paraId="0D5C9980"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6E4D8B" w14:textId="77777777" w:rsidR="003C5207" w:rsidRPr="003C5207" w:rsidRDefault="003C5207" w:rsidP="003C5207">
            <w:pPr>
              <w:jc w:val="right"/>
              <w:rPr>
                <w:rFonts w:ascii="Calibri" w:eastAsia="Times New Roman" w:hAnsi="Calibri" w:cs="Calibri"/>
                <w:b/>
                <w:bCs/>
                <w:color w:val="000000"/>
                <w:lang w:eastAsia="fr-FR"/>
              </w:rPr>
            </w:pPr>
            <w:r w:rsidRPr="003C5207">
              <w:rPr>
                <w:rFonts w:ascii="Calibri" w:eastAsia="Times New Roman" w:hAnsi="Calibri" w:cs="Calibri"/>
                <w:b/>
                <w:bCs/>
                <w:color w:val="000000"/>
                <w:lang w:eastAsia="fr-FR"/>
              </w:rPr>
              <w:t>Solde mensuel</w:t>
            </w:r>
          </w:p>
        </w:tc>
        <w:tc>
          <w:tcPr>
            <w:tcW w:w="1000" w:type="dxa"/>
            <w:tcBorders>
              <w:top w:val="nil"/>
              <w:left w:val="nil"/>
              <w:bottom w:val="single" w:sz="4" w:space="0" w:color="auto"/>
              <w:right w:val="single" w:sz="4" w:space="0" w:color="auto"/>
            </w:tcBorders>
            <w:shd w:val="clear" w:color="000000" w:fill="FFFF00"/>
            <w:vAlign w:val="center"/>
          </w:tcPr>
          <w:p w14:paraId="65A18744" w14:textId="0334A056"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000000" w:fill="FFFF00"/>
            <w:vAlign w:val="center"/>
          </w:tcPr>
          <w:p w14:paraId="00CF1745" w14:textId="13FA44F8" w:rsidR="003C5207" w:rsidRPr="003C5207" w:rsidRDefault="003C5207" w:rsidP="003C5207">
            <w:pPr>
              <w:jc w:val="right"/>
              <w:rPr>
                <w:rFonts w:eastAsia="Times New Roman" w:cs="Arial"/>
                <w:b/>
                <w:bCs/>
                <w:color w:val="000000"/>
                <w:sz w:val="20"/>
                <w:szCs w:val="20"/>
                <w:lang w:eastAsia="fr-FR"/>
              </w:rPr>
            </w:pPr>
          </w:p>
        </w:tc>
        <w:tc>
          <w:tcPr>
            <w:tcW w:w="1000" w:type="dxa"/>
            <w:tcBorders>
              <w:top w:val="nil"/>
              <w:left w:val="nil"/>
              <w:bottom w:val="single" w:sz="4" w:space="0" w:color="auto"/>
              <w:right w:val="single" w:sz="4" w:space="0" w:color="auto"/>
            </w:tcBorders>
            <w:shd w:val="clear" w:color="000000" w:fill="FFFF00"/>
            <w:vAlign w:val="center"/>
          </w:tcPr>
          <w:p w14:paraId="23BC6432" w14:textId="3FF42348" w:rsidR="003C5207" w:rsidRPr="003C5207" w:rsidRDefault="003C5207" w:rsidP="003C5207">
            <w:pPr>
              <w:jc w:val="right"/>
              <w:rPr>
                <w:rFonts w:eastAsia="Times New Roman" w:cs="Arial"/>
                <w:b/>
                <w:bCs/>
                <w:color w:val="000000"/>
                <w:sz w:val="20"/>
                <w:szCs w:val="20"/>
                <w:lang w:eastAsia="fr-FR"/>
              </w:rPr>
            </w:pPr>
          </w:p>
        </w:tc>
      </w:tr>
      <w:tr w:rsidR="003C5207" w:rsidRPr="003C5207" w14:paraId="12EC8325" w14:textId="77777777" w:rsidTr="003C5207">
        <w:trPr>
          <w:trHeight w:val="28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4797F7B" w14:textId="77777777" w:rsidR="003C5207" w:rsidRPr="003C5207" w:rsidRDefault="003C5207" w:rsidP="003C5207">
            <w:pPr>
              <w:jc w:val="right"/>
              <w:rPr>
                <w:rFonts w:eastAsia="Times New Roman" w:cs="Arial"/>
                <w:b/>
                <w:bCs/>
                <w:color w:val="000000"/>
                <w:sz w:val="20"/>
                <w:szCs w:val="20"/>
                <w:lang w:eastAsia="fr-FR"/>
              </w:rPr>
            </w:pPr>
            <w:r w:rsidRPr="003C5207">
              <w:rPr>
                <w:rFonts w:eastAsia="Times New Roman" w:cs="Arial"/>
                <w:b/>
                <w:bCs/>
                <w:color w:val="000000"/>
                <w:sz w:val="20"/>
                <w:szCs w:val="20"/>
                <w:lang w:eastAsia="fr-FR"/>
              </w:rPr>
              <w:t>Solde cumulé</w:t>
            </w:r>
          </w:p>
        </w:tc>
        <w:tc>
          <w:tcPr>
            <w:tcW w:w="1000" w:type="dxa"/>
            <w:tcBorders>
              <w:top w:val="nil"/>
              <w:left w:val="nil"/>
              <w:bottom w:val="single" w:sz="4" w:space="0" w:color="auto"/>
              <w:right w:val="single" w:sz="4" w:space="0" w:color="auto"/>
            </w:tcBorders>
            <w:shd w:val="clear" w:color="auto" w:fill="auto"/>
            <w:vAlign w:val="center"/>
          </w:tcPr>
          <w:p w14:paraId="341C67D1" w14:textId="54FDF266"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40C77BC1" w14:textId="7BB11EF7" w:rsidR="003C5207" w:rsidRPr="003C5207" w:rsidRDefault="003C5207" w:rsidP="003C5207">
            <w:pPr>
              <w:jc w:val="right"/>
              <w:rPr>
                <w:rFonts w:eastAsia="Times New Roman" w:cs="Arial"/>
                <w:color w:val="000000"/>
                <w:sz w:val="20"/>
                <w:szCs w:val="20"/>
                <w:lang w:eastAsia="fr-FR"/>
              </w:rPr>
            </w:pPr>
          </w:p>
        </w:tc>
        <w:tc>
          <w:tcPr>
            <w:tcW w:w="1000" w:type="dxa"/>
            <w:tcBorders>
              <w:top w:val="nil"/>
              <w:left w:val="nil"/>
              <w:bottom w:val="single" w:sz="4" w:space="0" w:color="auto"/>
              <w:right w:val="single" w:sz="4" w:space="0" w:color="auto"/>
            </w:tcBorders>
            <w:shd w:val="clear" w:color="auto" w:fill="auto"/>
            <w:vAlign w:val="center"/>
          </w:tcPr>
          <w:p w14:paraId="3FE36D7F" w14:textId="14F7A63D" w:rsidR="003C5207" w:rsidRPr="003C5207" w:rsidRDefault="003C5207" w:rsidP="003C5207">
            <w:pPr>
              <w:jc w:val="right"/>
              <w:rPr>
                <w:rFonts w:eastAsia="Times New Roman" w:cs="Arial"/>
                <w:color w:val="000000"/>
                <w:sz w:val="20"/>
                <w:szCs w:val="20"/>
                <w:lang w:eastAsia="fr-FR"/>
              </w:rPr>
            </w:pPr>
          </w:p>
        </w:tc>
      </w:tr>
    </w:tbl>
    <w:p w14:paraId="70A5D9ED" w14:textId="453C051E" w:rsidR="001B71D6" w:rsidRPr="002F74BE" w:rsidRDefault="001B71D6" w:rsidP="002F74BE"/>
    <w:sectPr w:rsidR="001B71D6" w:rsidRPr="002F74BE" w:rsidSect="003C520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1C5F"/>
    <w:multiLevelType w:val="hybridMultilevel"/>
    <w:tmpl w:val="3EF6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B41B30"/>
    <w:multiLevelType w:val="hybridMultilevel"/>
    <w:tmpl w:val="4BE4E7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523E69"/>
    <w:multiLevelType w:val="hybridMultilevel"/>
    <w:tmpl w:val="1220C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BE3A1D"/>
    <w:multiLevelType w:val="hybridMultilevel"/>
    <w:tmpl w:val="3EFE21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0C31E60"/>
    <w:multiLevelType w:val="hybridMultilevel"/>
    <w:tmpl w:val="F2C2C5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17522AB"/>
    <w:multiLevelType w:val="hybridMultilevel"/>
    <w:tmpl w:val="36EA1DCA"/>
    <w:lvl w:ilvl="0" w:tplc="10980EFC">
      <w:start w:val="97"/>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442B60"/>
    <w:multiLevelType w:val="hybridMultilevel"/>
    <w:tmpl w:val="9F4E0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5068780">
    <w:abstractNumId w:val="5"/>
  </w:num>
  <w:num w:numId="2" w16cid:durableId="1730761365">
    <w:abstractNumId w:val="2"/>
  </w:num>
  <w:num w:numId="3" w16cid:durableId="766847524">
    <w:abstractNumId w:val="1"/>
  </w:num>
  <w:num w:numId="4" w16cid:durableId="1082486437">
    <w:abstractNumId w:val="0"/>
  </w:num>
  <w:num w:numId="5" w16cid:durableId="1924684566">
    <w:abstractNumId w:val="3"/>
  </w:num>
  <w:num w:numId="6" w16cid:durableId="618606681">
    <w:abstractNumId w:val="4"/>
  </w:num>
  <w:num w:numId="7" w16cid:durableId="1916628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5C"/>
    <w:rsid w:val="00071930"/>
    <w:rsid w:val="001B71D6"/>
    <w:rsid w:val="002F74BE"/>
    <w:rsid w:val="00330F99"/>
    <w:rsid w:val="0039548C"/>
    <w:rsid w:val="003C5207"/>
    <w:rsid w:val="00443490"/>
    <w:rsid w:val="007F7639"/>
    <w:rsid w:val="0087029F"/>
    <w:rsid w:val="00917C58"/>
    <w:rsid w:val="00B82184"/>
    <w:rsid w:val="00C747FE"/>
    <w:rsid w:val="00CA009C"/>
    <w:rsid w:val="00CD5867"/>
    <w:rsid w:val="00D76402"/>
    <w:rsid w:val="00E13D5C"/>
    <w:rsid w:val="00FC1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08FE"/>
  <w15:chartTrackingRefBased/>
  <w15:docId w15:val="{A0E69E66-3411-4261-A9F0-8AA2DDDF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5C"/>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E13D5C"/>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E13D5C"/>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D764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D5C"/>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E13D5C"/>
    <w:rPr>
      <w:rFonts w:ascii="Arial" w:eastAsia="Times New Roman" w:hAnsi="Arial" w:cs="Arial"/>
      <w:b/>
      <w:color w:val="000000"/>
      <w:sz w:val="28"/>
      <w:szCs w:val="20"/>
      <w:lang w:eastAsia="fr-FR"/>
    </w:rPr>
  </w:style>
  <w:style w:type="table" w:styleId="Grilledutableau">
    <w:name w:val="Table Grid"/>
    <w:basedOn w:val="TableauNormal"/>
    <w:uiPriority w:val="59"/>
    <w:rsid w:val="00E13D5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3D5C"/>
    <w:pPr>
      <w:ind w:left="720"/>
      <w:contextualSpacing/>
    </w:pPr>
  </w:style>
  <w:style w:type="character" w:customStyle="1" w:styleId="Titre3Car">
    <w:name w:val="Titre 3 Car"/>
    <w:basedOn w:val="Policepardfaut"/>
    <w:link w:val="Titre3"/>
    <w:uiPriority w:val="9"/>
    <w:semiHidden/>
    <w:rsid w:val="00D76402"/>
    <w:rPr>
      <w:rFonts w:asciiTheme="majorHAnsi" w:eastAsiaTheme="majorEastAsia" w:hAnsiTheme="majorHAnsi" w:cstheme="majorBidi"/>
      <w:color w:val="1F4D78" w:themeColor="accent1" w:themeShade="7F"/>
      <w:sz w:val="24"/>
      <w:szCs w:val="24"/>
    </w:rPr>
  </w:style>
  <w:style w:type="character" w:styleId="Lienhypertexte">
    <w:name w:val="Hyperlink"/>
    <w:uiPriority w:val="99"/>
    <w:unhideWhenUsed/>
    <w:rsid w:val="00D76402"/>
    <w:rPr>
      <w:color w:val="0000FF"/>
      <w:u w:val="single"/>
    </w:rPr>
  </w:style>
  <w:style w:type="character" w:styleId="lev">
    <w:name w:val="Strong"/>
    <w:aliases w:val="a texte"/>
    <w:uiPriority w:val="22"/>
    <w:qFormat/>
    <w:rsid w:val="00D76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1671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2015-12-10T21:18:00Z</dcterms:created>
  <dcterms:modified xsi:type="dcterms:W3CDTF">2023-10-21T16:04:00Z</dcterms:modified>
</cp:coreProperties>
</file>