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696"/>
        <w:gridCol w:w="7230"/>
        <w:gridCol w:w="1134"/>
      </w:tblGrid>
      <w:tr w:rsidR="001A1154" w:rsidRPr="005D6829" w14:paraId="0BBDB7CD" w14:textId="77777777" w:rsidTr="00583082">
        <w:trPr>
          <w:trHeight w:val="386"/>
        </w:trPr>
        <w:tc>
          <w:tcPr>
            <w:tcW w:w="10060" w:type="dxa"/>
            <w:gridSpan w:val="3"/>
            <w:shd w:val="clear" w:color="auto" w:fill="FFFF00"/>
          </w:tcPr>
          <w:p w14:paraId="6359EBF3" w14:textId="50EA1AD7" w:rsidR="001A1154" w:rsidRPr="005D6829" w:rsidRDefault="001A1154" w:rsidP="00222819">
            <w:pPr>
              <w:pStyle w:val="Titre2"/>
              <w:spacing w:before="120"/>
              <w:jc w:val="center"/>
            </w:pPr>
            <w:r w:rsidRPr="005D6829">
              <w:t xml:space="preserve">Réflexion </w:t>
            </w:r>
            <w:r w:rsidR="00014715">
              <w:t>2</w:t>
            </w:r>
            <w:r>
              <w:t xml:space="preserve"> - Trouver des fournisseurs fiables</w:t>
            </w:r>
          </w:p>
        </w:tc>
      </w:tr>
      <w:tr w:rsidR="001A1154" w:rsidRPr="005D6829" w14:paraId="6AEFBE08" w14:textId="77777777" w:rsidTr="00014715">
        <w:trPr>
          <w:trHeight w:val="250"/>
        </w:trPr>
        <w:tc>
          <w:tcPr>
            <w:tcW w:w="1696" w:type="dxa"/>
            <w:shd w:val="clear" w:color="auto" w:fill="FFFF00"/>
            <w:vAlign w:val="center"/>
          </w:tcPr>
          <w:p w14:paraId="0840E3E1" w14:textId="02D40A8A" w:rsidR="001A1154" w:rsidRPr="006174F6" w:rsidRDefault="001A1154" w:rsidP="00583082">
            <w:r w:rsidRPr="00466DC7">
              <w:t>Durée</w:t>
            </w:r>
            <w:r w:rsidRPr="006174F6">
              <w:t xml:space="preserve"> : 15</w:t>
            </w:r>
            <w:r w:rsidR="00014715">
              <w:t>’</w:t>
            </w:r>
          </w:p>
        </w:tc>
        <w:tc>
          <w:tcPr>
            <w:tcW w:w="7230" w:type="dxa"/>
            <w:shd w:val="clear" w:color="auto" w:fill="FFFF00"/>
            <w:vAlign w:val="center"/>
          </w:tcPr>
          <w:p w14:paraId="3C72EF41" w14:textId="71D9A142" w:rsidR="001A1154" w:rsidRPr="005D6829" w:rsidRDefault="00014715" w:rsidP="00583082">
            <w:pPr>
              <w:jc w:val="center"/>
              <w:rPr>
                <w:i/>
              </w:rPr>
            </w:pPr>
            <w:r w:rsidRPr="00AF6629">
              <w:rPr>
                <w:iCs/>
                <w:noProof/>
              </w:rPr>
              <w:drawing>
                <wp:inline distT="0" distB="0" distL="0" distR="0" wp14:anchorId="450C6141" wp14:editId="06FBD342">
                  <wp:extent cx="324000" cy="324000"/>
                  <wp:effectExtent l="0" t="0" r="0" b="0"/>
                  <wp:docPr id="28" name="Graphique 2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AF6629">
              <w:rPr>
                <w:iCs/>
              </w:rPr>
              <w:t xml:space="preserve">ou </w:t>
            </w:r>
            <w:r w:rsidRPr="00AF6629">
              <w:rPr>
                <w:iCs/>
                <w:noProof/>
              </w:rPr>
              <w:drawing>
                <wp:inline distT="0" distB="0" distL="0" distR="0" wp14:anchorId="05E439E3" wp14:editId="1F8D61B4">
                  <wp:extent cx="360000" cy="360000"/>
                  <wp:effectExtent l="0" t="0" r="0" b="2540"/>
                  <wp:docPr id="29" name="Graphique 2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20515327" w14:textId="0A0F95C4" w:rsidR="001A1154" w:rsidRPr="005D6829" w:rsidRDefault="001A1154" w:rsidP="00583082">
            <w:pPr>
              <w:jc w:val="center"/>
              <w:rPr>
                <w:i/>
              </w:rPr>
            </w:pPr>
            <w:r w:rsidRPr="005D6829">
              <w:rPr>
                <w:b/>
              </w:rPr>
              <w:t>Source</w:t>
            </w:r>
          </w:p>
        </w:tc>
      </w:tr>
    </w:tbl>
    <w:p w14:paraId="0A5A21F6" w14:textId="77777777" w:rsidR="001A1154" w:rsidRDefault="001A1154" w:rsidP="001A1154">
      <w:pPr>
        <w:rPr>
          <w:rStyle w:val="Accentuationlgre"/>
        </w:rPr>
      </w:pPr>
    </w:p>
    <w:p w14:paraId="33F7BCB5" w14:textId="77777777" w:rsidR="00014715" w:rsidRPr="001D7814" w:rsidRDefault="00014715" w:rsidP="00014715">
      <w:pPr>
        <w:spacing w:after="120"/>
        <w:rPr>
          <w:b/>
          <w:sz w:val="24"/>
        </w:rPr>
      </w:pPr>
      <w:r w:rsidRPr="001D7814">
        <w:rPr>
          <w:b/>
          <w:sz w:val="24"/>
        </w:rPr>
        <w:t>Travail à faire</w:t>
      </w:r>
    </w:p>
    <w:p w14:paraId="420F3376" w14:textId="77777777" w:rsidR="00014715" w:rsidRPr="00915672" w:rsidRDefault="00014715" w:rsidP="00014715">
      <w:pPr>
        <w:spacing w:after="120"/>
        <w:rPr>
          <w:rFonts w:cs="Arial"/>
          <w:szCs w:val="20"/>
        </w:rPr>
      </w:pPr>
      <w:r w:rsidRPr="00915672">
        <w:rPr>
          <w:rFonts w:cs="Arial"/>
          <w:szCs w:val="20"/>
        </w:rPr>
        <w:t xml:space="preserve">Après avoir lu le </w:t>
      </w:r>
      <w:r w:rsidRPr="00915672">
        <w:rPr>
          <w:rFonts w:cs="Arial"/>
          <w:b/>
          <w:bCs/>
          <w:szCs w:val="20"/>
        </w:rPr>
        <w:t xml:space="preserve">document </w:t>
      </w:r>
      <w:r w:rsidRPr="00915672">
        <w:rPr>
          <w:rFonts w:cs="Arial"/>
          <w:szCs w:val="20"/>
        </w:rPr>
        <w:t>répondez aux questions suivantes.</w:t>
      </w:r>
    </w:p>
    <w:p w14:paraId="5C360930" w14:textId="77777777" w:rsidR="00014715" w:rsidRPr="00915672" w:rsidRDefault="00014715" w:rsidP="00014715">
      <w:pPr>
        <w:pStyle w:val="Paragraphedeliste"/>
        <w:numPr>
          <w:ilvl w:val="0"/>
          <w:numId w:val="2"/>
        </w:numPr>
        <w:rPr>
          <w:rFonts w:cs="Arial"/>
          <w:szCs w:val="20"/>
        </w:rPr>
      </w:pPr>
      <w:r w:rsidRPr="00915672">
        <w:rPr>
          <w:rFonts w:cs="Arial"/>
          <w:szCs w:val="20"/>
        </w:rPr>
        <w:t>Quel est le sens de cette démarche ?</w:t>
      </w:r>
    </w:p>
    <w:p w14:paraId="200B4FAE" w14:textId="77777777" w:rsidR="00014715" w:rsidRPr="00915672" w:rsidRDefault="00014715" w:rsidP="00014715">
      <w:pPr>
        <w:pStyle w:val="Paragraphedeliste"/>
        <w:numPr>
          <w:ilvl w:val="0"/>
          <w:numId w:val="2"/>
        </w:numPr>
        <w:rPr>
          <w:rFonts w:cs="Arial"/>
          <w:szCs w:val="20"/>
        </w:rPr>
      </w:pPr>
      <w:r w:rsidRPr="00915672">
        <w:rPr>
          <w:rFonts w:cs="Arial"/>
          <w:szCs w:val="20"/>
        </w:rPr>
        <w:t>Recherchez sur internet ce qu’est le RFI ? quelle en est sa traduction en français ?</w:t>
      </w:r>
    </w:p>
    <w:p w14:paraId="6CFC867F" w14:textId="77777777" w:rsidR="00014715" w:rsidRPr="00915672" w:rsidRDefault="00014715" w:rsidP="00014715">
      <w:pPr>
        <w:pStyle w:val="Paragraphedeliste"/>
        <w:numPr>
          <w:ilvl w:val="0"/>
          <w:numId w:val="2"/>
        </w:numPr>
        <w:rPr>
          <w:rFonts w:cs="Arial"/>
          <w:szCs w:val="20"/>
        </w:rPr>
      </w:pPr>
      <w:r w:rsidRPr="00915672">
        <w:rPr>
          <w:rFonts w:cs="Arial"/>
          <w:szCs w:val="20"/>
        </w:rPr>
        <w:t>Justifie</w:t>
      </w:r>
      <w:r>
        <w:rPr>
          <w:rFonts w:cs="Arial"/>
          <w:szCs w:val="20"/>
        </w:rPr>
        <w:t>z</w:t>
      </w:r>
      <w:r w:rsidRPr="00915672">
        <w:rPr>
          <w:rFonts w:cs="Arial"/>
          <w:szCs w:val="20"/>
        </w:rPr>
        <w:t xml:space="preserve"> les étapes 3 et 4 du </w:t>
      </w:r>
      <w:proofErr w:type="spellStart"/>
      <w:r w:rsidRPr="00915672">
        <w:rPr>
          <w:rFonts w:cs="Arial"/>
          <w:szCs w:val="20"/>
        </w:rPr>
        <w:t>sourcing</w:t>
      </w:r>
      <w:proofErr w:type="spellEnd"/>
      <w:r w:rsidRPr="00915672">
        <w:rPr>
          <w:rFonts w:cs="Arial"/>
          <w:szCs w:val="20"/>
        </w:rPr>
        <w:t xml:space="preserve"> fournisseur.</w:t>
      </w:r>
    </w:p>
    <w:p w14:paraId="2EC0B07F" w14:textId="77777777" w:rsidR="00014715" w:rsidRPr="00915672" w:rsidRDefault="00014715" w:rsidP="00014715">
      <w:pPr>
        <w:pStyle w:val="Paragraphedeliste"/>
        <w:numPr>
          <w:ilvl w:val="0"/>
          <w:numId w:val="2"/>
        </w:numPr>
        <w:rPr>
          <w:rFonts w:cs="Arial"/>
          <w:szCs w:val="20"/>
        </w:rPr>
      </w:pPr>
      <w:r w:rsidRPr="00915672">
        <w:rPr>
          <w:rFonts w:cs="Arial"/>
          <w:szCs w:val="20"/>
        </w:rPr>
        <w:t xml:space="preserve">Que représente la </w:t>
      </w:r>
      <w:r w:rsidRPr="00915672">
        <w:rPr>
          <w:rFonts w:cs="Arial"/>
          <w:i/>
          <w:szCs w:val="20"/>
        </w:rPr>
        <w:t xml:space="preserve">short </w:t>
      </w:r>
      <w:proofErr w:type="spellStart"/>
      <w:r w:rsidRPr="00915672">
        <w:rPr>
          <w:rFonts w:cs="Arial"/>
          <w:i/>
          <w:szCs w:val="20"/>
        </w:rPr>
        <w:t>list</w:t>
      </w:r>
      <w:proofErr w:type="spellEnd"/>
      <w:r w:rsidRPr="00915672">
        <w:rPr>
          <w:rFonts w:cs="Arial"/>
          <w:szCs w:val="20"/>
        </w:rPr>
        <w:t xml:space="preserve"> de l’étape 7 et quelles sont les caractéristiques des entreprises qui en font partie ?</w:t>
      </w:r>
    </w:p>
    <w:p w14:paraId="313FC371" w14:textId="77777777" w:rsidR="00014715" w:rsidRDefault="00014715" w:rsidP="00014715">
      <w:pPr>
        <w:rPr>
          <w:b/>
          <w:sz w:val="24"/>
          <w:szCs w:val="24"/>
        </w:rPr>
      </w:pPr>
    </w:p>
    <w:p w14:paraId="76398E94" w14:textId="77777777" w:rsidR="00014715" w:rsidRPr="001D7814" w:rsidRDefault="00014715" w:rsidP="00014715">
      <w:pPr>
        <w:rPr>
          <w:rFonts w:eastAsia="Times New Roman" w:cs="Arial"/>
          <w:b/>
          <w:bCs/>
          <w:sz w:val="24"/>
          <w:szCs w:val="24"/>
          <w:lang w:eastAsia="fr-FR"/>
        </w:rPr>
      </w:pPr>
      <w:r w:rsidRPr="001651F1">
        <w:rPr>
          <w:b/>
          <w:color w:val="FFFFFF" w:themeColor="background1"/>
          <w:sz w:val="24"/>
          <w:szCs w:val="24"/>
          <w:highlight w:val="red"/>
        </w:rPr>
        <w:t xml:space="preserve">Doc. </w:t>
      </w:r>
      <w:r w:rsidRPr="001651F1">
        <w:rPr>
          <w:b/>
          <w:color w:val="FFFFFF" w:themeColor="background1"/>
          <w:sz w:val="24"/>
          <w:szCs w:val="24"/>
        </w:rPr>
        <w:t xml:space="preserve"> </w:t>
      </w:r>
      <w:hyperlink r:id="rId9" w:history="1">
        <w:r w:rsidRPr="001D7814">
          <w:rPr>
            <w:rFonts w:eastAsia="Times New Roman" w:cs="Arial"/>
            <w:b/>
            <w:sz w:val="24"/>
            <w:szCs w:val="24"/>
            <w:lang w:eastAsia="fr-FR"/>
          </w:rPr>
          <w:t xml:space="preserve">Les étapes du </w:t>
        </w:r>
        <w:proofErr w:type="spellStart"/>
        <w:r w:rsidRPr="001D7814">
          <w:rPr>
            <w:rFonts w:eastAsia="Times New Roman" w:cs="Arial"/>
            <w:b/>
            <w:sz w:val="24"/>
            <w:szCs w:val="24"/>
            <w:lang w:eastAsia="fr-FR"/>
          </w:rPr>
          <w:t>sourcing</w:t>
        </w:r>
        <w:proofErr w:type="spellEnd"/>
        <w:r w:rsidRPr="001D7814">
          <w:rPr>
            <w:rFonts w:eastAsia="Times New Roman" w:cs="Arial"/>
            <w:b/>
            <w:sz w:val="24"/>
            <w:szCs w:val="24"/>
            <w:lang w:eastAsia="fr-FR"/>
          </w:rPr>
          <w:t xml:space="preserve"> fournisseurs</w:t>
        </w:r>
      </w:hyperlink>
    </w:p>
    <w:p w14:paraId="191FBD60" w14:textId="77777777" w:rsidR="00014715" w:rsidRPr="005B0024" w:rsidRDefault="00014715" w:rsidP="00014715">
      <w:pPr>
        <w:rPr>
          <w:rStyle w:val="Lienhypertexte"/>
          <w:rFonts w:eastAsia="Times New Roman" w:cs="Arial"/>
          <w:i/>
          <w:szCs w:val="20"/>
          <w:lang w:eastAsia="fr-FR"/>
        </w:rPr>
      </w:pPr>
      <w:hyperlink r:id="rId10" w:history="1">
        <w:r w:rsidRPr="000A17BD">
          <w:rPr>
            <w:rStyle w:val="Lienhypertexte"/>
            <w:rFonts w:eastAsia="Times New Roman" w:cs="Arial"/>
            <w:i/>
            <w:szCs w:val="20"/>
            <w:lang w:eastAsia="fr-FR"/>
          </w:rPr>
          <w:t>http://www.buymadeeasy.com/</w:t>
        </w:r>
      </w:hyperlink>
      <w:r>
        <w:rPr>
          <w:rFonts w:eastAsia="Times New Roman" w:cs="Arial"/>
          <w:i/>
          <w:szCs w:val="20"/>
          <w:lang w:eastAsia="fr-FR"/>
        </w:rPr>
        <w:t xml:space="preserve"> </w:t>
      </w:r>
    </w:p>
    <w:p w14:paraId="71B0DE38" w14:textId="77777777" w:rsidR="00014715" w:rsidRPr="005B0024" w:rsidRDefault="00014715" w:rsidP="00014715">
      <w:pPr>
        <w:rPr>
          <w:rFonts w:eastAsia="Times New Roman" w:cs="Arial"/>
          <w:i/>
          <w:sz w:val="18"/>
          <w:szCs w:val="18"/>
          <w:lang w:eastAsia="fr-FR"/>
        </w:rPr>
      </w:pPr>
      <w:r w:rsidRPr="005B0024">
        <w:rPr>
          <w:rFonts w:eastAsia="Times New Roman" w:cs="Arial"/>
          <w:b/>
          <w:bCs/>
          <w:i/>
          <w:sz w:val="18"/>
          <w:szCs w:val="18"/>
          <w:lang w:eastAsia="fr-FR"/>
        </w:rPr>
        <w:t>Source :</w:t>
      </w:r>
      <w:r w:rsidRPr="005B0024">
        <w:rPr>
          <w:rFonts w:eastAsia="Times New Roman" w:cs="Arial"/>
          <w:i/>
          <w:sz w:val="18"/>
          <w:szCs w:val="18"/>
          <w:lang w:eastAsia="fr-FR"/>
        </w:rPr>
        <w:t xml:space="preserve"> extraits de l'ouvrage "Fonction achats : Méthodes et exercices à l'usage de l'acheteur", dans "Les étapes du </w:t>
      </w:r>
      <w:proofErr w:type="spellStart"/>
      <w:r w:rsidRPr="005B0024">
        <w:rPr>
          <w:rFonts w:eastAsia="Times New Roman" w:cs="Arial"/>
          <w:i/>
          <w:sz w:val="18"/>
          <w:szCs w:val="18"/>
          <w:lang w:eastAsia="fr-FR"/>
        </w:rPr>
        <w:t>sourcing</w:t>
      </w:r>
      <w:proofErr w:type="spellEnd"/>
      <w:r w:rsidRPr="005B0024">
        <w:rPr>
          <w:rFonts w:eastAsia="Times New Roman" w:cs="Arial"/>
          <w:i/>
          <w:sz w:val="18"/>
          <w:szCs w:val="18"/>
          <w:lang w:eastAsia="fr-FR"/>
        </w:rPr>
        <w:t xml:space="preserve"> fournisseurs - fiche pratique 11". Auteur : Brice MALM.</w:t>
      </w:r>
    </w:p>
    <w:p w14:paraId="2949FC16" w14:textId="77777777" w:rsidR="00014715" w:rsidRDefault="00014715" w:rsidP="00014715">
      <w:pPr>
        <w:rPr>
          <w:rFonts w:eastAsia="Times New Roman" w:cs="Arial"/>
          <w:sz w:val="17"/>
          <w:szCs w:val="17"/>
          <w:lang w:eastAsia="fr-FR"/>
        </w:rPr>
      </w:pPr>
    </w:p>
    <w:p w14:paraId="1658A7A5" w14:textId="77777777" w:rsidR="00014715" w:rsidRPr="005B0024" w:rsidRDefault="00014715" w:rsidP="00014715">
      <w:pPr>
        <w:ind w:left="284" w:hanging="284"/>
        <w:rPr>
          <w:rFonts w:eastAsia="Times New Roman" w:cs="Arial"/>
          <w:b/>
          <w:bCs/>
          <w:kern w:val="36"/>
          <w:szCs w:val="21"/>
          <w:lang w:eastAsia="fr-FR"/>
        </w:rPr>
      </w:pPr>
      <w:r w:rsidRPr="005B0024">
        <w:rPr>
          <w:rFonts w:eastAsia="Times New Roman" w:cs="Arial"/>
          <w:b/>
          <w:bCs/>
          <w:kern w:val="36"/>
          <w:szCs w:val="21"/>
          <w:lang w:eastAsia="fr-FR"/>
        </w:rPr>
        <w:t>1. Réaliser un inventaire des fournisseurs susceptibles de répondre aux besoins de l'entreprise</w:t>
      </w:r>
    </w:p>
    <w:p w14:paraId="62241BA3"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Créer une première liste de fournisseurs avec lesquels l'entreprise travaille déjà, ainsi qu'une deuxième liste constituée des fournisseurs référencés.</w:t>
      </w:r>
    </w:p>
    <w:p w14:paraId="1E452CFC" w14:textId="77777777" w:rsidR="00014715" w:rsidRPr="005B0024" w:rsidRDefault="00014715" w:rsidP="00014715">
      <w:pPr>
        <w:spacing w:before="240"/>
        <w:ind w:left="284" w:hanging="284"/>
        <w:rPr>
          <w:rFonts w:eastAsia="Times New Roman" w:cs="Arial"/>
          <w:b/>
          <w:bCs/>
          <w:kern w:val="36"/>
          <w:szCs w:val="21"/>
          <w:lang w:eastAsia="fr-FR"/>
        </w:rPr>
      </w:pPr>
      <w:r w:rsidRPr="005B0024">
        <w:rPr>
          <w:rFonts w:eastAsia="Times New Roman" w:cs="Arial"/>
          <w:b/>
          <w:bCs/>
          <w:kern w:val="36"/>
          <w:szCs w:val="21"/>
          <w:lang w:eastAsia="fr-FR"/>
        </w:rPr>
        <w:t>2.  Identifier les sources d'informations qui permettront d'identifier les meilleurs fournisseurs</w:t>
      </w:r>
    </w:p>
    <w:p w14:paraId="5EDB812F"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Collecter les fiches des fournisseurs du panel existant.</w:t>
      </w:r>
    </w:p>
    <w:p w14:paraId="25F7C669"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 xml:space="preserve">Sélectionner les sources d'information payantes telles que des prestataires spécialistes du </w:t>
      </w:r>
      <w:proofErr w:type="spellStart"/>
      <w:r w:rsidRPr="005B0024">
        <w:rPr>
          <w:rFonts w:eastAsia="Times New Roman" w:cs="Arial"/>
          <w:szCs w:val="18"/>
          <w:lang w:eastAsia="fr-FR"/>
        </w:rPr>
        <w:t>sourcing</w:t>
      </w:r>
      <w:proofErr w:type="spellEnd"/>
      <w:r w:rsidRPr="005B0024">
        <w:rPr>
          <w:rFonts w:eastAsia="Times New Roman" w:cs="Arial"/>
          <w:szCs w:val="18"/>
          <w:lang w:eastAsia="fr-FR"/>
        </w:rPr>
        <w:t xml:space="preserve"> ou des places de marché.</w:t>
      </w:r>
    </w:p>
    <w:p w14:paraId="2D8377EC"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Sélectionner les sources d'information gratuites telles que les salons professionnels, les catalogues fournisseurs ou les syndicats et fédérations professionnels.</w:t>
      </w:r>
    </w:p>
    <w:p w14:paraId="279C610B" w14:textId="77777777" w:rsidR="00014715" w:rsidRPr="005B0024" w:rsidRDefault="00014715" w:rsidP="00014715">
      <w:pPr>
        <w:spacing w:before="240"/>
        <w:ind w:left="284" w:hanging="284"/>
        <w:rPr>
          <w:rFonts w:eastAsia="Times New Roman" w:cs="Arial"/>
          <w:b/>
          <w:bCs/>
          <w:kern w:val="36"/>
          <w:szCs w:val="21"/>
          <w:lang w:eastAsia="fr-FR"/>
        </w:rPr>
      </w:pPr>
      <w:r w:rsidRPr="005B0024">
        <w:rPr>
          <w:rFonts w:eastAsia="Times New Roman" w:cs="Arial"/>
          <w:b/>
          <w:bCs/>
          <w:kern w:val="36"/>
          <w:szCs w:val="21"/>
          <w:lang w:eastAsia="fr-FR"/>
        </w:rPr>
        <w:t xml:space="preserve">3. Etablir la </w:t>
      </w:r>
      <w:proofErr w:type="spellStart"/>
      <w:r w:rsidRPr="001D7814">
        <w:rPr>
          <w:rFonts w:eastAsia="Times New Roman" w:cs="Arial"/>
          <w:b/>
          <w:bCs/>
          <w:i/>
          <w:kern w:val="36"/>
          <w:szCs w:val="21"/>
          <w:lang w:eastAsia="fr-FR"/>
        </w:rPr>
        <w:t>Request</w:t>
      </w:r>
      <w:proofErr w:type="spellEnd"/>
      <w:r w:rsidRPr="001D7814">
        <w:rPr>
          <w:rFonts w:eastAsia="Times New Roman" w:cs="Arial"/>
          <w:b/>
          <w:bCs/>
          <w:i/>
          <w:kern w:val="36"/>
          <w:szCs w:val="21"/>
          <w:lang w:eastAsia="fr-FR"/>
        </w:rPr>
        <w:t xml:space="preserve"> for Information</w:t>
      </w:r>
      <w:r w:rsidRPr="005B0024">
        <w:rPr>
          <w:rFonts w:eastAsia="Times New Roman" w:cs="Arial"/>
          <w:b/>
          <w:bCs/>
          <w:kern w:val="36"/>
          <w:szCs w:val="21"/>
          <w:lang w:eastAsia="fr-FR"/>
        </w:rPr>
        <w:t xml:space="preserve"> (RFI)</w:t>
      </w:r>
    </w:p>
    <w:p w14:paraId="3543A156"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Définir les principales thématiques de la RFI telles que l'offre de service, la compétitivité tarifaire, la solidité et solvabilité, la compétence industrielle, la réactivité, la proximité géographique, les moyens de production, la démarche qualité, les références et le contact commercial.</w:t>
      </w:r>
    </w:p>
    <w:p w14:paraId="7E913EE0" w14:textId="77777777" w:rsidR="00014715" w:rsidRPr="005B0024" w:rsidRDefault="00014715" w:rsidP="00014715">
      <w:pPr>
        <w:spacing w:before="240"/>
        <w:ind w:left="284" w:hanging="284"/>
        <w:rPr>
          <w:rFonts w:eastAsia="Times New Roman" w:cs="Arial"/>
          <w:b/>
          <w:bCs/>
          <w:kern w:val="36"/>
          <w:szCs w:val="21"/>
          <w:lang w:eastAsia="fr-FR"/>
        </w:rPr>
      </w:pPr>
      <w:r w:rsidRPr="005B0024">
        <w:rPr>
          <w:rFonts w:eastAsia="Times New Roman" w:cs="Arial"/>
          <w:b/>
          <w:bCs/>
          <w:kern w:val="36"/>
          <w:szCs w:val="21"/>
          <w:lang w:eastAsia="fr-FR"/>
        </w:rPr>
        <w:t>4. Collecter les réponses et informations sur les fournisseurs à l’aide de la RFI</w:t>
      </w:r>
    </w:p>
    <w:p w14:paraId="25260107"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Prendre un premier contact par téléphone avec le fournisseur pour aborder les questions d’ordre général. Envoyer directement la RFI au fournisseur en lui indiquant une date de retour.</w:t>
      </w:r>
    </w:p>
    <w:p w14:paraId="3E022184" w14:textId="77777777" w:rsidR="00014715" w:rsidRPr="005B0024" w:rsidRDefault="00014715" w:rsidP="00014715">
      <w:pPr>
        <w:spacing w:before="240"/>
        <w:ind w:left="284" w:hanging="284"/>
        <w:rPr>
          <w:rFonts w:eastAsia="Times New Roman" w:cs="Arial"/>
          <w:b/>
          <w:bCs/>
          <w:kern w:val="36"/>
          <w:szCs w:val="21"/>
          <w:lang w:eastAsia="fr-FR"/>
        </w:rPr>
      </w:pPr>
      <w:r w:rsidRPr="005B0024">
        <w:rPr>
          <w:rFonts w:eastAsia="Times New Roman" w:cs="Arial"/>
          <w:b/>
          <w:bCs/>
          <w:kern w:val="36"/>
          <w:szCs w:val="21"/>
          <w:lang w:eastAsia="fr-FR"/>
        </w:rPr>
        <w:t>5. Rencontrer des fournisseurs</w:t>
      </w:r>
    </w:p>
    <w:p w14:paraId="72CC92BA"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Une rencontre couplée à une visite d’entreprise peut être nécessaire pour mieux évaluer les compétences technologiques des fournisseurs.</w:t>
      </w:r>
    </w:p>
    <w:p w14:paraId="2D25D83E" w14:textId="77777777" w:rsidR="00014715" w:rsidRPr="005B0024" w:rsidRDefault="00014715" w:rsidP="00014715">
      <w:pPr>
        <w:spacing w:before="240"/>
        <w:ind w:left="284" w:hanging="284"/>
        <w:rPr>
          <w:rFonts w:eastAsia="Times New Roman" w:cs="Arial"/>
          <w:b/>
          <w:bCs/>
          <w:kern w:val="36"/>
          <w:szCs w:val="21"/>
          <w:lang w:eastAsia="fr-FR"/>
        </w:rPr>
      </w:pPr>
      <w:r w:rsidRPr="005B0024">
        <w:rPr>
          <w:rFonts w:eastAsia="Times New Roman" w:cs="Arial"/>
          <w:b/>
          <w:bCs/>
          <w:kern w:val="36"/>
          <w:szCs w:val="21"/>
          <w:lang w:eastAsia="fr-FR"/>
        </w:rPr>
        <w:t>6. Analyser les informations fournisseurs recueillies</w:t>
      </w:r>
    </w:p>
    <w:p w14:paraId="1FE580F1"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Réceptionner et classer les informations collectées</w:t>
      </w:r>
    </w:p>
    <w:p w14:paraId="42905CCA" w14:textId="77777777" w:rsidR="00014715" w:rsidRPr="005B0024" w:rsidRDefault="00014715" w:rsidP="00014715">
      <w:pPr>
        <w:rPr>
          <w:rFonts w:eastAsia="Times New Roman" w:cs="Arial"/>
          <w:szCs w:val="18"/>
          <w:lang w:eastAsia="fr-FR"/>
        </w:rPr>
      </w:pPr>
      <w:r w:rsidRPr="005B0024">
        <w:rPr>
          <w:rFonts w:eastAsia="Times New Roman" w:cs="Arial"/>
          <w:szCs w:val="18"/>
          <w:lang w:eastAsia="fr-FR"/>
        </w:rPr>
        <w:t>Réaliser une analyse multicritère des informations</w:t>
      </w:r>
    </w:p>
    <w:p w14:paraId="374496E9" w14:textId="77777777" w:rsidR="00014715" w:rsidRPr="005B0024" w:rsidRDefault="00014715" w:rsidP="00014715">
      <w:pPr>
        <w:spacing w:before="240"/>
        <w:ind w:left="284" w:hanging="284"/>
        <w:rPr>
          <w:rFonts w:eastAsia="Times New Roman" w:cs="Arial"/>
          <w:b/>
          <w:bCs/>
          <w:kern w:val="36"/>
          <w:szCs w:val="21"/>
          <w:lang w:eastAsia="fr-FR"/>
        </w:rPr>
      </w:pPr>
      <w:r w:rsidRPr="005B0024">
        <w:rPr>
          <w:rFonts w:eastAsia="Times New Roman" w:cs="Arial"/>
          <w:b/>
          <w:bCs/>
          <w:kern w:val="36"/>
          <w:szCs w:val="21"/>
          <w:lang w:eastAsia="fr-FR"/>
        </w:rPr>
        <w:t xml:space="preserve">7. </w:t>
      </w:r>
      <w:r>
        <w:rPr>
          <w:rFonts w:eastAsia="Times New Roman" w:cs="Arial"/>
          <w:b/>
          <w:bCs/>
          <w:kern w:val="36"/>
          <w:szCs w:val="21"/>
          <w:lang w:eastAsia="fr-FR"/>
        </w:rPr>
        <w:t>É</w:t>
      </w:r>
      <w:r w:rsidRPr="005B0024">
        <w:rPr>
          <w:rFonts w:eastAsia="Times New Roman" w:cs="Arial"/>
          <w:b/>
          <w:bCs/>
          <w:kern w:val="36"/>
          <w:szCs w:val="21"/>
          <w:lang w:eastAsia="fr-FR"/>
        </w:rPr>
        <w:t>tablir la short</w:t>
      </w:r>
      <w:r>
        <w:rPr>
          <w:rFonts w:eastAsia="Times New Roman" w:cs="Arial"/>
          <w:b/>
          <w:bCs/>
          <w:kern w:val="36"/>
          <w:szCs w:val="21"/>
          <w:lang w:eastAsia="fr-FR"/>
        </w:rPr>
        <w:t xml:space="preserve"> </w:t>
      </w:r>
      <w:proofErr w:type="spellStart"/>
      <w:r w:rsidRPr="005B0024">
        <w:rPr>
          <w:rFonts w:eastAsia="Times New Roman" w:cs="Arial"/>
          <w:b/>
          <w:bCs/>
          <w:kern w:val="36"/>
          <w:szCs w:val="21"/>
          <w:lang w:eastAsia="fr-FR"/>
        </w:rPr>
        <w:t>list</w:t>
      </w:r>
      <w:proofErr w:type="spellEnd"/>
      <w:r w:rsidRPr="005B0024">
        <w:rPr>
          <w:rFonts w:eastAsia="Times New Roman" w:cs="Arial"/>
          <w:b/>
          <w:bCs/>
          <w:kern w:val="36"/>
          <w:szCs w:val="21"/>
          <w:lang w:eastAsia="fr-FR"/>
        </w:rPr>
        <w:t xml:space="preserve"> des fournisseurs retenus pour participer à l’appel d'offres</w:t>
      </w:r>
    </w:p>
    <w:p w14:paraId="5D5E4734" w14:textId="77777777" w:rsidR="00014715" w:rsidRPr="005B0024" w:rsidRDefault="00014715" w:rsidP="00014715">
      <w:pPr>
        <w:rPr>
          <w:rFonts w:eastAsia="Times New Roman" w:cs="Arial"/>
          <w:sz w:val="18"/>
          <w:szCs w:val="18"/>
          <w:lang w:eastAsia="fr-FR"/>
        </w:rPr>
      </w:pPr>
      <w:r w:rsidRPr="005B0024">
        <w:rPr>
          <w:rFonts w:eastAsia="Times New Roman" w:cs="Arial"/>
          <w:sz w:val="18"/>
          <w:szCs w:val="18"/>
          <w:lang w:eastAsia="fr-FR"/>
        </w:rPr>
        <w:t> </w:t>
      </w:r>
    </w:p>
    <w:p w14:paraId="704C33C5" w14:textId="15A9CBA8" w:rsidR="00941083" w:rsidRDefault="00941083" w:rsidP="00941083">
      <w:pPr>
        <w:rPr>
          <w:rFonts w:eastAsia="Times New Roman" w:cs="Arial"/>
          <w:sz w:val="18"/>
          <w:szCs w:val="18"/>
          <w:lang w:eastAsia="fr-FR"/>
        </w:rPr>
      </w:pPr>
    </w:p>
    <w:p w14:paraId="2DF6A953" w14:textId="6ACA9EF4" w:rsidR="00014715" w:rsidRDefault="00014715" w:rsidP="00941083">
      <w:pPr>
        <w:rPr>
          <w:rFonts w:eastAsia="Times New Roman" w:cs="Arial"/>
          <w:sz w:val="18"/>
          <w:szCs w:val="18"/>
          <w:lang w:eastAsia="fr-FR"/>
        </w:rPr>
      </w:pPr>
    </w:p>
    <w:p w14:paraId="7A40F39E" w14:textId="39B62E33" w:rsidR="00014715" w:rsidRDefault="00014715" w:rsidP="00941083">
      <w:pPr>
        <w:rPr>
          <w:rFonts w:eastAsia="Times New Roman" w:cs="Arial"/>
          <w:sz w:val="18"/>
          <w:szCs w:val="18"/>
          <w:lang w:eastAsia="fr-FR"/>
        </w:rPr>
      </w:pPr>
    </w:p>
    <w:p w14:paraId="1D173F9C" w14:textId="1FEFF86C" w:rsidR="00014715" w:rsidRDefault="00014715" w:rsidP="00941083">
      <w:pPr>
        <w:rPr>
          <w:rFonts w:eastAsia="Times New Roman" w:cs="Arial"/>
          <w:sz w:val="18"/>
          <w:szCs w:val="18"/>
          <w:lang w:eastAsia="fr-FR"/>
        </w:rPr>
      </w:pPr>
    </w:p>
    <w:p w14:paraId="541A1C47" w14:textId="08BBAFDB" w:rsidR="00014715" w:rsidRDefault="00014715" w:rsidP="00941083">
      <w:pPr>
        <w:rPr>
          <w:rFonts w:eastAsia="Times New Roman" w:cs="Arial"/>
          <w:sz w:val="18"/>
          <w:szCs w:val="18"/>
          <w:lang w:eastAsia="fr-FR"/>
        </w:rPr>
      </w:pPr>
    </w:p>
    <w:p w14:paraId="235612CB" w14:textId="77777777" w:rsidR="00014715" w:rsidRDefault="00014715" w:rsidP="00941083">
      <w:pPr>
        <w:rPr>
          <w:rFonts w:eastAsia="Times New Roman" w:cs="Arial"/>
          <w:sz w:val="18"/>
          <w:szCs w:val="18"/>
          <w:lang w:eastAsia="fr-FR"/>
        </w:rPr>
      </w:pPr>
    </w:p>
    <w:p w14:paraId="26680B3F" w14:textId="008434FA" w:rsidR="00014715" w:rsidRDefault="00014715" w:rsidP="00941083">
      <w:pPr>
        <w:rPr>
          <w:rFonts w:eastAsia="Times New Roman" w:cs="Arial"/>
          <w:sz w:val="18"/>
          <w:szCs w:val="18"/>
          <w:lang w:eastAsia="fr-FR"/>
        </w:rPr>
      </w:pPr>
    </w:p>
    <w:p w14:paraId="6AF0FA10" w14:textId="77777777" w:rsidR="00014715" w:rsidRDefault="00014715" w:rsidP="00941083">
      <w:pPr>
        <w:rPr>
          <w:rFonts w:eastAsia="Times New Roman" w:cs="Arial"/>
          <w:sz w:val="18"/>
          <w:szCs w:val="18"/>
          <w:lang w:eastAsia="fr-FR"/>
        </w:rPr>
      </w:pPr>
    </w:p>
    <w:p w14:paraId="366B061A" w14:textId="77777777" w:rsidR="001A1154" w:rsidRDefault="001A1154" w:rsidP="00941083">
      <w:pPr>
        <w:rPr>
          <w:rFonts w:eastAsia="Times New Roman" w:cs="Arial"/>
          <w:sz w:val="18"/>
          <w:szCs w:val="18"/>
          <w:lang w:eastAsia="fr-FR"/>
        </w:rPr>
      </w:pPr>
    </w:p>
    <w:p w14:paraId="42D5DEE6" w14:textId="4F767FCA" w:rsidR="001A1154" w:rsidRPr="001A1154" w:rsidRDefault="00014715" w:rsidP="001A1154">
      <w:pPr>
        <w:spacing w:after="120"/>
        <w:rPr>
          <w:b/>
          <w:sz w:val="28"/>
        </w:rPr>
      </w:pPr>
      <w:r>
        <w:rPr>
          <w:b/>
          <w:sz w:val="28"/>
        </w:rPr>
        <w:lastRenderedPageBreak/>
        <w:t>Réponses</w:t>
      </w:r>
    </w:p>
    <w:p w14:paraId="01A25530" w14:textId="77777777" w:rsidR="001A1154" w:rsidRPr="001A1154" w:rsidRDefault="001A1154" w:rsidP="001A1154">
      <w:pPr>
        <w:rPr>
          <w:rFonts w:cs="Arial"/>
          <w:b/>
          <w:sz w:val="24"/>
          <w:szCs w:val="20"/>
        </w:rPr>
      </w:pPr>
    </w:p>
    <w:p w14:paraId="4BAABF18" w14:textId="77777777" w:rsidR="001A1154" w:rsidRDefault="001A1154" w:rsidP="001A1154">
      <w:pPr>
        <w:pStyle w:val="Paragraphedeliste"/>
        <w:numPr>
          <w:ilvl w:val="0"/>
          <w:numId w:val="1"/>
        </w:numPr>
        <w:rPr>
          <w:rFonts w:cs="Arial"/>
          <w:b/>
          <w:sz w:val="24"/>
          <w:szCs w:val="20"/>
        </w:rPr>
      </w:pPr>
      <w:r w:rsidRPr="001A1154">
        <w:rPr>
          <w:rFonts w:cs="Arial"/>
          <w:b/>
          <w:sz w:val="24"/>
          <w:szCs w:val="20"/>
        </w:rPr>
        <w:t>Quel est le sens de cette démarche ?</w:t>
      </w:r>
    </w:p>
    <w:p w14:paraId="7071DF72" w14:textId="77777777" w:rsidR="001A1154" w:rsidRDefault="001A1154" w:rsidP="001A1154">
      <w:pPr>
        <w:rPr>
          <w:rFonts w:cs="Arial"/>
          <w:b/>
          <w:sz w:val="24"/>
          <w:szCs w:val="20"/>
        </w:rPr>
      </w:pPr>
    </w:p>
    <w:p w14:paraId="5B961B03" w14:textId="77777777" w:rsidR="001A1154" w:rsidRDefault="001A1154" w:rsidP="001A1154">
      <w:pPr>
        <w:rPr>
          <w:rFonts w:cs="Arial"/>
          <w:b/>
          <w:sz w:val="24"/>
          <w:szCs w:val="20"/>
        </w:rPr>
      </w:pPr>
    </w:p>
    <w:p w14:paraId="28973302" w14:textId="77777777" w:rsidR="001A1154" w:rsidRPr="001A1154" w:rsidRDefault="001A1154" w:rsidP="001A1154">
      <w:pPr>
        <w:rPr>
          <w:rFonts w:cs="Arial"/>
          <w:b/>
          <w:sz w:val="24"/>
          <w:szCs w:val="20"/>
        </w:rPr>
      </w:pPr>
    </w:p>
    <w:p w14:paraId="4B8CA34D" w14:textId="77777777" w:rsidR="001A1154" w:rsidRDefault="001A1154" w:rsidP="001A1154">
      <w:pPr>
        <w:pStyle w:val="Paragraphedeliste"/>
        <w:numPr>
          <w:ilvl w:val="0"/>
          <w:numId w:val="1"/>
        </w:numPr>
        <w:rPr>
          <w:rFonts w:cs="Arial"/>
          <w:b/>
          <w:sz w:val="24"/>
          <w:szCs w:val="20"/>
        </w:rPr>
      </w:pPr>
      <w:r w:rsidRPr="001A1154">
        <w:rPr>
          <w:rFonts w:cs="Arial"/>
          <w:b/>
          <w:sz w:val="24"/>
          <w:szCs w:val="20"/>
        </w:rPr>
        <w:t>Recherchez sur internet ce qu’est le RFI ? quelle en est sa traduction en français ?</w:t>
      </w:r>
    </w:p>
    <w:p w14:paraId="6D619710" w14:textId="77777777" w:rsidR="001A1154" w:rsidRDefault="001A1154" w:rsidP="001A1154">
      <w:pPr>
        <w:rPr>
          <w:rFonts w:cs="Arial"/>
          <w:b/>
          <w:sz w:val="24"/>
          <w:szCs w:val="20"/>
        </w:rPr>
      </w:pPr>
    </w:p>
    <w:p w14:paraId="53ED35B3" w14:textId="77777777" w:rsidR="001A1154" w:rsidRDefault="001A1154" w:rsidP="001A1154">
      <w:pPr>
        <w:rPr>
          <w:rFonts w:cs="Arial"/>
          <w:b/>
          <w:sz w:val="24"/>
          <w:szCs w:val="20"/>
        </w:rPr>
      </w:pPr>
    </w:p>
    <w:p w14:paraId="4E31FBA7" w14:textId="77777777" w:rsidR="001A1154" w:rsidRPr="001A1154" w:rsidRDefault="001A1154" w:rsidP="001A1154">
      <w:pPr>
        <w:rPr>
          <w:rFonts w:cs="Arial"/>
          <w:b/>
          <w:sz w:val="24"/>
          <w:szCs w:val="20"/>
        </w:rPr>
      </w:pPr>
    </w:p>
    <w:p w14:paraId="6E901786" w14:textId="77777777" w:rsidR="001A1154" w:rsidRDefault="001A1154" w:rsidP="001A1154">
      <w:pPr>
        <w:pStyle w:val="Paragraphedeliste"/>
        <w:numPr>
          <w:ilvl w:val="0"/>
          <w:numId w:val="1"/>
        </w:numPr>
        <w:rPr>
          <w:rFonts w:cs="Arial"/>
          <w:b/>
          <w:sz w:val="24"/>
          <w:szCs w:val="20"/>
        </w:rPr>
      </w:pPr>
      <w:r w:rsidRPr="001A1154">
        <w:rPr>
          <w:rFonts w:cs="Arial"/>
          <w:b/>
          <w:sz w:val="24"/>
          <w:szCs w:val="20"/>
        </w:rPr>
        <w:t>Justifie</w:t>
      </w:r>
      <w:r>
        <w:rPr>
          <w:rFonts w:cs="Arial"/>
          <w:b/>
          <w:sz w:val="24"/>
          <w:szCs w:val="20"/>
        </w:rPr>
        <w:t>z</w:t>
      </w:r>
      <w:r w:rsidRPr="001A1154">
        <w:rPr>
          <w:rFonts w:cs="Arial"/>
          <w:b/>
          <w:sz w:val="24"/>
          <w:szCs w:val="20"/>
        </w:rPr>
        <w:t xml:space="preserve"> les étapes 3 et 4 du </w:t>
      </w:r>
      <w:proofErr w:type="spellStart"/>
      <w:r w:rsidRPr="001A1154">
        <w:rPr>
          <w:rFonts w:cs="Arial"/>
          <w:b/>
          <w:sz w:val="24"/>
          <w:szCs w:val="20"/>
        </w:rPr>
        <w:t>sourcing</w:t>
      </w:r>
      <w:proofErr w:type="spellEnd"/>
      <w:r w:rsidRPr="001A1154">
        <w:rPr>
          <w:rFonts w:cs="Arial"/>
          <w:b/>
          <w:sz w:val="24"/>
          <w:szCs w:val="20"/>
        </w:rPr>
        <w:t xml:space="preserve"> fournisseur.</w:t>
      </w:r>
    </w:p>
    <w:p w14:paraId="28E35210" w14:textId="77777777" w:rsidR="001A1154" w:rsidRDefault="001A1154" w:rsidP="001A1154">
      <w:pPr>
        <w:rPr>
          <w:rFonts w:cs="Arial"/>
          <w:b/>
          <w:sz w:val="24"/>
          <w:szCs w:val="20"/>
        </w:rPr>
      </w:pPr>
    </w:p>
    <w:p w14:paraId="33CFF652" w14:textId="10115B1A" w:rsidR="001A1154" w:rsidRDefault="001A1154" w:rsidP="001A1154">
      <w:pPr>
        <w:rPr>
          <w:rFonts w:cs="Arial"/>
          <w:b/>
          <w:sz w:val="24"/>
          <w:szCs w:val="20"/>
        </w:rPr>
      </w:pPr>
    </w:p>
    <w:p w14:paraId="04E0AB72" w14:textId="77777777" w:rsidR="00014715" w:rsidRPr="001A1154" w:rsidRDefault="00014715" w:rsidP="001A1154">
      <w:pPr>
        <w:rPr>
          <w:rFonts w:cs="Arial"/>
          <w:b/>
          <w:sz w:val="24"/>
          <w:szCs w:val="20"/>
        </w:rPr>
      </w:pPr>
    </w:p>
    <w:p w14:paraId="4C297EB5" w14:textId="77777777" w:rsidR="001A1154" w:rsidRPr="001A1154" w:rsidRDefault="001A1154" w:rsidP="001A1154">
      <w:pPr>
        <w:pStyle w:val="Paragraphedeliste"/>
        <w:numPr>
          <w:ilvl w:val="0"/>
          <w:numId w:val="1"/>
        </w:numPr>
        <w:rPr>
          <w:rFonts w:cs="Arial"/>
          <w:b/>
          <w:sz w:val="24"/>
          <w:szCs w:val="20"/>
        </w:rPr>
      </w:pPr>
      <w:r w:rsidRPr="001A1154">
        <w:rPr>
          <w:rFonts w:cs="Arial"/>
          <w:b/>
          <w:sz w:val="24"/>
          <w:szCs w:val="20"/>
        </w:rPr>
        <w:t xml:space="preserve">Que représente la short </w:t>
      </w:r>
      <w:proofErr w:type="spellStart"/>
      <w:r w:rsidRPr="001A1154">
        <w:rPr>
          <w:rFonts w:cs="Arial"/>
          <w:b/>
          <w:sz w:val="24"/>
          <w:szCs w:val="20"/>
        </w:rPr>
        <w:t>list</w:t>
      </w:r>
      <w:proofErr w:type="spellEnd"/>
      <w:r w:rsidRPr="001A1154">
        <w:rPr>
          <w:rFonts w:cs="Arial"/>
          <w:b/>
          <w:sz w:val="24"/>
          <w:szCs w:val="20"/>
        </w:rPr>
        <w:t xml:space="preserve"> de l’étape 7 et quelles sont les caractéristiques des entreprises qui en font partie ?</w:t>
      </w:r>
    </w:p>
    <w:p w14:paraId="6EEEB434" w14:textId="77777777" w:rsidR="00BF37FA" w:rsidRPr="00941083" w:rsidRDefault="00BF37FA">
      <w:pPr>
        <w:rPr>
          <w:sz w:val="28"/>
        </w:rPr>
      </w:pPr>
    </w:p>
    <w:sectPr w:rsidR="00BF37FA" w:rsidRPr="00941083" w:rsidSect="001A1154">
      <w:pgSz w:w="11906" w:h="16838"/>
      <w:pgMar w:top="851"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20A"/>
    <w:multiLevelType w:val="hybridMultilevel"/>
    <w:tmpl w:val="C70CB3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4516F20"/>
    <w:multiLevelType w:val="hybridMultilevel"/>
    <w:tmpl w:val="F91C529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16031610">
    <w:abstractNumId w:val="1"/>
  </w:num>
  <w:num w:numId="2" w16cid:durableId="167827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83"/>
    <w:rsid w:val="00014715"/>
    <w:rsid w:val="001939BA"/>
    <w:rsid w:val="001A1154"/>
    <w:rsid w:val="00222819"/>
    <w:rsid w:val="00941083"/>
    <w:rsid w:val="00944A38"/>
    <w:rsid w:val="00BF37FA"/>
    <w:rsid w:val="00D35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D57D"/>
  <w15:chartTrackingRefBased/>
  <w15:docId w15:val="{85AD1732-3FAB-437E-A4EA-667C6939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83"/>
    <w:pPr>
      <w:spacing w:after="0" w:line="240" w:lineRule="auto"/>
    </w:pPr>
    <w:rPr>
      <w:rFonts w:ascii="Arial" w:eastAsia="Calibri" w:hAnsi="Arial" w:cs="Times New Roman"/>
    </w:rPr>
  </w:style>
  <w:style w:type="paragraph" w:styleId="Titre2">
    <w:name w:val="heading 2"/>
    <w:basedOn w:val="Normal"/>
    <w:link w:val="Titre2Car"/>
    <w:uiPriority w:val="9"/>
    <w:qFormat/>
    <w:rsid w:val="00941083"/>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083"/>
    <w:rPr>
      <w:rFonts w:ascii="Arial" w:eastAsia="Times New Roman" w:hAnsi="Arial" w:cs="Arial"/>
      <w:b/>
      <w:color w:val="000000"/>
      <w:sz w:val="28"/>
      <w:szCs w:val="20"/>
      <w:lang w:eastAsia="fr-FR"/>
    </w:rPr>
  </w:style>
  <w:style w:type="character" w:styleId="Lienhypertexte">
    <w:name w:val="Hyperlink"/>
    <w:uiPriority w:val="99"/>
    <w:unhideWhenUsed/>
    <w:rsid w:val="00941083"/>
    <w:rPr>
      <w:color w:val="0000FF"/>
      <w:u w:val="single"/>
    </w:rPr>
  </w:style>
  <w:style w:type="paragraph" w:styleId="Paragraphedeliste">
    <w:name w:val="List Paragraph"/>
    <w:basedOn w:val="Normal"/>
    <w:uiPriority w:val="34"/>
    <w:qFormat/>
    <w:rsid w:val="00941083"/>
    <w:pPr>
      <w:ind w:left="720"/>
      <w:contextualSpacing/>
    </w:pPr>
  </w:style>
  <w:style w:type="character" w:styleId="Accentuationlgre">
    <w:name w:val="Subtle Emphasis"/>
    <w:aliases w:val="Titre 111"/>
    <w:uiPriority w:val="19"/>
    <w:qFormat/>
    <w:rsid w:val="001A1154"/>
    <w:rPr>
      <w:rFonts w:ascii="Arial" w:hAnsi="Arial"/>
      <w:b/>
      <w:sz w:val="24"/>
    </w:rPr>
  </w:style>
  <w:style w:type="paragraph" w:styleId="Textedebulles">
    <w:name w:val="Balloon Text"/>
    <w:basedOn w:val="Normal"/>
    <w:link w:val="TextedebullesCar"/>
    <w:uiPriority w:val="99"/>
    <w:semiHidden/>
    <w:unhideWhenUsed/>
    <w:rsid w:val="001A11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1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uymadeeasy.com/" TargetMode="External"/><Relationship Id="rId4" Type="http://schemas.openxmlformats.org/officeDocument/2006/relationships/webSettings" Target="webSettings.xml"/><Relationship Id="rId9" Type="http://schemas.openxmlformats.org/officeDocument/2006/relationships/hyperlink" Target="http://www.buymadeeasy.com/sourcing/134-les-etapes-du-sourcing-fournisseu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440</Words>
  <Characters>2423</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2015-01-22T13:09:00Z</dcterms:created>
  <dcterms:modified xsi:type="dcterms:W3CDTF">2023-01-27T23:57:00Z</dcterms:modified>
</cp:coreProperties>
</file>