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1134"/>
      </w:tblGrid>
      <w:tr w:rsidR="00455F3E" w:rsidRPr="00B41F66" w14:paraId="5D13F3C0" w14:textId="77777777" w:rsidTr="00B16C06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56783848" w14:textId="77777777" w:rsidR="00455F3E" w:rsidRPr="001651F1" w:rsidRDefault="00455F3E" w:rsidP="00B16C06">
            <w:pPr>
              <w:pStyle w:val="Titre2"/>
              <w:jc w:val="center"/>
              <w:rPr>
                <w:rFonts w:ascii="Arial" w:hAnsi="Arial"/>
                <w:sz w:val="28"/>
                <w:szCs w:val="22"/>
              </w:rPr>
            </w:pPr>
            <w:r w:rsidRPr="001651F1">
              <w:rPr>
                <w:rFonts w:ascii="Arial" w:hAnsi="Arial"/>
                <w:sz w:val="28"/>
                <w:szCs w:val="22"/>
              </w:rPr>
              <w:t>Réflexion 1 – Différentier un fournisseur d’un partenaire</w:t>
            </w:r>
          </w:p>
        </w:tc>
      </w:tr>
      <w:tr w:rsidR="00455F3E" w:rsidRPr="00AF6629" w14:paraId="364C184B" w14:textId="77777777" w:rsidTr="00B16C06">
        <w:trPr>
          <w:trHeight w:val="250"/>
        </w:trPr>
        <w:tc>
          <w:tcPr>
            <w:tcW w:w="1271" w:type="dxa"/>
            <w:shd w:val="clear" w:color="auto" w:fill="FFFF00"/>
            <w:vAlign w:val="center"/>
          </w:tcPr>
          <w:p w14:paraId="617B0588" w14:textId="77777777" w:rsidR="00455F3E" w:rsidRPr="00AF6629" w:rsidRDefault="00455F3E" w:rsidP="00B16C06">
            <w:pPr>
              <w:spacing w:before="0"/>
            </w:pPr>
            <w:r w:rsidRPr="00AF6629">
              <w:t>Durée : 15’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47902B1E" w14:textId="77777777" w:rsidR="00455F3E" w:rsidRPr="00AF6629" w:rsidRDefault="00455F3E" w:rsidP="00B16C06">
            <w:pPr>
              <w:spacing w:before="0"/>
              <w:jc w:val="center"/>
              <w:rPr>
                <w:iCs/>
              </w:rPr>
            </w:pPr>
            <w:r w:rsidRPr="00AF6629">
              <w:rPr>
                <w:iCs/>
                <w:noProof/>
              </w:rPr>
              <w:drawing>
                <wp:inline distT="0" distB="0" distL="0" distR="0" wp14:anchorId="5BBCBBA5" wp14:editId="72777FDB">
                  <wp:extent cx="324000" cy="324000"/>
                  <wp:effectExtent l="0" t="0" r="0" b="0"/>
                  <wp:docPr id="28" name="Graphique 2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6629">
              <w:rPr>
                <w:iCs/>
              </w:rPr>
              <w:t xml:space="preserve">ou </w:t>
            </w:r>
            <w:r w:rsidRPr="00AF6629">
              <w:rPr>
                <w:iCs/>
                <w:noProof/>
              </w:rPr>
              <w:drawing>
                <wp:inline distT="0" distB="0" distL="0" distR="0" wp14:anchorId="6D70E95F" wp14:editId="1FB5C23F">
                  <wp:extent cx="360000" cy="360000"/>
                  <wp:effectExtent l="0" t="0" r="0" b="2540"/>
                  <wp:docPr id="29" name="Graphique 2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0D2E948" w14:textId="77777777" w:rsidR="00455F3E" w:rsidRPr="00AF6629" w:rsidRDefault="00455F3E" w:rsidP="00B16C06">
            <w:pPr>
              <w:spacing w:before="0"/>
              <w:jc w:val="center"/>
              <w:rPr>
                <w:i/>
              </w:rPr>
            </w:pPr>
            <w:r w:rsidRPr="00AF6629">
              <w:t>Source</w:t>
            </w:r>
          </w:p>
        </w:tc>
      </w:tr>
    </w:tbl>
    <w:p w14:paraId="204CC460" w14:textId="77777777" w:rsidR="00455F3E" w:rsidRPr="001D7814" w:rsidRDefault="00455F3E" w:rsidP="00455F3E">
      <w:pPr>
        <w:spacing w:after="120"/>
        <w:rPr>
          <w:b/>
          <w:sz w:val="24"/>
        </w:rPr>
      </w:pPr>
      <w:r w:rsidRPr="001D7814">
        <w:rPr>
          <w:b/>
          <w:sz w:val="24"/>
        </w:rPr>
        <w:t>Travail à faire</w:t>
      </w:r>
    </w:p>
    <w:p w14:paraId="3C164E9F" w14:textId="77777777" w:rsidR="00455F3E" w:rsidRPr="00E35F0A" w:rsidRDefault="00455F3E" w:rsidP="00455F3E">
      <w:pPr>
        <w:spacing w:before="0"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Après avoir lu les </w:t>
      </w:r>
      <w:r w:rsidRPr="00915672">
        <w:rPr>
          <w:rFonts w:cs="Arial"/>
          <w:b/>
          <w:bCs/>
          <w:szCs w:val="20"/>
        </w:rPr>
        <w:t>documents 1</w:t>
      </w:r>
      <w:r>
        <w:rPr>
          <w:rFonts w:cs="Arial"/>
          <w:szCs w:val="20"/>
        </w:rPr>
        <w:t xml:space="preserve"> et </w:t>
      </w:r>
      <w:r w:rsidRPr="00915672">
        <w:rPr>
          <w:rFonts w:cs="Arial"/>
          <w:b/>
          <w:bCs/>
          <w:szCs w:val="20"/>
        </w:rPr>
        <w:t xml:space="preserve">2 </w:t>
      </w:r>
      <w:r w:rsidRPr="00E35F0A">
        <w:rPr>
          <w:rFonts w:cs="Arial"/>
          <w:szCs w:val="20"/>
        </w:rPr>
        <w:t>répondez aux questions suivantes.</w:t>
      </w:r>
    </w:p>
    <w:p w14:paraId="3ED308FF" w14:textId="77777777" w:rsidR="00455F3E" w:rsidRDefault="00455F3E" w:rsidP="00455F3E">
      <w:pPr>
        <w:pStyle w:val="Paragraphedeliste"/>
        <w:numPr>
          <w:ilvl w:val="0"/>
          <w:numId w:val="1"/>
        </w:numPr>
        <w:spacing w:before="0"/>
        <w:jc w:val="left"/>
        <w:rPr>
          <w:rFonts w:cs="Arial"/>
          <w:szCs w:val="20"/>
        </w:rPr>
      </w:pPr>
      <w:r>
        <w:rPr>
          <w:rFonts w:cs="Arial"/>
          <w:szCs w:val="20"/>
        </w:rPr>
        <w:t>Quel est l’entreprise cité en exemple dans cet article</w:t>
      </w:r>
      <w:r w:rsidRPr="00E35F0A">
        <w:rPr>
          <w:rFonts w:cs="Arial"/>
          <w:szCs w:val="20"/>
        </w:rPr>
        <w:t> ?</w:t>
      </w:r>
    </w:p>
    <w:p w14:paraId="410CF34E" w14:textId="77777777" w:rsidR="00455F3E" w:rsidRDefault="00455F3E" w:rsidP="00455F3E">
      <w:pPr>
        <w:pStyle w:val="Paragraphedeliste"/>
        <w:numPr>
          <w:ilvl w:val="0"/>
          <w:numId w:val="1"/>
        </w:numPr>
        <w:spacing w:before="0"/>
        <w:jc w:val="left"/>
        <w:rPr>
          <w:rFonts w:cs="Arial"/>
          <w:szCs w:val="20"/>
        </w:rPr>
      </w:pPr>
      <w:r>
        <w:rPr>
          <w:rFonts w:cs="Arial"/>
          <w:szCs w:val="20"/>
        </w:rPr>
        <w:t>En quoi a consisté ce partenariat ?</w:t>
      </w:r>
    </w:p>
    <w:p w14:paraId="28DEDAEB" w14:textId="472ABDDB" w:rsidR="00455F3E" w:rsidRDefault="004C51FD" w:rsidP="00455F3E">
      <w:pPr>
        <w:pStyle w:val="Paragraphedeliste"/>
        <w:numPr>
          <w:ilvl w:val="0"/>
          <w:numId w:val="1"/>
        </w:numPr>
        <w:spacing w:before="0"/>
        <w:jc w:val="left"/>
        <w:rPr>
          <w:rFonts w:cs="Arial"/>
          <w:szCs w:val="20"/>
        </w:rPr>
      </w:pPr>
      <w:r w:rsidRPr="004C51FD">
        <w:rPr>
          <w:rFonts w:cs="Arial"/>
          <w:szCs w:val="20"/>
        </w:rPr>
        <w:t>Quels sont les avantages induits par ce partenariat</w:t>
      </w:r>
      <w:r w:rsidR="00455F3E" w:rsidRPr="004C51FD">
        <w:rPr>
          <w:rFonts w:cs="Arial"/>
          <w:sz w:val="16"/>
          <w:szCs w:val="16"/>
        </w:rPr>
        <w:t> </w:t>
      </w:r>
      <w:r w:rsidR="00455F3E">
        <w:rPr>
          <w:rFonts w:cs="Arial"/>
          <w:szCs w:val="20"/>
        </w:rPr>
        <w:t>?</w:t>
      </w:r>
    </w:p>
    <w:p w14:paraId="08812C36" w14:textId="65DB5F4F" w:rsidR="00455F3E" w:rsidRDefault="00455F3E" w:rsidP="00455F3E">
      <w:pPr>
        <w:pStyle w:val="Paragraphedeliste"/>
        <w:numPr>
          <w:ilvl w:val="0"/>
          <w:numId w:val="1"/>
        </w:numPr>
        <w:spacing w:before="0"/>
        <w:jc w:val="left"/>
        <w:rPr>
          <w:rFonts w:cs="Arial"/>
          <w:szCs w:val="20"/>
        </w:rPr>
      </w:pPr>
      <w:r>
        <w:rPr>
          <w:rFonts w:cs="Arial"/>
          <w:szCs w:val="20"/>
        </w:rPr>
        <w:t>Pourquoi  est-il préférable de faire fabriquer les produit complexes par des tiers ?</w:t>
      </w:r>
    </w:p>
    <w:p w14:paraId="5E89C7FE" w14:textId="77777777" w:rsidR="00455F3E" w:rsidRDefault="00455F3E" w:rsidP="00455F3E">
      <w:pPr>
        <w:pStyle w:val="Paragraphedeliste"/>
        <w:numPr>
          <w:ilvl w:val="0"/>
          <w:numId w:val="1"/>
        </w:numPr>
        <w:spacing w:before="0"/>
        <w:jc w:val="left"/>
        <w:rPr>
          <w:rFonts w:cs="Arial"/>
          <w:szCs w:val="20"/>
        </w:rPr>
      </w:pPr>
      <w:r>
        <w:rPr>
          <w:rFonts w:cs="Arial"/>
          <w:szCs w:val="20"/>
        </w:rPr>
        <w:t>Que signifie « entreprise étendue » ?</w:t>
      </w:r>
    </w:p>
    <w:p w14:paraId="66CA33D6" w14:textId="77777777" w:rsidR="00455F3E" w:rsidRPr="00E35F0A" w:rsidRDefault="00455F3E" w:rsidP="00455F3E">
      <w:pPr>
        <w:pStyle w:val="Paragraphedeliste"/>
        <w:numPr>
          <w:ilvl w:val="0"/>
          <w:numId w:val="1"/>
        </w:numPr>
        <w:spacing w:before="0"/>
        <w:jc w:val="left"/>
        <w:rPr>
          <w:rFonts w:cs="Arial"/>
          <w:szCs w:val="20"/>
        </w:rPr>
      </w:pPr>
      <w:r>
        <w:rPr>
          <w:rFonts w:cs="Arial"/>
          <w:szCs w:val="20"/>
        </w:rPr>
        <w:t>Quels sont les facteurs clé du succès de l’entreprise étendue ?</w:t>
      </w:r>
    </w:p>
    <w:p w14:paraId="76338D67" w14:textId="77777777" w:rsidR="00455F3E" w:rsidRDefault="00455F3E" w:rsidP="00455F3E">
      <w:pPr>
        <w:rPr>
          <w:rStyle w:val="Accentuationlgre"/>
          <w:sz w:val="22"/>
        </w:rPr>
      </w:pPr>
    </w:p>
    <w:p w14:paraId="32C4A181" w14:textId="77777777" w:rsidR="00455F3E" w:rsidRDefault="00455F3E" w:rsidP="00455F3E">
      <w:pPr>
        <w:rPr>
          <w:rStyle w:val="Accentuationlgre"/>
          <w:sz w:val="22"/>
        </w:rPr>
      </w:pPr>
    </w:p>
    <w:p w14:paraId="3C7499B8" w14:textId="77777777" w:rsidR="00455F3E" w:rsidRPr="001D7814" w:rsidRDefault="00455F3E" w:rsidP="00455F3E">
      <w:pPr>
        <w:rPr>
          <w:rFonts w:eastAsia="Times New Roman" w:cs="Arial"/>
          <w:b/>
          <w:bCs/>
          <w:sz w:val="24"/>
          <w:szCs w:val="24"/>
          <w:lang w:eastAsia="fr-FR"/>
        </w:rPr>
      </w:pPr>
      <w:r w:rsidRPr="001651F1">
        <w:rPr>
          <w:b/>
          <w:color w:val="FFFFFF" w:themeColor="background1"/>
          <w:sz w:val="24"/>
          <w:szCs w:val="24"/>
          <w:highlight w:val="red"/>
        </w:rPr>
        <w:t>Doc</w:t>
      </w:r>
      <w:r>
        <w:rPr>
          <w:b/>
          <w:color w:val="FFFFFF" w:themeColor="background1"/>
          <w:sz w:val="24"/>
          <w:szCs w:val="24"/>
          <w:highlight w:val="red"/>
        </w:rPr>
        <w:t>. 1</w:t>
      </w:r>
      <w:r w:rsidRPr="001651F1">
        <w:rPr>
          <w:b/>
          <w:color w:val="FFFFFF" w:themeColor="background1"/>
          <w:sz w:val="24"/>
          <w:szCs w:val="24"/>
          <w:highlight w:val="red"/>
        </w:rPr>
        <w:t> </w:t>
      </w:r>
      <w:r w:rsidRPr="001651F1">
        <w:rPr>
          <w:b/>
          <w:color w:val="FFFFFF" w:themeColor="background1"/>
          <w:sz w:val="24"/>
          <w:szCs w:val="24"/>
        </w:rPr>
        <w:t xml:space="preserve"> </w:t>
      </w:r>
      <w:r w:rsidRPr="001D7814">
        <w:rPr>
          <w:rFonts w:eastAsia="Times New Roman" w:cs="Arial"/>
          <w:b/>
          <w:sz w:val="24"/>
          <w:szCs w:val="24"/>
          <w:lang w:eastAsia="fr-FR"/>
        </w:rPr>
        <w:t xml:space="preserve"> </w:t>
      </w:r>
      <w:r>
        <w:rPr>
          <w:rFonts w:eastAsia="Times New Roman" w:cs="Arial"/>
          <w:b/>
          <w:sz w:val="24"/>
          <w:szCs w:val="24"/>
          <w:lang w:eastAsia="fr-FR"/>
        </w:rPr>
        <w:t>F</w:t>
      </w:r>
      <w:r w:rsidRPr="001D7814">
        <w:rPr>
          <w:rFonts w:eastAsia="Times New Roman" w:cs="Arial"/>
          <w:b/>
          <w:sz w:val="24"/>
          <w:szCs w:val="24"/>
          <w:lang w:eastAsia="fr-FR"/>
        </w:rPr>
        <w:t>ournisseurs</w:t>
      </w:r>
      <w:r>
        <w:rPr>
          <w:rFonts w:eastAsia="Times New Roman" w:cs="Arial"/>
          <w:b/>
          <w:sz w:val="24"/>
          <w:szCs w:val="24"/>
          <w:lang w:eastAsia="fr-FR"/>
        </w:rPr>
        <w:t xml:space="preserve"> ou partenaires ?</w:t>
      </w:r>
    </w:p>
    <w:p w14:paraId="603A0919" w14:textId="77777777" w:rsidR="00455F3E" w:rsidRPr="001651F1" w:rsidRDefault="00455F3E" w:rsidP="00455F3E">
      <w:pPr>
        <w:rPr>
          <w:rStyle w:val="Accentuationlgre"/>
          <w:b w:val="0"/>
          <w:bCs/>
          <w:i/>
          <w:iCs/>
          <w:sz w:val="18"/>
          <w:szCs w:val="18"/>
        </w:rPr>
      </w:pPr>
      <w:r w:rsidRPr="001651F1">
        <w:rPr>
          <w:rStyle w:val="Accentuationlgre"/>
          <w:b w:val="0"/>
          <w:bCs/>
          <w:i/>
          <w:iCs/>
          <w:sz w:val="18"/>
          <w:szCs w:val="18"/>
        </w:rPr>
        <w:t>Source : https://www.manageris.com/fr</w:t>
      </w:r>
    </w:p>
    <w:p w14:paraId="2D7BFB72" w14:textId="77777777" w:rsidR="00455F3E" w:rsidRDefault="00455F3E" w:rsidP="00455F3E">
      <w:pPr>
        <w:spacing w:line="276" w:lineRule="auto"/>
      </w:pPr>
      <w:r w:rsidRPr="001651F1">
        <w:t>Les performances remarquables de Toyota s'expliquent en grande partie par la façon dont elle a organisé sa production. Plutôt que de fabriquer elle-même ses composants, ou de les acheter auprès du fournisseur le moins disant, elle a choisi de travailler en partenariat sur le long terme avec un réseau de fournisseurs privilégiés. De même, lorsque Chrysler a adopté ce modèle au début des années 90, son redressement a été spectaculaire.</w:t>
      </w:r>
    </w:p>
    <w:p w14:paraId="086A0575" w14:textId="77777777" w:rsidR="00455F3E" w:rsidRDefault="00455F3E" w:rsidP="00455F3E">
      <w:pPr>
        <w:spacing w:line="276" w:lineRule="auto"/>
      </w:pPr>
      <w:r w:rsidRPr="001651F1">
        <w:t xml:space="preserve">Collaborative </w:t>
      </w:r>
      <w:proofErr w:type="spellStart"/>
      <w:r w:rsidRPr="001651F1">
        <w:t>Advantage</w:t>
      </w:r>
      <w:proofErr w:type="spellEnd"/>
      <w:r w:rsidRPr="001651F1">
        <w:t xml:space="preserve"> tire les leçons de ces deux exemples. Il en ressort des enseignements dont pourront tirer profit des entreprises de tous les secteurs d'activité :</w:t>
      </w:r>
    </w:p>
    <w:p w14:paraId="66600017" w14:textId="77777777" w:rsidR="00455F3E" w:rsidRPr="00FA0600" w:rsidRDefault="00455F3E" w:rsidP="00455F3E">
      <w:pPr>
        <w:spacing w:after="60" w:line="276" w:lineRule="auto"/>
        <w:rPr>
          <w:b/>
          <w:bCs/>
          <w:sz w:val="22"/>
          <w:szCs w:val="24"/>
        </w:rPr>
      </w:pPr>
      <w:r w:rsidRPr="00FA0600">
        <w:rPr>
          <w:b/>
          <w:bCs/>
          <w:sz w:val="22"/>
          <w:szCs w:val="24"/>
        </w:rPr>
        <w:t>• Travailler en partenariat avec ses fournisseurs peut procurer de nombreux avantages :</w:t>
      </w:r>
    </w:p>
    <w:p w14:paraId="0BF0611A" w14:textId="77777777" w:rsidR="00455F3E" w:rsidRDefault="00455F3E" w:rsidP="00455F3E">
      <w:pPr>
        <w:pStyle w:val="Paragraphedeliste"/>
        <w:numPr>
          <w:ilvl w:val="0"/>
          <w:numId w:val="2"/>
        </w:numPr>
        <w:spacing w:before="0" w:after="60" w:line="276" w:lineRule="auto"/>
      </w:pPr>
      <w:r w:rsidRPr="001651F1">
        <w:t>Une meilleure maîtrise des coûts.</w:t>
      </w:r>
    </w:p>
    <w:p w14:paraId="1FC9E7C2" w14:textId="77777777" w:rsidR="00455F3E" w:rsidRDefault="00455F3E" w:rsidP="00455F3E">
      <w:pPr>
        <w:pStyle w:val="Paragraphedeliste"/>
        <w:numPr>
          <w:ilvl w:val="0"/>
          <w:numId w:val="2"/>
        </w:numPr>
        <w:spacing w:before="0" w:after="60" w:line="276" w:lineRule="auto"/>
      </w:pPr>
      <w:r w:rsidRPr="001651F1">
        <w:t>L'amélioration de la qualité.</w:t>
      </w:r>
    </w:p>
    <w:p w14:paraId="1FCCB1A1" w14:textId="77777777" w:rsidR="00455F3E" w:rsidRDefault="00455F3E" w:rsidP="00455F3E">
      <w:pPr>
        <w:pStyle w:val="Paragraphedeliste"/>
        <w:numPr>
          <w:ilvl w:val="0"/>
          <w:numId w:val="2"/>
        </w:numPr>
        <w:spacing w:before="0" w:after="60" w:line="276" w:lineRule="auto"/>
      </w:pPr>
      <w:r w:rsidRPr="001651F1">
        <w:t>La réduction du temps de développement des nouveaux produits.</w:t>
      </w:r>
    </w:p>
    <w:p w14:paraId="0AC73127" w14:textId="77777777" w:rsidR="00455F3E" w:rsidRPr="00FA0600" w:rsidRDefault="00455F3E" w:rsidP="00455F3E">
      <w:pPr>
        <w:spacing w:after="60" w:line="276" w:lineRule="auto"/>
        <w:rPr>
          <w:b/>
          <w:bCs/>
          <w:sz w:val="22"/>
          <w:szCs w:val="24"/>
        </w:rPr>
      </w:pPr>
      <w:r w:rsidRPr="00FA0600">
        <w:rPr>
          <w:b/>
          <w:bCs/>
          <w:sz w:val="22"/>
          <w:szCs w:val="24"/>
        </w:rPr>
        <w:t>• Le choix de ce mode d'organisation est approprié en cas de produits complexes.</w:t>
      </w:r>
    </w:p>
    <w:p w14:paraId="16B55979" w14:textId="77777777" w:rsidR="00455F3E" w:rsidRDefault="00455F3E" w:rsidP="00455F3E">
      <w:pPr>
        <w:pStyle w:val="Paragraphedeliste"/>
        <w:numPr>
          <w:ilvl w:val="0"/>
          <w:numId w:val="2"/>
        </w:numPr>
        <w:spacing w:before="0" w:after="60" w:line="276" w:lineRule="auto"/>
      </w:pPr>
      <w:r w:rsidRPr="001651F1">
        <w:t>Lorsqu'un produit est constitué de composants complexes, il est préférable d'en sous-traiter la fabrication auprès d'entreprises spécialisées.</w:t>
      </w:r>
    </w:p>
    <w:p w14:paraId="46362231" w14:textId="77777777" w:rsidR="00455F3E" w:rsidRDefault="00455F3E" w:rsidP="00455F3E">
      <w:pPr>
        <w:pStyle w:val="Paragraphedeliste"/>
        <w:numPr>
          <w:ilvl w:val="0"/>
          <w:numId w:val="2"/>
        </w:numPr>
        <w:spacing w:before="0" w:after="60" w:line="276" w:lineRule="auto"/>
      </w:pPr>
      <w:r w:rsidRPr="001651F1">
        <w:t>Cependant, si ces composants sont interdépendants, une coordination efficace est indispensable. Bâtir une "entreprise étendue" avec un nombre limité de fournisseurs facilite cette coordination.</w:t>
      </w:r>
    </w:p>
    <w:p w14:paraId="25CA8439" w14:textId="77777777" w:rsidR="00455F3E" w:rsidRPr="00FA0600" w:rsidRDefault="00455F3E" w:rsidP="00455F3E">
      <w:pPr>
        <w:spacing w:after="60" w:line="276" w:lineRule="auto"/>
        <w:rPr>
          <w:b/>
          <w:bCs/>
          <w:sz w:val="22"/>
          <w:szCs w:val="24"/>
        </w:rPr>
      </w:pPr>
      <w:r w:rsidRPr="00FA0600">
        <w:rPr>
          <w:b/>
          <w:bCs/>
          <w:sz w:val="22"/>
          <w:szCs w:val="24"/>
        </w:rPr>
        <w:t>• Trois facteurs de succès sont essentiels à la réussite de l'entreprise étendue :</w:t>
      </w:r>
    </w:p>
    <w:p w14:paraId="653F510D" w14:textId="77777777" w:rsidR="00455F3E" w:rsidRDefault="00455F3E" w:rsidP="00455F3E">
      <w:pPr>
        <w:pStyle w:val="Paragraphedeliste"/>
        <w:numPr>
          <w:ilvl w:val="0"/>
          <w:numId w:val="2"/>
        </w:numPr>
        <w:spacing w:before="0" w:after="60" w:line="276" w:lineRule="auto"/>
      </w:pPr>
      <w:r w:rsidRPr="001651F1">
        <w:t>Créer un climat de confiance.</w:t>
      </w:r>
    </w:p>
    <w:p w14:paraId="49155177" w14:textId="77777777" w:rsidR="00455F3E" w:rsidRDefault="00455F3E" w:rsidP="00455F3E">
      <w:pPr>
        <w:pStyle w:val="Paragraphedeliste"/>
        <w:numPr>
          <w:ilvl w:val="0"/>
          <w:numId w:val="2"/>
        </w:numPr>
        <w:spacing w:before="0" w:after="60" w:line="276" w:lineRule="auto"/>
      </w:pPr>
      <w:r w:rsidRPr="001651F1">
        <w:t>Organiser des transferts de savoir-faire.</w:t>
      </w:r>
    </w:p>
    <w:p w14:paraId="51E311BB" w14:textId="77777777" w:rsidR="00455F3E" w:rsidRPr="001651F1" w:rsidRDefault="00455F3E" w:rsidP="00455F3E">
      <w:pPr>
        <w:pStyle w:val="Paragraphedeliste"/>
        <w:numPr>
          <w:ilvl w:val="0"/>
          <w:numId w:val="2"/>
        </w:numPr>
        <w:spacing w:before="0" w:after="60" w:line="276" w:lineRule="auto"/>
      </w:pPr>
      <w:r w:rsidRPr="001651F1">
        <w:t>Convaincre les fournisseurs d'investir dans des actifs dédiés à ce partenariat.</w:t>
      </w:r>
    </w:p>
    <w:p w14:paraId="0F2C0210" w14:textId="77777777" w:rsidR="00455F3E" w:rsidRDefault="00455F3E" w:rsidP="00455F3E">
      <w:pPr>
        <w:rPr>
          <w:b/>
          <w:color w:val="FFFFFF" w:themeColor="background1"/>
          <w:sz w:val="24"/>
          <w:szCs w:val="24"/>
          <w:highlight w:val="red"/>
        </w:rPr>
      </w:pPr>
    </w:p>
    <w:p w14:paraId="2657CC19" w14:textId="77777777" w:rsidR="00455F3E" w:rsidRPr="001D7814" w:rsidRDefault="00455F3E" w:rsidP="00455F3E">
      <w:pPr>
        <w:rPr>
          <w:rFonts w:eastAsia="Times New Roman" w:cs="Arial"/>
          <w:b/>
          <w:bCs/>
          <w:sz w:val="24"/>
          <w:szCs w:val="24"/>
          <w:lang w:eastAsia="fr-FR"/>
        </w:rPr>
      </w:pPr>
      <w:r w:rsidRPr="001651F1">
        <w:rPr>
          <w:b/>
          <w:color w:val="FFFFFF" w:themeColor="background1"/>
          <w:sz w:val="24"/>
          <w:szCs w:val="24"/>
          <w:highlight w:val="red"/>
        </w:rPr>
        <w:t>Doc</w:t>
      </w:r>
      <w:r>
        <w:rPr>
          <w:b/>
          <w:color w:val="FFFFFF" w:themeColor="background1"/>
          <w:sz w:val="24"/>
          <w:szCs w:val="24"/>
          <w:highlight w:val="red"/>
        </w:rPr>
        <w:t>. 2</w:t>
      </w:r>
      <w:r w:rsidRPr="001651F1">
        <w:rPr>
          <w:b/>
          <w:color w:val="FFFFFF" w:themeColor="background1"/>
          <w:sz w:val="24"/>
          <w:szCs w:val="24"/>
          <w:highlight w:val="red"/>
        </w:rPr>
        <w:t> </w:t>
      </w:r>
      <w:r w:rsidRPr="001651F1">
        <w:rPr>
          <w:b/>
          <w:color w:val="FFFFFF" w:themeColor="background1"/>
          <w:sz w:val="24"/>
          <w:szCs w:val="24"/>
        </w:rPr>
        <w:t xml:space="preserve"> </w:t>
      </w:r>
      <w:r w:rsidRPr="001D7814">
        <w:rPr>
          <w:rFonts w:eastAsia="Times New Roman" w:cs="Arial"/>
          <w:b/>
          <w:sz w:val="24"/>
          <w:szCs w:val="24"/>
          <w:lang w:eastAsia="fr-FR"/>
        </w:rPr>
        <w:t xml:space="preserve"> </w:t>
      </w:r>
      <w:r>
        <w:rPr>
          <w:rFonts w:eastAsia="Times New Roman" w:cs="Arial"/>
          <w:b/>
          <w:sz w:val="24"/>
          <w:szCs w:val="24"/>
          <w:lang w:eastAsia="fr-FR"/>
        </w:rPr>
        <w:t>Entreprise étendue</w:t>
      </w:r>
    </w:p>
    <w:p w14:paraId="113D9BF9" w14:textId="77777777" w:rsidR="00455F3E" w:rsidRPr="00915672" w:rsidRDefault="00455F3E" w:rsidP="00455F3E">
      <w:pPr>
        <w:rPr>
          <w:rFonts w:cs="Arial"/>
          <w:i/>
          <w:iCs/>
          <w:color w:val="4D5156"/>
          <w:sz w:val="18"/>
          <w:szCs w:val="18"/>
          <w:shd w:val="clear" w:color="auto" w:fill="FFFFFF"/>
        </w:rPr>
      </w:pPr>
      <w:r w:rsidRPr="00915672">
        <w:rPr>
          <w:rFonts w:cs="Arial"/>
          <w:i/>
          <w:iCs/>
          <w:color w:val="4D5156"/>
          <w:sz w:val="18"/>
          <w:szCs w:val="18"/>
          <w:shd w:val="clear" w:color="auto" w:fill="FFFFFF"/>
        </w:rPr>
        <w:t>Source : Wikipédia</w:t>
      </w:r>
    </w:p>
    <w:p w14:paraId="03955E7A" w14:textId="77777777" w:rsidR="00455F3E" w:rsidRPr="00915672" w:rsidRDefault="00455F3E" w:rsidP="00455F3E">
      <w:pPr>
        <w:rPr>
          <w:rStyle w:val="Accentuationlgre"/>
          <w:sz w:val="20"/>
          <w:szCs w:val="20"/>
        </w:rPr>
      </w:pPr>
      <w:r w:rsidRPr="00915672">
        <w:rPr>
          <w:rFonts w:cs="Arial"/>
          <w:color w:val="4D5156"/>
          <w:szCs w:val="20"/>
          <w:shd w:val="clear" w:color="auto" w:fill="FFFFFF"/>
        </w:rPr>
        <w:t>Une entreprise étendue est un ensemble d’entreprises et d’acteurs économiques associés pour la réalisation de projets communs. Elle fonctionne essentiellement sur la base d’alliances et partenariats.</w:t>
      </w:r>
      <w:r w:rsidRPr="00915672">
        <w:rPr>
          <w:rStyle w:val="Accentuationlgre"/>
          <w:sz w:val="20"/>
          <w:szCs w:val="20"/>
        </w:rPr>
        <w:t xml:space="preserve"> </w:t>
      </w:r>
    </w:p>
    <w:p w14:paraId="14561895" w14:textId="77777777" w:rsidR="00455F3E" w:rsidRPr="00915672" w:rsidRDefault="00455F3E" w:rsidP="00455F3E">
      <w:pPr>
        <w:rPr>
          <w:rFonts w:cs="Arial"/>
          <w:szCs w:val="36"/>
          <w:lang w:eastAsia="fr-FR"/>
        </w:rPr>
      </w:pPr>
      <w:r w:rsidRPr="00915672">
        <w:rPr>
          <w:rStyle w:val="mw-headline"/>
          <w:rFonts w:cs="Arial"/>
          <w:b/>
          <w:bCs/>
          <w:color w:val="000000"/>
        </w:rPr>
        <w:t>Motivations de l’entreprise étendue</w:t>
      </w:r>
    </w:p>
    <w:p w14:paraId="45F9D0B0" w14:textId="77777777" w:rsidR="00455F3E" w:rsidRPr="00915672" w:rsidRDefault="00455F3E" w:rsidP="00455F3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  <w:r w:rsidRPr="00915672">
        <w:rPr>
          <w:rFonts w:ascii="Arial" w:hAnsi="Arial" w:cs="Arial"/>
          <w:color w:val="202122"/>
          <w:sz w:val="20"/>
          <w:szCs w:val="20"/>
        </w:rPr>
        <w:t>Généralement ce système vient d’une décision d’externalisation, sur un mode coopératif, par l’entreprise, d'activités qu’elle n’a pas intérêt à, ou la possibilité de, réaliser elle-même.</w:t>
      </w:r>
    </w:p>
    <w:p w14:paraId="1BC7D17F" w14:textId="77777777" w:rsidR="00455F3E" w:rsidRPr="00915672" w:rsidRDefault="00455F3E" w:rsidP="00455F3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  <w:r w:rsidRPr="00915672">
        <w:rPr>
          <w:rFonts w:ascii="Arial" w:hAnsi="Arial" w:cs="Arial"/>
          <w:color w:val="202122"/>
          <w:sz w:val="20"/>
          <w:szCs w:val="20"/>
        </w:rPr>
        <w:t>Il peut aussi se mettre en place dans le cadre de stratégies de développement durable, comprenant des partenariats avec des ONG, et dans lesquelles l'entreprise est à l'écoute des attentes de ses parties prenantes (</w:t>
      </w:r>
      <w:proofErr w:type="spellStart"/>
      <w:r w:rsidRPr="00915672">
        <w:rPr>
          <w:rFonts w:ascii="Arial" w:hAnsi="Arial" w:cs="Arial"/>
          <w:i/>
          <w:iCs/>
          <w:color w:val="202122"/>
          <w:sz w:val="20"/>
          <w:szCs w:val="20"/>
        </w:rPr>
        <w:t>stake</w:t>
      </w:r>
      <w:proofErr w:type="spellEnd"/>
      <w:r w:rsidRPr="00915672">
        <w:rPr>
          <w:rFonts w:ascii="Arial" w:hAnsi="Arial" w:cs="Arial"/>
          <w:i/>
          <w:iCs/>
          <w:color w:val="202122"/>
          <w:sz w:val="20"/>
          <w:szCs w:val="20"/>
        </w:rPr>
        <w:t xml:space="preserve"> </w:t>
      </w:r>
      <w:proofErr w:type="spellStart"/>
      <w:r w:rsidRPr="00915672">
        <w:rPr>
          <w:rFonts w:ascii="Arial" w:hAnsi="Arial" w:cs="Arial"/>
          <w:i/>
          <w:iCs/>
          <w:color w:val="202122"/>
          <w:sz w:val="20"/>
          <w:szCs w:val="20"/>
        </w:rPr>
        <w:t>holders</w:t>
      </w:r>
      <w:proofErr w:type="spellEnd"/>
      <w:r w:rsidRPr="00915672">
        <w:rPr>
          <w:rFonts w:ascii="Arial" w:hAnsi="Arial" w:cs="Arial"/>
          <w:color w:val="202122"/>
          <w:sz w:val="20"/>
          <w:szCs w:val="20"/>
        </w:rPr>
        <w:t> en anglais).</w:t>
      </w:r>
    </w:p>
    <w:p w14:paraId="25B6A3FF" w14:textId="303467E1" w:rsidR="00455F3E" w:rsidRDefault="00455F3E"/>
    <w:p w14:paraId="6581F1B6" w14:textId="4522BE31" w:rsidR="00FC3D37" w:rsidRDefault="00FC3D37"/>
    <w:p w14:paraId="1ECD5D18" w14:textId="462559D3" w:rsidR="00FC3D37" w:rsidRPr="001D7814" w:rsidRDefault="00FC3D37" w:rsidP="00FC3D37">
      <w:pPr>
        <w:spacing w:after="120"/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0ADB9497" w14:textId="11240974" w:rsidR="00FC3D37" w:rsidRDefault="00FC3D37" w:rsidP="00FC3D37">
      <w:pPr>
        <w:pStyle w:val="Paragraphedeliste"/>
        <w:numPr>
          <w:ilvl w:val="0"/>
          <w:numId w:val="3"/>
        </w:numPr>
        <w:spacing w:before="0"/>
        <w:jc w:val="left"/>
        <w:rPr>
          <w:rFonts w:cs="Arial"/>
          <w:szCs w:val="20"/>
        </w:rPr>
      </w:pPr>
      <w:r w:rsidRPr="00FC3D37">
        <w:rPr>
          <w:rFonts w:cs="Arial"/>
          <w:szCs w:val="20"/>
        </w:rPr>
        <w:t>Quel</w:t>
      </w:r>
      <w:r>
        <w:rPr>
          <w:rFonts w:cs="Arial"/>
          <w:szCs w:val="20"/>
        </w:rPr>
        <w:t>le</w:t>
      </w:r>
      <w:r w:rsidRPr="00FC3D37">
        <w:rPr>
          <w:rFonts w:cs="Arial"/>
          <w:szCs w:val="20"/>
        </w:rPr>
        <w:t xml:space="preserve"> est l’entreprise cité</w:t>
      </w:r>
      <w:r>
        <w:rPr>
          <w:rFonts w:cs="Arial"/>
          <w:szCs w:val="20"/>
        </w:rPr>
        <w:t>e</w:t>
      </w:r>
      <w:r w:rsidRPr="00FC3D37">
        <w:rPr>
          <w:rFonts w:cs="Arial"/>
          <w:szCs w:val="20"/>
        </w:rPr>
        <w:t xml:space="preserve"> en exemple dans cet article ?</w:t>
      </w:r>
    </w:p>
    <w:p w14:paraId="11FC55F0" w14:textId="35E99BE3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5E0E23C9" w14:textId="5F7FCB6E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44AC2D00" w14:textId="1C474460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7516D583" w14:textId="77777777" w:rsidR="00FC3D37" w:rsidRP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24E01C4E" w14:textId="0809FD1A" w:rsidR="00FC3D37" w:rsidRDefault="00FC3D37" w:rsidP="00FC3D37">
      <w:pPr>
        <w:pStyle w:val="Paragraphedeliste"/>
        <w:numPr>
          <w:ilvl w:val="0"/>
          <w:numId w:val="3"/>
        </w:numPr>
        <w:spacing w:before="0"/>
        <w:jc w:val="left"/>
        <w:rPr>
          <w:rFonts w:cs="Arial"/>
          <w:szCs w:val="20"/>
        </w:rPr>
      </w:pPr>
      <w:r w:rsidRPr="00FC3D37">
        <w:rPr>
          <w:rFonts w:cs="Arial"/>
          <w:szCs w:val="20"/>
        </w:rPr>
        <w:t>En quoi a consisté ce partenariat ?</w:t>
      </w:r>
    </w:p>
    <w:p w14:paraId="023F8153" w14:textId="2910A54F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7EA288A9" w14:textId="3C61A7BE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096CF0AE" w14:textId="3359EFB8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1C4E3BA4" w14:textId="77777777" w:rsidR="00FC3D37" w:rsidRP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44AA9FB2" w14:textId="1403327B" w:rsidR="00FC3D37" w:rsidRDefault="004C51FD" w:rsidP="00FC3D37">
      <w:pPr>
        <w:pStyle w:val="Paragraphedeliste"/>
        <w:numPr>
          <w:ilvl w:val="0"/>
          <w:numId w:val="3"/>
        </w:numPr>
        <w:spacing w:before="0"/>
        <w:jc w:val="left"/>
        <w:rPr>
          <w:rFonts w:cs="Arial"/>
          <w:szCs w:val="20"/>
        </w:rPr>
      </w:pPr>
      <w:r w:rsidRPr="004C51FD">
        <w:rPr>
          <w:rFonts w:cs="Arial"/>
          <w:szCs w:val="20"/>
        </w:rPr>
        <w:t>Quels sont les avantages induits par ce partenariat</w:t>
      </w:r>
      <w:r>
        <w:rPr>
          <w:rFonts w:cs="Arial"/>
          <w:szCs w:val="20"/>
        </w:rPr>
        <w:t xml:space="preserve"> </w:t>
      </w:r>
      <w:r w:rsidR="00FC3D37" w:rsidRPr="00FC3D37">
        <w:rPr>
          <w:rFonts w:cs="Arial"/>
          <w:szCs w:val="20"/>
        </w:rPr>
        <w:t>?</w:t>
      </w:r>
    </w:p>
    <w:p w14:paraId="7FFF6A2D" w14:textId="6ADF671E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1783CB62" w14:textId="361E2E37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3EDFD5FD" w14:textId="2C2114DE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0C2A46D8" w14:textId="77777777" w:rsidR="00FC3D37" w:rsidRP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60BD54D1" w14:textId="2BE452EF" w:rsidR="00FC3D37" w:rsidRDefault="00FC3D37" w:rsidP="00FC3D37">
      <w:pPr>
        <w:pStyle w:val="Paragraphedeliste"/>
        <w:numPr>
          <w:ilvl w:val="0"/>
          <w:numId w:val="3"/>
        </w:numPr>
        <w:spacing w:before="0"/>
        <w:jc w:val="left"/>
        <w:rPr>
          <w:rFonts w:cs="Arial"/>
          <w:szCs w:val="20"/>
        </w:rPr>
      </w:pPr>
      <w:r w:rsidRPr="00FC3D37">
        <w:rPr>
          <w:rFonts w:cs="Arial"/>
          <w:szCs w:val="20"/>
        </w:rPr>
        <w:t>Pourquoi  est-il préférable de faire fabriquer les produit</w:t>
      </w:r>
      <w:r>
        <w:rPr>
          <w:rFonts w:cs="Arial"/>
          <w:szCs w:val="20"/>
        </w:rPr>
        <w:t>s</w:t>
      </w:r>
      <w:r w:rsidRPr="00FC3D37">
        <w:rPr>
          <w:rFonts w:cs="Arial"/>
          <w:szCs w:val="20"/>
        </w:rPr>
        <w:t xml:space="preserve"> complexes par des tiers ?</w:t>
      </w:r>
    </w:p>
    <w:p w14:paraId="2696885E" w14:textId="20F2920C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14D99707" w14:textId="7A8391A6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247790A8" w14:textId="19F5408B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70B9E138" w14:textId="77777777" w:rsidR="00FC3D37" w:rsidRP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5A6BB801" w14:textId="2602218C" w:rsidR="00FC3D37" w:rsidRDefault="00FC3D37" w:rsidP="00FC3D37">
      <w:pPr>
        <w:pStyle w:val="Paragraphedeliste"/>
        <w:numPr>
          <w:ilvl w:val="0"/>
          <w:numId w:val="3"/>
        </w:numPr>
        <w:spacing w:before="0"/>
        <w:jc w:val="left"/>
        <w:rPr>
          <w:rFonts w:cs="Arial"/>
          <w:szCs w:val="20"/>
        </w:rPr>
      </w:pPr>
      <w:r w:rsidRPr="00FC3D37">
        <w:rPr>
          <w:rFonts w:cs="Arial"/>
          <w:szCs w:val="20"/>
        </w:rPr>
        <w:t>Que signifie « entreprise étendue » ?</w:t>
      </w:r>
    </w:p>
    <w:p w14:paraId="3ACDC99B" w14:textId="4D8BE232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0A716A24" w14:textId="3C018F9D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22EF5E24" w14:textId="53FB5854" w:rsid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6C7872C4" w14:textId="77777777" w:rsidR="00FC3D37" w:rsidRPr="00FC3D37" w:rsidRDefault="00FC3D37" w:rsidP="00FC3D37">
      <w:pPr>
        <w:spacing w:before="0"/>
        <w:jc w:val="left"/>
        <w:rPr>
          <w:rFonts w:cs="Arial"/>
          <w:szCs w:val="20"/>
        </w:rPr>
      </w:pPr>
    </w:p>
    <w:p w14:paraId="717EF5A5" w14:textId="63D7CAC1" w:rsidR="00FC3D37" w:rsidRPr="00FC3D37" w:rsidRDefault="00FC3D37" w:rsidP="00FC3D37">
      <w:pPr>
        <w:pStyle w:val="Paragraphedeliste"/>
        <w:numPr>
          <w:ilvl w:val="0"/>
          <w:numId w:val="3"/>
        </w:numPr>
        <w:spacing w:before="0"/>
        <w:jc w:val="left"/>
        <w:rPr>
          <w:rFonts w:cs="Arial"/>
          <w:szCs w:val="20"/>
        </w:rPr>
      </w:pPr>
      <w:r w:rsidRPr="00FC3D37">
        <w:rPr>
          <w:rFonts w:cs="Arial"/>
          <w:szCs w:val="20"/>
        </w:rPr>
        <w:t>Quels sont les facteurs clé</w:t>
      </w:r>
      <w:r>
        <w:rPr>
          <w:rFonts w:cs="Arial"/>
          <w:szCs w:val="20"/>
        </w:rPr>
        <w:t>s</w:t>
      </w:r>
      <w:r w:rsidRPr="00FC3D37">
        <w:rPr>
          <w:rFonts w:cs="Arial"/>
          <w:szCs w:val="20"/>
        </w:rPr>
        <w:t xml:space="preserve"> du succès de l’entreprise étendue ?</w:t>
      </w:r>
    </w:p>
    <w:p w14:paraId="60E726EE" w14:textId="77777777" w:rsidR="00FC3D37" w:rsidRDefault="00FC3D37"/>
    <w:sectPr w:rsidR="00FC3D37" w:rsidSect="00455F3E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EDE"/>
    <w:multiLevelType w:val="hybridMultilevel"/>
    <w:tmpl w:val="618A54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B30C5"/>
    <w:multiLevelType w:val="hybridMultilevel"/>
    <w:tmpl w:val="A29841E4"/>
    <w:lvl w:ilvl="0" w:tplc="2196E6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16F20"/>
    <w:multiLevelType w:val="hybridMultilevel"/>
    <w:tmpl w:val="F91C52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482188">
    <w:abstractNumId w:val="2"/>
  </w:num>
  <w:num w:numId="2" w16cid:durableId="804851565">
    <w:abstractNumId w:val="1"/>
  </w:num>
  <w:num w:numId="3" w16cid:durableId="48289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3E"/>
    <w:rsid w:val="00436087"/>
    <w:rsid w:val="00455F3E"/>
    <w:rsid w:val="004C51FD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E5F9"/>
  <w15:chartTrackingRefBased/>
  <w15:docId w15:val="{993FFBB3-1D26-4B58-AA5A-EFDBD9CF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3E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455F3E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5F3E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455F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455F3E"/>
  </w:style>
  <w:style w:type="paragraph" w:styleId="Paragraphedeliste">
    <w:name w:val="List Paragraph"/>
    <w:basedOn w:val="Normal"/>
    <w:uiPriority w:val="34"/>
    <w:qFormat/>
    <w:rsid w:val="00455F3E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455F3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2023-01-27T20:01:00Z</dcterms:created>
  <dcterms:modified xsi:type="dcterms:W3CDTF">2023-01-27T23:47:00Z</dcterms:modified>
</cp:coreProperties>
</file>