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ook w:val="04A0" w:firstRow="1" w:lastRow="0" w:firstColumn="1" w:lastColumn="0" w:noHBand="0" w:noVBand="1"/>
      </w:tblPr>
      <w:tblGrid>
        <w:gridCol w:w="1258"/>
        <w:gridCol w:w="6959"/>
        <w:gridCol w:w="850"/>
        <w:gridCol w:w="876"/>
      </w:tblGrid>
      <w:tr w:rsidR="00D17ECD" w:rsidRPr="00C22356" w14:paraId="2304A90B" w14:textId="77777777" w:rsidTr="00FB45DB">
        <w:trPr>
          <w:trHeight w:val="386"/>
        </w:trPr>
        <w:tc>
          <w:tcPr>
            <w:tcW w:w="8217" w:type="dxa"/>
            <w:gridSpan w:val="2"/>
            <w:shd w:val="clear" w:color="auto" w:fill="D9E2F3" w:themeFill="accent5" w:themeFillTint="33"/>
            <w:vAlign w:val="center"/>
          </w:tcPr>
          <w:p w14:paraId="0A692DC5" w14:textId="2414B91D" w:rsidR="00D17ECD" w:rsidRPr="00635388" w:rsidRDefault="00D17ECD" w:rsidP="006037B6">
            <w:pPr>
              <w:pStyle w:val="Titre2"/>
              <w:spacing w:before="120"/>
              <w:jc w:val="center"/>
              <w:rPr>
                <w:b w:val="0"/>
                <w:bCs/>
                <w:szCs w:val="22"/>
              </w:rPr>
            </w:pPr>
            <w:r w:rsidRPr="00180796">
              <w:rPr>
                <w:szCs w:val="22"/>
              </w:rPr>
              <w:t xml:space="preserve">Mission </w:t>
            </w:r>
            <w:r>
              <w:rPr>
                <w:szCs w:val="22"/>
              </w:rPr>
              <w:t>8</w:t>
            </w:r>
            <w:r w:rsidRPr="00180796">
              <w:rPr>
                <w:szCs w:val="22"/>
              </w:rPr>
              <w:t xml:space="preserve"> </w:t>
            </w:r>
            <w:r w:rsidRPr="006037B6">
              <w:rPr>
                <w:szCs w:val="22"/>
              </w:rPr>
              <w:t>–</w:t>
            </w:r>
            <w:r w:rsidR="006037B6" w:rsidRPr="006037B6">
              <w:rPr>
                <w:szCs w:val="22"/>
              </w:rPr>
              <w:t xml:space="preserve"> </w:t>
            </w:r>
            <w:r w:rsidRPr="006037B6">
              <w:t>Créer un contrat de vente à l’aide d’une IA</w:t>
            </w:r>
          </w:p>
        </w:tc>
        <w:tc>
          <w:tcPr>
            <w:tcW w:w="1726" w:type="dxa"/>
            <w:gridSpan w:val="2"/>
            <w:shd w:val="clear" w:color="auto" w:fill="D9E2F3" w:themeFill="accent5" w:themeFillTint="33"/>
            <w:vAlign w:val="center"/>
          </w:tcPr>
          <w:p w14:paraId="000D8DC7" w14:textId="77777777" w:rsidR="00D17ECD" w:rsidRPr="00C22356" w:rsidRDefault="00D17ECD" w:rsidP="00FB45DB">
            <w:pPr>
              <w:pStyle w:val="Titre2"/>
              <w:spacing w:after="0"/>
              <w:jc w:val="center"/>
            </w:pPr>
            <w:r>
              <w:rPr>
                <w:b w:val="0"/>
                <w:noProof/>
                <w:color w:val="FFFFFF" w:themeColor="background1"/>
                <w:sz w:val="30"/>
              </w:rPr>
              <w:drawing>
                <wp:inline distT="0" distB="0" distL="0" distR="0" wp14:anchorId="11D32B79" wp14:editId="6D37697E">
                  <wp:extent cx="927860" cy="684000"/>
                  <wp:effectExtent l="0" t="0" r="5715" b="1905"/>
                  <wp:docPr id="542933090" name="Image 54293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4C1CE.tmp"/>
                          <pic:cNvPicPr/>
                        </pic:nvPicPr>
                        <pic:blipFill>
                          <a:blip r:embed="rId5">
                            <a:extLst>
                              <a:ext uri="{28A0092B-C50C-407E-A947-70E740481C1C}">
                                <a14:useLocalDpi xmlns:a14="http://schemas.microsoft.com/office/drawing/2010/main" val="0"/>
                              </a:ext>
                            </a:extLst>
                          </a:blip>
                          <a:stretch>
                            <a:fillRect/>
                          </a:stretch>
                        </pic:blipFill>
                        <pic:spPr>
                          <a:xfrm>
                            <a:off x="0" y="0"/>
                            <a:ext cx="927860" cy="684000"/>
                          </a:xfrm>
                          <a:prstGeom prst="rect">
                            <a:avLst/>
                          </a:prstGeom>
                        </pic:spPr>
                      </pic:pic>
                    </a:graphicData>
                  </a:graphic>
                </wp:inline>
              </w:drawing>
            </w:r>
          </w:p>
        </w:tc>
      </w:tr>
      <w:tr w:rsidR="00D17ECD" w:rsidRPr="00D17ECD" w14:paraId="4828777E" w14:textId="77777777" w:rsidTr="00FB45DB">
        <w:trPr>
          <w:trHeight w:val="386"/>
        </w:trPr>
        <w:tc>
          <w:tcPr>
            <w:tcW w:w="1258" w:type="dxa"/>
            <w:shd w:val="clear" w:color="auto" w:fill="D9E2F3" w:themeFill="accent5" w:themeFillTint="33"/>
            <w:vAlign w:val="center"/>
          </w:tcPr>
          <w:p w14:paraId="04D5C2C0" w14:textId="246744AE" w:rsidR="00D17ECD" w:rsidRPr="00D17ECD" w:rsidRDefault="00D17ECD" w:rsidP="00FB45DB">
            <w:pPr>
              <w:rPr>
                <w:sz w:val="20"/>
                <w:szCs w:val="20"/>
              </w:rPr>
            </w:pPr>
            <w:r w:rsidRPr="00D17ECD">
              <w:rPr>
                <w:sz w:val="20"/>
                <w:szCs w:val="20"/>
              </w:rPr>
              <w:t xml:space="preserve">Durée : </w:t>
            </w:r>
            <w:r w:rsidR="00C52619">
              <w:rPr>
                <w:sz w:val="20"/>
                <w:szCs w:val="20"/>
              </w:rPr>
              <w:t>4</w:t>
            </w:r>
            <w:r w:rsidRPr="00D17ECD">
              <w:rPr>
                <w:sz w:val="20"/>
                <w:szCs w:val="20"/>
              </w:rPr>
              <w:t>0’</w:t>
            </w:r>
          </w:p>
        </w:tc>
        <w:tc>
          <w:tcPr>
            <w:tcW w:w="6959" w:type="dxa"/>
            <w:shd w:val="clear" w:color="auto" w:fill="D9E2F3" w:themeFill="accent5" w:themeFillTint="33"/>
          </w:tcPr>
          <w:p w14:paraId="179CDFE6" w14:textId="5D7D02F6" w:rsidR="00D17ECD" w:rsidRPr="00D17ECD" w:rsidRDefault="00D17ECD" w:rsidP="00FB45DB">
            <w:pPr>
              <w:jc w:val="center"/>
              <w:rPr>
                <w:sz w:val="20"/>
                <w:szCs w:val="20"/>
              </w:rPr>
            </w:pPr>
            <w:r w:rsidRPr="00D17ECD">
              <w:rPr>
                <w:noProof/>
                <w:sz w:val="20"/>
                <w:szCs w:val="20"/>
              </w:rPr>
              <w:drawing>
                <wp:inline distT="0" distB="0" distL="0" distR="0" wp14:anchorId="01D6EAE2" wp14:editId="2CFD86FE">
                  <wp:extent cx="288000" cy="288000"/>
                  <wp:effectExtent l="0" t="0" r="0" b="0"/>
                  <wp:docPr id="2035798565" name="Graphique 203579856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88000" cy="288000"/>
                          </a:xfrm>
                          <a:prstGeom prst="rect">
                            <a:avLst/>
                          </a:prstGeom>
                        </pic:spPr>
                      </pic:pic>
                    </a:graphicData>
                  </a:graphic>
                </wp:inline>
              </w:drawing>
            </w:r>
            <w:r w:rsidR="00BD0C29">
              <w:rPr>
                <w:noProof/>
              </w:rPr>
              <w:t xml:space="preserve"> </w:t>
            </w:r>
            <w:r w:rsidR="00BD0C29">
              <w:rPr>
                <w:noProof/>
              </w:rPr>
              <w:t>ou</w:t>
            </w:r>
            <w:r w:rsidR="00BD0C29">
              <w:rPr>
                <w:noProof/>
              </w:rPr>
              <w:drawing>
                <wp:inline distT="0" distB="0" distL="0" distR="0" wp14:anchorId="18E1AF0E" wp14:editId="25057598">
                  <wp:extent cx="324000" cy="324000"/>
                  <wp:effectExtent l="0" t="0" r="0" b="0"/>
                  <wp:docPr id="41" name="Graphique 41" descr="Homme et fe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9" descr="Homme et femme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4000" cy="324000"/>
                          </a:xfrm>
                          <a:prstGeom prst="rect">
                            <a:avLst/>
                          </a:prstGeom>
                        </pic:spPr>
                      </pic:pic>
                    </a:graphicData>
                  </a:graphic>
                </wp:inline>
              </w:drawing>
            </w:r>
          </w:p>
        </w:tc>
        <w:tc>
          <w:tcPr>
            <w:tcW w:w="850" w:type="dxa"/>
            <w:shd w:val="clear" w:color="auto" w:fill="D9E2F3" w:themeFill="accent5" w:themeFillTint="33"/>
            <w:vAlign w:val="center"/>
          </w:tcPr>
          <w:p w14:paraId="78462B1B" w14:textId="77777777" w:rsidR="00D17ECD" w:rsidRPr="00D17ECD" w:rsidRDefault="00D17ECD" w:rsidP="00FB45DB">
            <w:pPr>
              <w:jc w:val="center"/>
              <w:rPr>
                <w:sz w:val="20"/>
                <w:szCs w:val="20"/>
              </w:rPr>
            </w:pPr>
            <w:r w:rsidRPr="00D17ECD">
              <w:rPr>
                <w:noProof/>
                <w:sz w:val="20"/>
                <w:szCs w:val="20"/>
              </w:rPr>
              <w:drawing>
                <wp:inline distT="0" distB="0" distL="0" distR="0" wp14:anchorId="15307C2B" wp14:editId="3A2403C1">
                  <wp:extent cx="365567" cy="360000"/>
                  <wp:effectExtent l="0" t="0" r="0" b="2540"/>
                  <wp:docPr id="19119807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8077" name="Image 1911980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567" cy="360000"/>
                          </a:xfrm>
                          <a:prstGeom prst="rect">
                            <a:avLst/>
                          </a:prstGeom>
                        </pic:spPr>
                      </pic:pic>
                    </a:graphicData>
                  </a:graphic>
                </wp:inline>
              </w:drawing>
            </w:r>
          </w:p>
        </w:tc>
        <w:tc>
          <w:tcPr>
            <w:tcW w:w="876" w:type="dxa"/>
            <w:shd w:val="clear" w:color="auto" w:fill="D9E2F3" w:themeFill="accent5" w:themeFillTint="33"/>
            <w:vAlign w:val="center"/>
          </w:tcPr>
          <w:p w14:paraId="36F09F9F" w14:textId="77777777" w:rsidR="00D17ECD" w:rsidRPr="00D17ECD" w:rsidRDefault="00D17ECD" w:rsidP="00FB45DB">
            <w:pPr>
              <w:jc w:val="center"/>
              <w:rPr>
                <w:sz w:val="20"/>
                <w:szCs w:val="20"/>
              </w:rPr>
            </w:pPr>
            <w:r w:rsidRPr="00D17ECD">
              <w:rPr>
                <w:sz w:val="20"/>
                <w:szCs w:val="20"/>
              </w:rPr>
              <w:t>Source</w:t>
            </w:r>
          </w:p>
        </w:tc>
      </w:tr>
    </w:tbl>
    <w:p w14:paraId="537D09B8" w14:textId="77777777" w:rsidR="00D17ECD" w:rsidRPr="00777AFF" w:rsidRDefault="00D17ECD" w:rsidP="00D17ECD">
      <w:pPr>
        <w:spacing w:before="120" w:after="120"/>
        <w:rPr>
          <w:b/>
          <w:bCs/>
          <w:sz w:val="24"/>
          <w:szCs w:val="24"/>
        </w:rPr>
      </w:pPr>
      <w:r>
        <w:rPr>
          <w:noProof/>
        </w:rPr>
        <w:drawing>
          <wp:anchor distT="0" distB="0" distL="114300" distR="114300" simplePos="0" relativeHeight="251659264" behindDoc="0" locked="0" layoutInCell="1" allowOverlap="1" wp14:anchorId="3EC693B9" wp14:editId="631DFCF8">
            <wp:simplePos x="0" y="0"/>
            <wp:positionH relativeFrom="column">
              <wp:posOffset>5127625</wp:posOffset>
            </wp:positionH>
            <wp:positionV relativeFrom="paragraph">
              <wp:posOffset>121920</wp:posOffset>
            </wp:positionV>
            <wp:extent cx="1174750" cy="1188720"/>
            <wp:effectExtent l="0" t="0" r="6350" b="0"/>
            <wp:wrapSquare wrapText="bothSides"/>
            <wp:docPr id="19837020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02027" name="Image 19837020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4750" cy="1188720"/>
                    </a:xfrm>
                    <a:prstGeom prst="rect">
                      <a:avLst/>
                    </a:prstGeom>
                  </pic:spPr>
                </pic:pic>
              </a:graphicData>
            </a:graphic>
            <wp14:sizeRelH relativeFrom="margin">
              <wp14:pctWidth>0</wp14:pctWidth>
            </wp14:sizeRelH>
            <wp14:sizeRelV relativeFrom="margin">
              <wp14:pctHeight>0</wp14:pctHeight>
            </wp14:sizeRelV>
          </wp:anchor>
        </w:drawing>
      </w:r>
      <w:r w:rsidRPr="00777AFF">
        <w:rPr>
          <w:b/>
          <w:bCs/>
          <w:sz w:val="24"/>
          <w:szCs w:val="24"/>
        </w:rPr>
        <w:t>Contexte professionnel</w:t>
      </w:r>
    </w:p>
    <w:p w14:paraId="7EEAB5BA" w14:textId="77777777" w:rsidR="00D17ECD" w:rsidRPr="00D17ECD" w:rsidRDefault="00D17ECD" w:rsidP="00D17ECD">
      <w:pPr>
        <w:spacing w:before="120"/>
        <w:rPr>
          <w:sz w:val="20"/>
          <w:szCs w:val="20"/>
        </w:rPr>
      </w:pPr>
      <w:r w:rsidRPr="00D17ECD">
        <w:rPr>
          <w:sz w:val="20"/>
          <w:szCs w:val="20"/>
        </w:rPr>
        <w:t>La société DIGIPORTE conçoit et commercialise des portes blindées équipées de serrures biométriques. Les ateliers et le siège social de l’entreprise sont situés dans le parc d'activités Garosud de Montpellier. Elle est dirigée par Louise Bergeron et son effectif est de 33 salariés.</w:t>
      </w:r>
    </w:p>
    <w:p w14:paraId="0D4A9144" w14:textId="77777777" w:rsidR="00D17ECD" w:rsidRPr="00D17ECD" w:rsidRDefault="00D17ECD" w:rsidP="00D17ECD">
      <w:pPr>
        <w:pStyle w:val="Paragraphedeliste"/>
        <w:numPr>
          <w:ilvl w:val="0"/>
          <w:numId w:val="5"/>
        </w:numPr>
        <w:jc w:val="both"/>
        <w:rPr>
          <w:szCs w:val="20"/>
        </w:rPr>
      </w:pPr>
      <w:r w:rsidRPr="00D17ECD">
        <w:rPr>
          <w:szCs w:val="20"/>
        </w:rPr>
        <w:t>5 salariés au siège social ;</w:t>
      </w:r>
    </w:p>
    <w:p w14:paraId="00B39860" w14:textId="77777777" w:rsidR="00D17ECD" w:rsidRPr="00D17ECD" w:rsidRDefault="00D17ECD" w:rsidP="00D17ECD">
      <w:pPr>
        <w:pStyle w:val="Paragraphedeliste"/>
        <w:numPr>
          <w:ilvl w:val="0"/>
          <w:numId w:val="5"/>
        </w:numPr>
        <w:spacing w:before="120"/>
        <w:jc w:val="both"/>
        <w:rPr>
          <w:szCs w:val="20"/>
        </w:rPr>
      </w:pPr>
      <w:r w:rsidRPr="00D17ECD">
        <w:rPr>
          <w:szCs w:val="20"/>
        </w:rPr>
        <w:t>4 salariés dans les ateliers ;</w:t>
      </w:r>
      <w:r w:rsidRPr="00D17ECD">
        <w:rPr>
          <w:noProof/>
          <w:szCs w:val="20"/>
        </w:rPr>
        <w:t xml:space="preserve"> </w:t>
      </w:r>
    </w:p>
    <w:p w14:paraId="04E956F9" w14:textId="77777777" w:rsidR="00D17ECD" w:rsidRPr="00D17ECD" w:rsidRDefault="00D17ECD" w:rsidP="00D17ECD">
      <w:pPr>
        <w:pStyle w:val="Paragraphedeliste"/>
        <w:numPr>
          <w:ilvl w:val="0"/>
          <w:numId w:val="5"/>
        </w:numPr>
        <w:spacing w:before="120"/>
        <w:jc w:val="both"/>
        <w:rPr>
          <w:szCs w:val="20"/>
        </w:rPr>
      </w:pPr>
      <w:r w:rsidRPr="00D17ECD">
        <w:rPr>
          <w:szCs w:val="20"/>
        </w:rPr>
        <w:t>24 salariés dans les agences (12 commerciaux et 12 poseurs)</w:t>
      </w:r>
    </w:p>
    <w:p w14:paraId="06BA3580" w14:textId="77777777" w:rsidR="00D17ECD" w:rsidRPr="00D17ECD" w:rsidRDefault="00D17ECD" w:rsidP="00D17ECD">
      <w:pPr>
        <w:spacing w:before="120"/>
        <w:jc w:val="both"/>
        <w:rPr>
          <w:sz w:val="20"/>
          <w:szCs w:val="20"/>
        </w:rPr>
      </w:pPr>
      <w:r w:rsidRPr="00D17ECD">
        <w:rPr>
          <w:sz w:val="20"/>
          <w:szCs w:val="20"/>
        </w:rPr>
        <w:t>Les portes sont équipées de serrures à reconnaissance digitale (empreinte du doigt), rétinienne (rétine de l’œil) ou à l’aide d’un smartphone a reconnaissance biométrique. Toutes les portes sont équipées d’un deuxième système de sécurité avec ouverture à clé.</w:t>
      </w:r>
    </w:p>
    <w:p w14:paraId="30A32076" w14:textId="77777777" w:rsidR="00D17ECD" w:rsidRPr="00D17ECD" w:rsidRDefault="00D17ECD" w:rsidP="00D17ECD">
      <w:pPr>
        <w:spacing w:before="120"/>
        <w:rPr>
          <w:sz w:val="20"/>
          <w:szCs w:val="20"/>
        </w:rPr>
      </w:pPr>
      <w:r w:rsidRPr="00D17ECD">
        <w:rPr>
          <w:sz w:val="20"/>
          <w:szCs w:val="20"/>
        </w:rPr>
        <w:t>Les portes de sécurité sont vendues essentiellement </w:t>
      </w:r>
    </w:p>
    <w:p w14:paraId="7D2128D5" w14:textId="77777777" w:rsidR="00D17ECD" w:rsidRPr="00D17ECD" w:rsidRDefault="00D17ECD" w:rsidP="00D17ECD">
      <w:pPr>
        <w:pStyle w:val="Paragraphedeliste"/>
        <w:numPr>
          <w:ilvl w:val="0"/>
          <w:numId w:val="4"/>
        </w:numPr>
        <w:spacing w:after="120"/>
        <w:ind w:left="142" w:hanging="142"/>
        <w:jc w:val="both"/>
        <w:rPr>
          <w:szCs w:val="20"/>
        </w:rPr>
      </w:pPr>
      <w:r w:rsidRPr="00D17ECD">
        <w:rPr>
          <w:szCs w:val="20"/>
        </w:rPr>
        <w:t xml:space="preserve">à des entreprises qui souhaitent sécuriser l’accès à des espaces stratégiques (serveur informatique, etc.) ; </w:t>
      </w:r>
    </w:p>
    <w:p w14:paraId="7C288137" w14:textId="77777777" w:rsidR="00D17ECD" w:rsidRPr="00D17ECD" w:rsidRDefault="00D17ECD" w:rsidP="00D17ECD">
      <w:pPr>
        <w:pStyle w:val="Paragraphedeliste"/>
        <w:numPr>
          <w:ilvl w:val="0"/>
          <w:numId w:val="4"/>
        </w:numPr>
        <w:spacing w:before="120" w:after="120"/>
        <w:ind w:left="142" w:hanging="142"/>
        <w:jc w:val="both"/>
        <w:rPr>
          <w:szCs w:val="20"/>
        </w:rPr>
      </w:pPr>
      <w:r w:rsidRPr="00D17ECD">
        <w:rPr>
          <w:szCs w:val="20"/>
        </w:rPr>
        <w:t>à des particuliers qui veulent sécuriser leur habitat par une protection inviolable, infalsifiable et innovante.</w:t>
      </w:r>
    </w:p>
    <w:p w14:paraId="38F21557" w14:textId="77777777" w:rsidR="00D17ECD" w:rsidRPr="00D17ECD" w:rsidRDefault="00D17ECD" w:rsidP="00D17ECD">
      <w:pPr>
        <w:spacing w:before="240" w:after="120"/>
        <w:rPr>
          <w:rFonts w:cs="Arial"/>
          <w:sz w:val="20"/>
          <w:szCs w:val="20"/>
          <w:lang w:eastAsia="fr-FR"/>
        </w:rPr>
      </w:pPr>
      <w:r w:rsidRPr="00D17ECD">
        <w:rPr>
          <w:rFonts w:cs="Arial"/>
          <w:sz w:val="20"/>
          <w:szCs w:val="20"/>
          <w:lang w:eastAsia="fr-FR"/>
        </w:rPr>
        <w:t xml:space="preserve">Vous êtes assistant·e commercial·e au sein de l’entreprise </w:t>
      </w:r>
      <w:r w:rsidRPr="00D17ECD">
        <w:rPr>
          <w:rFonts w:cs="Arial"/>
          <w:b/>
          <w:bCs/>
          <w:sz w:val="20"/>
          <w:szCs w:val="20"/>
          <w:lang w:eastAsia="fr-FR"/>
        </w:rPr>
        <w:t>DIGIPORTE</w:t>
      </w:r>
      <w:r w:rsidRPr="00D17ECD">
        <w:rPr>
          <w:rFonts w:cs="Arial"/>
          <w:sz w:val="20"/>
          <w:szCs w:val="20"/>
          <w:lang w:eastAsia="fr-FR"/>
        </w:rPr>
        <w:t xml:space="preserve">. Votre responsable vous demande de préparer un </w:t>
      </w:r>
      <w:r w:rsidRPr="00D17ECD">
        <w:rPr>
          <w:rFonts w:cs="Arial"/>
          <w:b/>
          <w:bCs/>
          <w:sz w:val="20"/>
          <w:szCs w:val="20"/>
          <w:lang w:eastAsia="fr-FR"/>
        </w:rPr>
        <w:t>modèle de contrat de vente</w:t>
      </w:r>
      <w:r w:rsidRPr="00D17ECD">
        <w:rPr>
          <w:rFonts w:cs="Arial"/>
          <w:sz w:val="20"/>
          <w:szCs w:val="20"/>
          <w:lang w:eastAsia="fr-FR"/>
        </w:rPr>
        <w:t xml:space="preserve"> à utiliser lors de la prochaine campagne commerciale. Pour cela, vous devez utiliser </w:t>
      </w:r>
      <w:r w:rsidRPr="00D17ECD">
        <w:rPr>
          <w:rFonts w:cs="Arial"/>
          <w:b/>
          <w:bCs/>
          <w:sz w:val="20"/>
          <w:szCs w:val="20"/>
          <w:lang w:eastAsia="fr-FR"/>
        </w:rPr>
        <w:t>une IA générative</w:t>
      </w:r>
      <w:r w:rsidRPr="00D17ECD">
        <w:rPr>
          <w:rFonts w:cs="Arial"/>
          <w:sz w:val="20"/>
          <w:szCs w:val="20"/>
          <w:lang w:eastAsia="fr-FR"/>
        </w:rPr>
        <w:t xml:space="preserve"> (ChatGPT, Mistral, Copilot, Claude… au choix).</w:t>
      </w:r>
      <w:r w:rsidRPr="00D17ECD">
        <w:rPr>
          <w:rFonts w:cs="Arial"/>
          <w:sz w:val="20"/>
          <w:szCs w:val="20"/>
          <w:lang w:eastAsia="fr-FR"/>
        </w:rPr>
        <w:br/>
      </w:r>
    </w:p>
    <w:p w14:paraId="3A2975E9" w14:textId="77777777" w:rsidR="00D17ECD" w:rsidRPr="00984961" w:rsidRDefault="00D17ECD" w:rsidP="00D17ECD">
      <w:pPr>
        <w:spacing w:before="120" w:after="120"/>
        <w:rPr>
          <w:rFonts w:cs="Arial"/>
          <w:b/>
          <w:bCs/>
          <w:sz w:val="24"/>
          <w:szCs w:val="28"/>
          <w:lang w:eastAsia="fr-FR"/>
        </w:rPr>
      </w:pPr>
      <w:r w:rsidRPr="00984961">
        <w:rPr>
          <w:rFonts w:cs="Arial"/>
          <w:b/>
          <w:bCs/>
          <w:sz w:val="24"/>
          <w:szCs w:val="28"/>
          <w:lang w:eastAsia="fr-FR"/>
        </w:rPr>
        <w:t>Travail à faire</w:t>
      </w:r>
    </w:p>
    <w:p w14:paraId="639D342C" w14:textId="77777777" w:rsidR="00D17ECD" w:rsidRPr="00D17ECD" w:rsidRDefault="00D17ECD" w:rsidP="00D17ECD">
      <w:pPr>
        <w:pStyle w:val="Paragraphedeliste"/>
        <w:numPr>
          <w:ilvl w:val="0"/>
          <w:numId w:val="8"/>
        </w:numPr>
        <w:spacing w:after="120"/>
        <w:rPr>
          <w:rFonts w:cs="Arial"/>
          <w:b/>
          <w:bCs/>
          <w:szCs w:val="20"/>
          <w:lang w:eastAsia="fr-FR"/>
        </w:rPr>
      </w:pPr>
      <w:r w:rsidRPr="00D17ECD">
        <w:rPr>
          <w:rFonts w:cs="Arial"/>
          <w:szCs w:val="20"/>
          <w:lang w:eastAsia="fr-FR"/>
        </w:rPr>
        <w:t>Rédigez un prompt structuré à envoyer à l’IA</w:t>
      </w:r>
      <w:r w:rsidRPr="00D17ECD">
        <w:rPr>
          <w:rFonts w:cs="Arial"/>
          <w:b/>
          <w:bCs/>
          <w:szCs w:val="20"/>
          <w:lang w:eastAsia="fr-FR"/>
        </w:rPr>
        <w:t xml:space="preserve"> </w:t>
      </w:r>
      <w:r w:rsidRPr="00D17ECD">
        <w:rPr>
          <w:rFonts w:cs="Arial"/>
          <w:szCs w:val="20"/>
          <w:lang w:eastAsia="fr-FR"/>
        </w:rPr>
        <w:t>en y intégrant les informations suivantes :</w:t>
      </w:r>
    </w:p>
    <w:p w14:paraId="20E77598" w14:textId="40741D94" w:rsidR="00D17ECD" w:rsidRPr="00984961" w:rsidRDefault="00D17ECD" w:rsidP="00D17ECD">
      <w:pPr>
        <w:numPr>
          <w:ilvl w:val="0"/>
          <w:numId w:val="7"/>
        </w:numPr>
        <w:rPr>
          <w:rFonts w:cs="Arial"/>
          <w:sz w:val="20"/>
          <w:szCs w:val="20"/>
          <w:lang w:eastAsia="fr-FR"/>
        </w:rPr>
      </w:pPr>
      <w:r w:rsidRPr="00984961">
        <w:rPr>
          <w:rFonts w:cs="Arial"/>
          <w:sz w:val="20"/>
          <w:szCs w:val="20"/>
          <w:lang w:eastAsia="fr-FR"/>
        </w:rPr>
        <w:t>Le contexte</w:t>
      </w:r>
      <w:r w:rsidR="00240870">
        <w:rPr>
          <w:rFonts w:cs="Arial"/>
          <w:sz w:val="20"/>
          <w:szCs w:val="20"/>
          <w:lang w:eastAsia="fr-FR"/>
        </w:rPr>
        <w:t> ;</w:t>
      </w:r>
    </w:p>
    <w:p w14:paraId="6A971A7D" w14:textId="2A79196D" w:rsidR="00D17ECD" w:rsidRPr="00984961" w:rsidRDefault="00D17ECD" w:rsidP="00D17ECD">
      <w:pPr>
        <w:numPr>
          <w:ilvl w:val="0"/>
          <w:numId w:val="7"/>
        </w:numPr>
        <w:rPr>
          <w:rFonts w:cs="Arial"/>
          <w:sz w:val="20"/>
          <w:szCs w:val="20"/>
          <w:lang w:eastAsia="fr-FR"/>
        </w:rPr>
      </w:pPr>
      <w:r w:rsidRPr="00984961">
        <w:rPr>
          <w:rFonts w:cs="Arial"/>
          <w:sz w:val="20"/>
          <w:szCs w:val="20"/>
          <w:lang w:eastAsia="fr-FR"/>
        </w:rPr>
        <w:t>Le besoin final</w:t>
      </w:r>
      <w:r w:rsidR="00240870">
        <w:rPr>
          <w:rFonts w:cs="Arial"/>
          <w:sz w:val="20"/>
          <w:szCs w:val="20"/>
          <w:lang w:eastAsia="fr-FR"/>
        </w:rPr>
        <w:t> ;</w:t>
      </w:r>
    </w:p>
    <w:p w14:paraId="41E0182F" w14:textId="5B34D815" w:rsidR="00D17ECD" w:rsidRPr="00984961" w:rsidRDefault="00D17ECD" w:rsidP="00D17ECD">
      <w:pPr>
        <w:numPr>
          <w:ilvl w:val="0"/>
          <w:numId w:val="7"/>
        </w:numPr>
        <w:rPr>
          <w:rFonts w:cs="Arial"/>
          <w:sz w:val="20"/>
          <w:szCs w:val="20"/>
          <w:lang w:eastAsia="fr-FR"/>
        </w:rPr>
      </w:pPr>
      <w:r w:rsidRPr="00984961">
        <w:rPr>
          <w:rFonts w:cs="Arial"/>
          <w:sz w:val="20"/>
          <w:szCs w:val="20"/>
          <w:lang w:eastAsia="fr-FR"/>
        </w:rPr>
        <w:t>Les clauses obligatoires</w:t>
      </w:r>
      <w:r w:rsidR="00240870">
        <w:rPr>
          <w:rFonts w:cs="Arial"/>
          <w:sz w:val="20"/>
          <w:szCs w:val="20"/>
          <w:lang w:eastAsia="fr-FR"/>
        </w:rPr>
        <w:t> ;</w:t>
      </w:r>
    </w:p>
    <w:p w14:paraId="4D0C96B2" w14:textId="142A9A8D" w:rsidR="00D17ECD" w:rsidRPr="00984961" w:rsidRDefault="00D17ECD" w:rsidP="00D17ECD">
      <w:pPr>
        <w:numPr>
          <w:ilvl w:val="0"/>
          <w:numId w:val="7"/>
        </w:numPr>
        <w:rPr>
          <w:rFonts w:cs="Arial"/>
          <w:sz w:val="20"/>
          <w:szCs w:val="20"/>
          <w:lang w:eastAsia="fr-FR"/>
        </w:rPr>
      </w:pPr>
      <w:r w:rsidRPr="00984961">
        <w:rPr>
          <w:rFonts w:cs="Arial"/>
          <w:sz w:val="20"/>
          <w:szCs w:val="20"/>
          <w:lang w:eastAsia="fr-FR"/>
        </w:rPr>
        <w:t>Le ton souhaité</w:t>
      </w:r>
      <w:r w:rsidR="00240870">
        <w:rPr>
          <w:rFonts w:cs="Arial"/>
          <w:sz w:val="20"/>
          <w:szCs w:val="20"/>
          <w:lang w:eastAsia="fr-FR"/>
        </w:rPr>
        <w:t> ;</w:t>
      </w:r>
    </w:p>
    <w:p w14:paraId="76FDF969" w14:textId="32CCF0DE" w:rsidR="00D17ECD" w:rsidRPr="00984961" w:rsidRDefault="00D17ECD" w:rsidP="00D17ECD">
      <w:pPr>
        <w:numPr>
          <w:ilvl w:val="0"/>
          <w:numId w:val="7"/>
        </w:numPr>
        <w:rPr>
          <w:rFonts w:cs="Arial"/>
          <w:sz w:val="20"/>
          <w:szCs w:val="20"/>
          <w:lang w:eastAsia="fr-FR"/>
        </w:rPr>
      </w:pPr>
      <w:r w:rsidRPr="00984961">
        <w:rPr>
          <w:rFonts w:cs="Arial"/>
          <w:sz w:val="20"/>
          <w:szCs w:val="20"/>
          <w:lang w:eastAsia="fr-FR"/>
        </w:rPr>
        <w:t>La nécessité d’inclure les mentions légales</w:t>
      </w:r>
      <w:r w:rsidR="00240870">
        <w:rPr>
          <w:rFonts w:cs="Arial"/>
          <w:sz w:val="20"/>
          <w:szCs w:val="20"/>
          <w:lang w:eastAsia="fr-FR"/>
        </w:rPr>
        <w:t>.</w:t>
      </w:r>
    </w:p>
    <w:p w14:paraId="08562DAE" w14:textId="77777777" w:rsidR="00D17ECD" w:rsidRPr="00D17ECD" w:rsidRDefault="00D17ECD" w:rsidP="00D17ECD">
      <w:pPr>
        <w:spacing w:after="120"/>
        <w:rPr>
          <w:rFonts w:cs="Arial"/>
          <w:b/>
          <w:bCs/>
          <w:sz w:val="20"/>
          <w:szCs w:val="20"/>
          <w:lang w:eastAsia="fr-FR"/>
        </w:rPr>
      </w:pPr>
    </w:p>
    <w:p w14:paraId="6D231B7D" w14:textId="53680D41" w:rsidR="00D17ECD" w:rsidRPr="00D17ECD" w:rsidRDefault="00D17ECD" w:rsidP="00D17ECD">
      <w:pPr>
        <w:pStyle w:val="Paragraphedeliste"/>
        <w:numPr>
          <w:ilvl w:val="0"/>
          <w:numId w:val="8"/>
        </w:numPr>
        <w:rPr>
          <w:b/>
          <w:bCs/>
          <w:szCs w:val="20"/>
          <w:lang w:eastAsia="fr-FR"/>
        </w:rPr>
      </w:pPr>
      <w:r w:rsidRPr="00D17ECD">
        <w:rPr>
          <w:szCs w:val="20"/>
          <w:lang w:eastAsia="fr-FR"/>
        </w:rPr>
        <w:t>Soumettez le prompt à l’IA et récupérer le contrat proposé puis vérifier la cohérence du contrat généré</w:t>
      </w:r>
      <w:r w:rsidR="00240870">
        <w:rPr>
          <w:szCs w:val="20"/>
          <w:lang w:eastAsia="fr-FR"/>
        </w:rPr>
        <w:t>.</w:t>
      </w:r>
      <w:r w:rsidRPr="00D17ECD">
        <w:rPr>
          <w:szCs w:val="20"/>
          <w:lang w:eastAsia="fr-FR"/>
        </w:rPr>
        <w:t xml:space="preserve"> </w:t>
      </w:r>
    </w:p>
    <w:p w14:paraId="76E27BD9" w14:textId="77777777" w:rsidR="00D17ECD" w:rsidRPr="00D17ECD" w:rsidRDefault="00D17ECD" w:rsidP="00D17ECD">
      <w:pPr>
        <w:pStyle w:val="Paragraphedeliste"/>
        <w:ind w:left="360"/>
        <w:rPr>
          <w:b/>
          <w:bCs/>
          <w:szCs w:val="20"/>
          <w:lang w:eastAsia="fr-FR"/>
        </w:rPr>
      </w:pPr>
    </w:p>
    <w:p w14:paraId="69B63455" w14:textId="188B7F42" w:rsidR="00D17ECD" w:rsidRPr="00D17ECD" w:rsidRDefault="00D17ECD" w:rsidP="00D17ECD">
      <w:pPr>
        <w:pStyle w:val="Paragraphedeliste"/>
        <w:numPr>
          <w:ilvl w:val="0"/>
          <w:numId w:val="8"/>
        </w:numPr>
        <w:rPr>
          <w:szCs w:val="20"/>
          <w:lang w:eastAsia="fr-FR"/>
        </w:rPr>
      </w:pPr>
      <w:r w:rsidRPr="00D17ECD">
        <w:rPr>
          <w:szCs w:val="20"/>
          <w:lang w:eastAsia="fr-FR"/>
        </w:rPr>
        <w:t>Analysez les forces et faiblesses du contrat généré et propos</w:t>
      </w:r>
      <w:r w:rsidR="00240870">
        <w:rPr>
          <w:szCs w:val="20"/>
          <w:lang w:eastAsia="fr-FR"/>
        </w:rPr>
        <w:t>ez</w:t>
      </w:r>
      <w:r w:rsidRPr="00D17ECD">
        <w:rPr>
          <w:szCs w:val="20"/>
          <w:lang w:eastAsia="fr-FR"/>
        </w:rPr>
        <w:t xml:space="preserve"> des améliorations</w:t>
      </w:r>
      <w:r w:rsidR="00240870">
        <w:rPr>
          <w:szCs w:val="20"/>
          <w:lang w:eastAsia="fr-FR"/>
        </w:rPr>
        <w:t>.</w:t>
      </w:r>
    </w:p>
    <w:p w14:paraId="49FA1E7D" w14:textId="77777777" w:rsidR="00240870" w:rsidRDefault="00240870" w:rsidP="00D17ECD">
      <w:pPr>
        <w:spacing w:after="120"/>
        <w:rPr>
          <w:rFonts w:cs="Arial"/>
          <w:sz w:val="20"/>
          <w:szCs w:val="20"/>
          <w:lang w:eastAsia="fr-FR"/>
        </w:rPr>
      </w:pPr>
    </w:p>
    <w:p w14:paraId="002D5A47" w14:textId="41B4A3BB" w:rsidR="00D17ECD" w:rsidRDefault="00D17ECD" w:rsidP="00D17ECD">
      <w:pPr>
        <w:spacing w:after="120"/>
        <w:rPr>
          <w:rFonts w:cs="Arial"/>
          <w:b/>
          <w:bCs/>
          <w:sz w:val="24"/>
          <w:szCs w:val="28"/>
          <w:lang w:eastAsia="fr-FR"/>
        </w:rPr>
      </w:pPr>
      <w:r w:rsidRPr="00984961">
        <w:rPr>
          <w:rFonts w:cs="Arial"/>
          <w:b/>
          <w:bCs/>
          <w:sz w:val="24"/>
          <w:szCs w:val="28"/>
          <w:lang w:eastAsia="fr-FR"/>
        </w:rPr>
        <w:t xml:space="preserve">Doc. 1 Liste des informations que doit contenir </w:t>
      </w:r>
      <w:r>
        <w:rPr>
          <w:rFonts w:cs="Arial"/>
          <w:b/>
          <w:bCs/>
          <w:sz w:val="24"/>
          <w:szCs w:val="28"/>
          <w:lang w:eastAsia="fr-FR"/>
        </w:rPr>
        <w:t>le</w:t>
      </w:r>
      <w:r w:rsidRPr="00984961">
        <w:rPr>
          <w:rFonts w:cs="Arial"/>
          <w:b/>
          <w:bCs/>
          <w:sz w:val="24"/>
          <w:szCs w:val="28"/>
          <w:lang w:eastAsia="fr-FR"/>
        </w:rPr>
        <w:t xml:space="preserve"> contrat de vente</w:t>
      </w:r>
    </w:p>
    <w:tbl>
      <w:tblPr>
        <w:tblStyle w:val="Grilledutableau"/>
        <w:tblW w:w="0" w:type="auto"/>
        <w:tblLook w:val="04A0" w:firstRow="1" w:lastRow="0" w:firstColumn="1" w:lastColumn="0" w:noHBand="0" w:noVBand="1"/>
      </w:tblPr>
      <w:tblGrid>
        <w:gridCol w:w="4955"/>
        <w:gridCol w:w="4956"/>
      </w:tblGrid>
      <w:tr w:rsidR="00D17ECD" w14:paraId="40055764" w14:textId="77777777" w:rsidTr="00FB45DB">
        <w:tc>
          <w:tcPr>
            <w:tcW w:w="4956" w:type="dxa"/>
          </w:tcPr>
          <w:p w14:paraId="66ED0CA3"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Identité des parties</w:t>
            </w:r>
          </w:p>
          <w:p w14:paraId="2F0AC7EC"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Description de la porte vendue</w:t>
            </w:r>
          </w:p>
          <w:p w14:paraId="4BA47084"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Caractéristiques biométriques choisies</w:t>
            </w:r>
          </w:p>
          <w:p w14:paraId="7E7D523D"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Prix et modalités de paiement</w:t>
            </w:r>
          </w:p>
          <w:p w14:paraId="28C8E9A5"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Conditions de livraison et de pose</w:t>
            </w:r>
          </w:p>
          <w:p w14:paraId="3EB81F9B" w14:textId="77777777" w:rsidR="00D17ECD" w:rsidRPr="00B511EB" w:rsidRDefault="00D17ECD" w:rsidP="00240870">
            <w:pPr>
              <w:numPr>
                <w:ilvl w:val="0"/>
                <w:numId w:val="6"/>
              </w:numPr>
              <w:tabs>
                <w:tab w:val="clear" w:pos="720"/>
              </w:tabs>
              <w:spacing w:before="40" w:after="40"/>
              <w:ind w:left="314" w:hanging="219"/>
              <w:rPr>
                <w:rFonts w:cs="Arial"/>
                <w:szCs w:val="22"/>
              </w:rPr>
            </w:pPr>
            <w:r w:rsidRPr="00984961">
              <w:rPr>
                <w:rFonts w:cs="Arial"/>
              </w:rPr>
              <w:t>Garanties (matériel, logiciel, biométrie)</w:t>
            </w:r>
          </w:p>
        </w:tc>
        <w:tc>
          <w:tcPr>
            <w:tcW w:w="4957" w:type="dxa"/>
          </w:tcPr>
          <w:p w14:paraId="38A14DC8"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Assistance technique</w:t>
            </w:r>
          </w:p>
          <w:p w14:paraId="1F31CEA5"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Clauses de confidentialité</w:t>
            </w:r>
          </w:p>
          <w:p w14:paraId="54D15360"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Limites de responsabilité</w:t>
            </w:r>
          </w:p>
          <w:p w14:paraId="7D7875FE"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Clause de réserve de propriété</w:t>
            </w:r>
          </w:p>
          <w:p w14:paraId="1153959A" w14:textId="77777777" w:rsidR="00D17ECD" w:rsidRPr="00984961" w:rsidRDefault="00D17ECD" w:rsidP="00240870">
            <w:pPr>
              <w:numPr>
                <w:ilvl w:val="0"/>
                <w:numId w:val="6"/>
              </w:numPr>
              <w:tabs>
                <w:tab w:val="clear" w:pos="720"/>
              </w:tabs>
              <w:spacing w:before="40" w:after="40"/>
              <w:ind w:left="314" w:hanging="219"/>
              <w:rPr>
                <w:rFonts w:cs="Arial"/>
              </w:rPr>
            </w:pPr>
            <w:r w:rsidRPr="00984961">
              <w:rPr>
                <w:rFonts w:cs="Arial"/>
              </w:rPr>
              <w:t>Conditions de résiliation en cas de non-paiement</w:t>
            </w:r>
          </w:p>
          <w:p w14:paraId="4E9EE007" w14:textId="77777777" w:rsidR="00D17ECD" w:rsidRPr="00B511EB" w:rsidRDefault="00D17ECD" w:rsidP="00240870">
            <w:pPr>
              <w:numPr>
                <w:ilvl w:val="0"/>
                <w:numId w:val="6"/>
              </w:numPr>
              <w:tabs>
                <w:tab w:val="clear" w:pos="720"/>
              </w:tabs>
              <w:spacing w:before="40" w:after="40"/>
              <w:ind w:left="314" w:hanging="219"/>
              <w:rPr>
                <w:rFonts w:cs="Arial"/>
                <w:szCs w:val="22"/>
              </w:rPr>
            </w:pPr>
            <w:r w:rsidRPr="00984961">
              <w:rPr>
                <w:rFonts w:cs="Arial"/>
              </w:rPr>
              <w:t>Tribunal compétent</w:t>
            </w:r>
          </w:p>
        </w:tc>
      </w:tr>
    </w:tbl>
    <w:p w14:paraId="27F671EB" w14:textId="77777777" w:rsidR="00D17ECD" w:rsidRPr="00984961" w:rsidRDefault="00D17ECD" w:rsidP="00D17ECD">
      <w:pPr>
        <w:spacing w:after="120"/>
        <w:rPr>
          <w:rFonts w:cs="Arial"/>
          <w:b/>
          <w:bCs/>
          <w:sz w:val="24"/>
          <w:szCs w:val="28"/>
          <w:lang w:eastAsia="fr-FR"/>
        </w:rPr>
      </w:pPr>
    </w:p>
    <w:p w14:paraId="347D0F00" w14:textId="77777777" w:rsidR="00D17ECD" w:rsidRDefault="00D17ECD" w:rsidP="00D17ECD">
      <w:pPr>
        <w:spacing w:after="120"/>
        <w:rPr>
          <w:rFonts w:cs="Arial"/>
          <w:lang w:eastAsia="fr-FR"/>
        </w:rPr>
      </w:pPr>
    </w:p>
    <w:p w14:paraId="3CB5498B" w14:textId="77777777" w:rsidR="00D17ECD" w:rsidRDefault="00D17ECD" w:rsidP="00D17ECD">
      <w:pPr>
        <w:spacing w:after="120"/>
        <w:rPr>
          <w:rFonts w:cs="Arial"/>
          <w:lang w:eastAsia="fr-FR"/>
        </w:rPr>
      </w:pPr>
    </w:p>
    <w:p w14:paraId="78C01EE6" w14:textId="77777777" w:rsidR="00BF37FA" w:rsidRPr="00012023" w:rsidRDefault="00BF37FA" w:rsidP="00012023"/>
    <w:sectPr w:rsidR="00BF37FA" w:rsidRPr="00012023" w:rsidSect="00C22EF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49E"/>
    <w:multiLevelType w:val="hybridMultilevel"/>
    <w:tmpl w:val="964AFD20"/>
    <w:lvl w:ilvl="0" w:tplc="55BCA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3E77F60"/>
    <w:multiLevelType w:val="hybridMultilevel"/>
    <w:tmpl w:val="28A00A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0607DE5"/>
    <w:multiLevelType w:val="multilevel"/>
    <w:tmpl w:val="1A3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452C6"/>
    <w:multiLevelType w:val="hybridMultilevel"/>
    <w:tmpl w:val="93DAA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4013AD"/>
    <w:multiLevelType w:val="multilevel"/>
    <w:tmpl w:val="07B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52D1F"/>
    <w:multiLevelType w:val="hybridMultilevel"/>
    <w:tmpl w:val="6C66F8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56B78C3"/>
    <w:multiLevelType w:val="multilevel"/>
    <w:tmpl w:val="20EEAD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7C21227"/>
    <w:multiLevelType w:val="hybridMultilevel"/>
    <w:tmpl w:val="515A38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146308646">
    <w:abstractNumId w:val="6"/>
  </w:num>
  <w:num w:numId="2" w16cid:durableId="1434206051">
    <w:abstractNumId w:val="7"/>
  </w:num>
  <w:num w:numId="3" w16cid:durableId="1230993835">
    <w:abstractNumId w:val="5"/>
  </w:num>
  <w:num w:numId="4" w16cid:durableId="68776668">
    <w:abstractNumId w:val="0"/>
  </w:num>
  <w:num w:numId="5" w16cid:durableId="262302555">
    <w:abstractNumId w:val="3"/>
  </w:num>
  <w:num w:numId="6" w16cid:durableId="1700203264">
    <w:abstractNumId w:val="4"/>
  </w:num>
  <w:num w:numId="7" w16cid:durableId="995691398">
    <w:abstractNumId w:val="2"/>
  </w:num>
  <w:num w:numId="8" w16cid:durableId="63518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02"/>
    <w:rsid w:val="00012023"/>
    <w:rsid w:val="00044D2C"/>
    <w:rsid w:val="001B5D9C"/>
    <w:rsid w:val="00240870"/>
    <w:rsid w:val="00412BE5"/>
    <w:rsid w:val="0051409B"/>
    <w:rsid w:val="006037B6"/>
    <w:rsid w:val="007617A7"/>
    <w:rsid w:val="008A20C8"/>
    <w:rsid w:val="00944A38"/>
    <w:rsid w:val="00950D39"/>
    <w:rsid w:val="009707C5"/>
    <w:rsid w:val="00A770DC"/>
    <w:rsid w:val="00BD0C29"/>
    <w:rsid w:val="00BF37FA"/>
    <w:rsid w:val="00C22EFC"/>
    <w:rsid w:val="00C52619"/>
    <w:rsid w:val="00D17ECD"/>
    <w:rsid w:val="00E06702"/>
    <w:rsid w:val="00E90B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B578"/>
  <w15:chartTrackingRefBased/>
  <w15:docId w15:val="{AFE6DF0F-5E7D-4376-8D72-AD7AA4DB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02"/>
    <w:pPr>
      <w:spacing w:after="0" w:line="240" w:lineRule="auto"/>
    </w:pPr>
    <w:rPr>
      <w:rFonts w:ascii="Arial" w:eastAsia="Calibri" w:hAnsi="Arial" w:cs="Times New Roman"/>
    </w:rPr>
  </w:style>
  <w:style w:type="paragraph" w:styleId="Titre2">
    <w:name w:val="heading 2"/>
    <w:basedOn w:val="tacheseurasment"/>
    <w:link w:val="Titre2Car"/>
    <w:uiPriority w:val="9"/>
    <w:qFormat/>
    <w:rsid w:val="00E06702"/>
    <w:pPr>
      <w:spacing w:after="120"/>
      <w:outlineLvl w:val="1"/>
    </w:pPr>
    <w:rPr>
      <w:rFonts w:cs="Arial"/>
      <w:b/>
      <w:color w:val="000000"/>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06702"/>
    <w:rPr>
      <w:rFonts w:ascii="Arial" w:eastAsia="Times New Roman" w:hAnsi="Arial" w:cs="Arial"/>
      <w:b/>
      <w:color w:val="000000"/>
      <w:sz w:val="28"/>
      <w:szCs w:val="20"/>
      <w:lang w:eastAsia="fr-FR"/>
    </w:rPr>
  </w:style>
  <w:style w:type="paragraph" w:customStyle="1" w:styleId="tacheseurasment">
    <w:name w:val="taches eurasment"/>
    <w:basedOn w:val="Normal"/>
    <w:rsid w:val="00E06702"/>
    <w:rPr>
      <w:rFonts w:eastAsia="Times New Roman"/>
      <w:sz w:val="20"/>
      <w:szCs w:val="24"/>
      <w:lang w:eastAsia="fr-FR"/>
    </w:rPr>
  </w:style>
  <w:style w:type="table" w:styleId="Grilledutableau">
    <w:name w:val="Table Grid"/>
    <w:basedOn w:val="TableauNormal"/>
    <w:uiPriority w:val="59"/>
    <w:rsid w:val="00E0670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a texte"/>
    <w:uiPriority w:val="22"/>
    <w:qFormat/>
    <w:rsid w:val="001B5D9C"/>
    <w:rPr>
      <w:b/>
      <w:bCs/>
    </w:rPr>
  </w:style>
  <w:style w:type="paragraph" w:styleId="Paragraphedeliste">
    <w:name w:val="List Paragraph"/>
    <w:basedOn w:val="Normal"/>
    <w:uiPriority w:val="34"/>
    <w:qFormat/>
    <w:rsid w:val="00012023"/>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tmp"/><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15</cp:revision>
  <dcterms:created xsi:type="dcterms:W3CDTF">2015-01-01T23:41:00Z</dcterms:created>
  <dcterms:modified xsi:type="dcterms:W3CDTF">2025-11-14T19:50:00Z</dcterms:modified>
</cp:coreProperties>
</file>