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513"/>
        <w:gridCol w:w="1275"/>
      </w:tblGrid>
      <w:tr w:rsidR="009E600B" w:rsidRPr="00C22356" w14:paraId="7D700FC5" w14:textId="77777777" w:rsidTr="0090196B">
        <w:trPr>
          <w:trHeight w:val="386"/>
        </w:trPr>
        <w:tc>
          <w:tcPr>
            <w:tcW w:w="10201" w:type="dxa"/>
            <w:gridSpan w:val="3"/>
            <w:shd w:val="clear" w:color="auto" w:fill="FFFF00"/>
          </w:tcPr>
          <w:p w14:paraId="0DACB776" w14:textId="77777777" w:rsidR="009E600B" w:rsidRDefault="009E600B" w:rsidP="0090196B">
            <w:pPr>
              <w:pStyle w:val="Titre2"/>
              <w:spacing w:before="120"/>
              <w:jc w:val="center"/>
              <w:rPr>
                <w:b w:val="0"/>
                <w:bCs/>
                <w:color w:val="auto"/>
                <w:sz w:val="28"/>
                <w:szCs w:val="22"/>
              </w:rPr>
            </w:pPr>
            <w:r w:rsidRPr="002E5FB9">
              <w:rPr>
                <w:sz w:val="28"/>
                <w:szCs w:val="22"/>
              </w:rPr>
              <w:t xml:space="preserve">Réflexion </w:t>
            </w:r>
            <w:r>
              <w:rPr>
                <w:sz w:val="28"/>
                <w:szCs w:val="22"/>
              </w:rPr>
              <w:t>3</w:t>
            </w:r>
            <w:r w:rsidRPr="002E5FB9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–</w:t>
            </w:r>
            <w:r w:rsidRPr="002E5FB9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Comprendre la relation entre le budget, le fond de roulement et le besoin en fonds de roulement </w:t>
            </w:r>
            <w:r w:rsidRPr="002E5FB9">
              <w:rPr>
                <w:b w:val="0"/>
                <w:bCs/>
                <w:color w:val="auto"/>
                <w:sz w:val="28"/>
                <w:szCs w:val="22"/>
              </w:rPr>
              <w:t xml:space="preserve"> </w:t>
            </w:r>
          </w:p>
          <w:p w14:paraId="03EB8593" w14:textId="6A7537C1" w:rsidR="009E600B" w:rsidRPr="002E5FB9" w:rsidRDefault="009E600B" w:rsidP="0090196B">
            <w:pPr>
              <w:pStyle w:val="Titre2"/>
              <w:spacing w:before="120"/>
              <w:jc w:val="center"/>
              <w:rPr>
                <w:sz w:val="28"/>
                <w:szCs w:val="22"/>
              </w:rPr>
            </w:pPr>
            <w:r>
              <w:rPr>
                <w:bCs/>
                <w:color w:val="auto"/>
                <w:sz w:val="28"/>
                <w:szCs w:val="22"/>
              </w:rPr>
              <w:t>Corrigé</w:t>
            </w:r>
          </w:p>
        </w:tc>
      </w:tr>
      <w:tr w:rsidR="009E600B" w:rsidRPr="00173A63" w14:paraId="576E1B5B" w14:textId="77777777" w:rsidTr="0090196B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4F1A01AF" w14:textId="77777777" w:rsidR="009E600B" w:rsidRPr="00173A63" w:rsidRDefault="009E600B" w:rsidP="0090196B">
            <w:pPr>
              <w:jc w:val="left"/>
              <w:rPr>
                <w:i/>
              </w:rPr>
            </w:pPr>
            <w:r w:rsidRPr="00EA47EB">
              <w:rPr>
                <w:bCs/>
              </w:rPr>
              <w:t>Durée</w:t>
            </w:r>
            <w:r>
              <w:t xml:space="preserve"> : 50’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33BF8000" w14:textId="77777777" w:rsidR="009E600B" w:rsidRPr="00173A63" w:rsidRDefault="009E600B" w:rsidP="0090196B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7B9BD359" wp14:editId="24080986">
                  <wp:extent cx="321945" cy="321945"/>
                  <wp:effectExtent l="0" t="0" r="0" b="1905"/>
                  <wp:docPr id="7" name="Graphique 7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63622DD3" wp14:editId="4884D0D1">
                  <wp:extent cx="361950" cy="361950"/>
                  <wp:effectExtent l="0" t="0" r="0" b="0"/>
                  <wp:docPr id="6" name="Graphique 6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549E4947" w14:textId="77777777" w:rsidR="009E600B" w:rsidRPr="00EA47EB" w:rsidRDefault="009E600B" w:rsidP="0090196B">
            <w:pPr>
              <w:jc w:val="center"/>
              <w:rPr>
                <w:iCs/>
              </w:rPr>
            </w:pPr>
            <w:r w:rsidRPr="00EA47EB">
              <w:rPr>
                <w:iCs/>
              </w:rPr>
              <w:t>Source</w:t>
            </w:r>
          </w:p>
        </w:tc>
      </w:tr>
    </w:tbl>
    <w:p w14:paraId="361C67D9" w14:textId="77777777" w:rsidR="009E600B" w:rsidRPr="00542828" w:rsidRDefault="009E600B" w:rsidP="009E600B">
      <w:pPr>
        <w:spacing w:before="240" w:after="120" w:line="238" w:lineRule="auto"/>
        <w:jc w:val="left"/>
        <w:rPr>
          <w:b/>
          <w:sz w:val="24"/>
        </w:rPr>
      </w:pPr>
      <w:r>
        <w:rPr>
          <w:b/>
          <w:sz w:val="24"/>
        </w:rPr>
        <w:t>Cette Situation 1 : entreprise commerciale (15’)</w:t>
      </w:r>
    </w:p>
    <w:p w14:paraId="7AC8B7FC" w14:textId="77777777" w:rsidR="009E600B" w:rsidRDefault="009E600B" w:rsidP="009E600B">
      <w:r>
        <w:t>Une société débute son activité le 1</w:t>
      </w:r>
      <w:r w:rsidRPr="00830C5A">
        <w:rPr>
          <w:vertAlign w:val="superscript"/>
        </w:rPr>
        <w:t>er</w:t>
      </w:r>
      <w:r>
        <w:t xml:space="preserve"> janvier. Les flux de trésoreries prévisionnels sont les suivants.</w:t>
      </w:r>
    </w:p>
    <w:p w14:paraId="01473BAE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 xml:space="preserve">Investissement initial : 300 000 € ; </w:t>
      </w:r>
    </w:p>
    <w:p w14:paraId="24C942E0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>Achats de marchandises : 12 000 € mensuel avec un paiement comptant des fournisseurs ; Constitution d’un stock de sécurité de 15 jours de ventes en janvier ;</w:t>
      </w:r>
    </w:p>
    <w:p w14:paraId="58175BD9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 xml:space="preserve">Salaires : 7 000 € mensuel, payés au début du mois suivant ;  </w:t>
      </w:r>
    </w:p>
    <w:p w14:paraId="132B7C53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>Frais divers : 3 000 € mensuel, payés comptant ;</w:t>
      </w:r>
    </w:p>
    <w:p w14:paraId="064D27EA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>Ventes de marchandises : 24 000 € mensuel, crédit client 2 mois ;</w:t>
      </w:r>
      <w:r w:rsidRPr="000805FE">
        <w:t xml:space="preserve"> </w:t>
      </w:r>
      <w:r>
        <w:t>les ventes commencent le 1</w:t>
      </w:r>
      <w:r w:rsidRPr="00647CD0">
        <w:rPr>
          <w:vertAlign w:val="superscript"/>
        </w:rPr>
        <w:t>er</w:t>
      </w:r>
      <w:r>
        <w:t xml:space="preserve"> janvier.</w:t>
      </w:r>
    </w:p>
    <w:p w14:paraId="1463348C" w14:textId="77777777" w:rsidR="009E600B" w:rsidRDefault="009E600B" w:rsidP="009E600B">
      <w:pPr>
        <w:autoSpaceDE w:val="0"/>
        <w:autoSpaceDN w:val="0"/>
        <w:adjustRightInd w:val="0"/>
        <w:spacing w:before="120"/>
        <w:jc w:val="center"/>
        <w:rPr>
          <w:rFonts w:cs="Arial"/>
          <w:b/>
          <w:bCs/>
          <w:color w:val="000000"/>
          <w:szCs w:val="20"/>
          <w:lang w:eastAsia="fr-FR"/>
        </w:rPr>
      </w:pPr>
      <w:r>
        <w:rPr>
          <w:rFonts w:cs="Arial"/>
          <w:b/>
          <w:bCs/>
          <w:color w:val="000000"/>
          <w:szCs w:val="20"/>
          <w:lang w:eastAsia="fr-FR"/>
        </w:rPr>
        <w:t>Budget prévisionnel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322"/>
        <w:gridCol w:w="1287"/>
        <w:gridCol w:w="1217"/>
        <w:gridCol w:w="1134"/>
        <w:gridCol w:w="1134"/>
        <w:gridCol w:w="1136"/>
      </w:tblGrid>
      <w:tr w:rsidR="009E600B" w:rsidRPr="000805FE" w14:paraId="67C51CD9" w14:textId="77777777" w:rsidTr="0090196B">
        <w:trPr>
          <w:trHeight w:val="283"/>
          <w:jc w:val="center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CE3ACDC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56B5123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Jan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1145DB2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Fév.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55B2F10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Mars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629318A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Avril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55E2700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Mai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80AF77C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Juin</w:t>
            </w:r>
          </w:p>
        </w:tc>
      </w:tr>
      <w:tr w:rsidR="009E600B" w:rsidRPr="000805FE" w14:paraId="0A287384" w14:textId="77777777" w:rsidTr="0090196B">
        <w:trPr>
          <w:trHeight w:val="283"/>
          <w:jc w:val="center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91A5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Ventes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00E22" w14:textId="0CEBB454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E1C0" w14:textId="48DE22D9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73D2" w14:textId="576E9886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F670" w14:textId="3DCC087E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F489" w14:textId="73772B7B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2167" w14:textId="75FC8494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0477561E" w14:textId="77777777" w:rsidTr="0090196B">
        <w:trPr>
          <w:trHeight w:val="283"/>
          <w:jc w:val="center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559C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Achats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2686" w14:textId="138C4816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CF40" w14:textId="38F113AB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ABBB" w14:textId="0F227BB9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30AD6" w14:textId="45880B33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8EC8" w14:textId="2A9F8A44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95CBB" w14:textId="4971B7A8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21509EF5" w14:textId="77777777" w:rsidTr="0090196B">
        <w:trPr>
          <w:trHeight w:val="283"/>
          <w:jc w:val="center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6AC0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Salaires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4E3F" w14:textId="6C352CFD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9A287" w14:textId="061B9BD0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CE23" w14:textId="221B2308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FE4A" w14:textId="0F754D1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341A" w14:textId="74DAF852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F8D68" w14:textId="07B639FB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09822C81" w14:textId="77777777" w:rsidTr="0090196B">
        <w:trPr>
          <w:trHeight w:val="283"/>
          <w:jc w:val="center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DE1E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Frais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F8D1" w14:textId="1A7C2510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548C" w14:textId="779B4392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6AE8" w14:textId="36B923B2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1D45" w14:textId="3B408EF5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DBD9" w14:textId="122F4A42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F05E" w14:textId="4F0BC91D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70925C5C" w14:textId="77777777" w:rsidTr="0090196B">
        <w:trPr>
          <w:trHeight w:val="283"/>
          <w:jc w:val="center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1F20922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Total recettes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D554701" w14:textId="038301AB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B91A92F" w14:textId="342B7DB9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E145647" w14:textId="13941D0F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D3EB256" w14:textId="4B9AFACB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94C978F" w14:textId="3CBD776A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A5F2EC7" w14:textId="27A69561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1878BC8E" w14:textId="77777777" w:rsidTr="0090196B">
        <w:trPr>
          <w:trHeight w:val="283"/>
          <w:jc w:val="center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9EE2DFB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Total dépenses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166DA11" w14:textId="01B7C802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1C87685" w14:textId="60D5B619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277BCEF" w14:textId="4A4C012B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698025B" w14:textId="01E5070C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09F1542" w14:textId="63565418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1FF414B" w14:textId="53E3C055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415A8B3A" w14:textId="77777777" w:rsidTr="0090196B">
        <w:trPr>
          <w:trHeight w:val="283"/>
          <w:jc w:val="center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530C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Écarts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EDCB" w14:textId="4A1CFDE4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B5719" w14:textId="51CD3FFF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FF19" w14:textId="501BB3CB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3194" w14:textId="2A27B371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F042" w14:textId="1DE9B73F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C042" w14:textId="0280AFED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77B9EAAD" w14:textId="77777777" w:rsidTr="00F5036C">
        <w:trPr>
          <w:trHeight w:val="283"/>
          <w:jc w:val="center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C1573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Cumuls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FAD67" w14:textId="792044B3" w:rsidR="009E600B" w:rsidRPr="00702904" w:rsidRDefault="009E600B" w:rsidP="0090196B">
            <w:pPr>
              <w:pStyle w:val="Paragraphedeliste"/>
              <w:autoSpaceDE w:val="0"/>
              <w:autoSpaceDN w:val="0"/>
              <w:adjustRightInd w:val="0"/>
              <w:ind w:left="36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C0CFB" w14:textId="036948F3" w:rsidR="009E600B" w:rsidRPr="00702904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AB461" w14:textId="7D821B96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B3C0" w14:textId="16F2D92C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A7D4F" w14:textId="509248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5E7CA" w14:textId="5544EF04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142D9047" w14:textId="77777777" w:rsidTr="0090196B">
        <w:trPr>
          <w:trHeight w:val="283"/>
          <w:jc w:val="center"/>
        </w:trPr>
        <w:tc>
          <w:tcPr>
            <w:tcW w:w="8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D4D4" w14:textId="77777777" w:rsidR="009E600B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2EDFCF98" w14:textId="77777777" w:rsidTr="0090196B">
        <w:trPr>
          <w:trHeight w:val="283"/>
          <w:jc w:val="center"/>
        </w:trPr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9D4E" w14:textId="77777777" w:rsidR="009E600B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bCs/>
                <w:szCs w:val="18"/>
              </w:rPr>
              <w:t>Investissement</w:t>
            </w:r>
            <w:r>
              <w:rPr>
                <w:bCs/>
                <w:szCs w:val="18"/>
              </w:rPr>
              <w:t> </w:t>
            </w:r>
          </w:p>
        </w:tc>
        <w:tc>
          <w:tcPr>
            <w:tcW w:w="5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384F0" w14:textId="77777777" w:rsidR="009E600B" w:rsidRDefault="009E600B" w:rsidP="0090196B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300 000</w:t>
            </w:r>
          </w:p>
        </w:tc>
      </w:tr>
      <w:tr w:rsidR="009E600B" w:rsidRPr="000805FE" w14:paraId="1C46B954" w14:textId="77777777" w:rsidTr="0090196B">
        <w:trPr>
          <w:trHeight w:val="283"/>
          <w:jc w:val="center"/>
        </w:trPr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BBCFB" w14:textId="77777777" w:rsidR="009E600B" w:rsidRPr="005E5E81" w:rsidRDefault="009E600B" w:rsidP="0090196B">
            <w:pPr>
              <w:autoSpaceDE w:val="0"/>
              <w:autoSpaceDN w:val="0"/>
              <w:adjustRightInd w:val="0"/>
              <w:jc w:val="right"/>
              <w:rPr>
                <w:bCs/>
                <w:szCs w:val="18"/>
              </w:rPr>
            </w:pPr>
            <w:r w:rsidRPr="005E5E81">
              <w:rPr>
                <w:bCs/>
                <w:szCs w:val="18"/>
              </w:rPr>
              <w:t>Besoin en fonds de roulement</w:t>
            </w:r>
          </w:p>
        </w:tc>
        <w:tc>
          <w:tcPr>
            <w:tcW w:w="5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DBCF4" w14:textId="77777777" w:rsidR="009E600B" w:rsidRDefault="009E600B" w:rsidP="0090196B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 xml:space="preserve">  43 000</w:t>
            </w:r>
          </w:p>
        </w:tc>
      </w:tr>
      <w:tr w:rsidR="009E600B" w:rsidRPr="000805FE" w14:paraId="4AD3CBB5" w14:textId="77777777" w:rsidTr="0090196B">
        <w:trPr>
          <w:trHeight w:val="283"/>
          <w:jc w:val="center"/>
        </w:trPr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9970" w14:textId="77777777" w:rsidR="009E600B" w:rsidRPr="00702904" w:rsidRDefault="009E600B" w:rsidP="0090196B">
            <w:pPr>
              <w:autoSpaceDE w:val="0"/>
              <w:autoSpaceDN w:val="0"/>
              <w:adjustRightInd w:val="0"/>
              <w:jc w:val="right"/>
              <w:rPr>
                <w:bCs/>
                <w:szCs w:val="18"/>
              </w:rPr>
            </w:pPr>
            <w:r w:rsidRPr="000805FE">
              <w:rPr>
                <w:bCs/>
                <w:szCs w:val="18"/>
              </w:rPr>
              <w:t>Apport initial en capitaux</w:t>
            </w:r>
          </w:p>
        </w:tc>
        <w:tc>
          <w:tcPr>
            <w:tcW w:w="5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5A4C" w14:textId="77777777" w:rsidR="009E600B" w:rsidRDefault="009E600B" w:rsidP="0090196B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343 000</w:t>
            </w:r>
          </w:p>
        </w:tc>
      </w:tr>
    </w:tbl>
    <w:p w14:paraId="38D4AA49" w14:textId="77777777" w:rsidR="00F5036C" w:rsidRDefault="00F5036C" w:rsidP="009E600B">
      <w:pPr>
        <w:spacing w:before="120" w:after="120" w:line="238" w:lineRule="auto"/>
        <w:jc w:val="left"/>
        <w:rPr>
          <w:b/>
          <w:sz w:val="24"/>
        </w:rPr>
      </w:pPr>
    </w:p>
    <w:p w14:paraId="3A3ABE23" w14:textId="1DE36CE1" w:rsidR="009E600B" w:rsidRPr="00542828" w:rsidRDefault="009E600B" w:rsidP="009E600B">
      <w:pPr>
        <w:spacing w:before="120" w:after="120" w:line="238" w:lineRule="auto"/>
        <w:jc w:val="left"/>
        <w:rPr>
          <w:b/>
          <w:sz w:val="24"/>
        </w:rPr>
      </w:pPr>
      <w:r>
        <w:rPr>
          <w:b/>
          <w:sz w:val="24"/>
        </w:rPr>
        <w:t>Situation 2 : entreprise de production (15’)</w:t>
      </w:r>
    </w:p>
    <w:p w14:paraId="7A9D2751" w14:textId="77777777" w:rsidR="009E600B" w:rsidRDefault="009E600B" w:rsidP="009E600B">
      <w:r>
        <w:t>Une société va débuter son activité le 1</w:t>
      </w:r>
      <w:r w:rsidRPr="00830C5A">
        <w:rPr>
          <w:vertAlign w:val="superscript"/>
        </w:rPr>
        <w:t>er</w:t>
      </w:r>
      <w:r>
        <w:t xml:space="preserve"> janvier. Les flux de trésoreries prévisionnels sont les suivants.</w:t>
      </w:r>
    </w:p>
    <w:p w14:paraId="79FA5020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>Investissement initial : 2 000 000 €</w:t>
      </w:r>
    </w:p>
    <w:p w14:paraId="12E0C5A7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 xml:space="preserve">Durée de fabrication : 2 mois ; durée de stockage avant commercialisation : 1 mois ; </w:t>
      </w:r>
    </w:p>
    <w:p w14:paraId="540B4C0B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>Achats matières 1</w:t>
      </w:r>
      <w:r w:rsidRPr="00D65E1A">
        <w:rPr>
          <w:vertAlign w:val="superscript"/>
        </w:rPr>
        <w:t>re</w:t>
      </w:r>
      <w:r>
        <w:rPr>
          <w:vertAlign w:val="superscript"/>
        </w:rPr>
        <w:t>s</w:t>
      </w:r>
      <w:r>
        <w:t xml:space="preserve"> mensuel : 50 000 € + stock de sécurité de 1 mois) avec un crédit fournisseur de 1 mois, </w:t>
      </w:r>
    </w:p>
    <w:p w14:paraId="50711A90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 xml:space="preserve">Salaires mensuels : 20 000 €, payés au début du mois suivant.  </w:t>
      </w:r>
    </w:p>
    <w:p w14:paraId="1E14D49D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>Frais divers mensuels : 9 000 € payés comptant.</w:t>
      </w:r>
    </w:p>
    <w:p w14:paraId="202D5DC2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>Ventes mensuelles : 100 000 € avec crédit client de 2 mois,</w:t>
      </w:r>
    </w:p>
    <w:p w14:paraId="53F0D523" w14:textId="77777777" w:rsidR="009E600B" w:rsidRDefault="009E600B" w:rsidP="009E600B">
      <w:pPr>
        <w:autoSpaceDE w:val="0"/>
        <w:autoSpaceDN w:val="0"/>
        <w:adjustRightInd w:val="0"/>
        <w:spacing w:before="120"/>
        <w:jc w:val="center"/>
        <w:rPr>
          <w:rFonts w:cs="Arial"/>
          <w:b/>
          <w:bCs/>
          <w:color w:val="000000"/>
          <w:szCs w:val="20"/>
          <w:lang w:eastAsia="fr-FR"/>
        </w:rPr>
      </w:pPr>
      <w:r>
        <w:rPr>
          <w:rFonts w:cs="Arial"/>
          <w:b/>
          <w:bCs/>
          <w:color w:val="000000"/>
          <w:szCs w:val="20"/>
          <w:lang w:eastAsia="fr-FR"/>
        </w:rPr>
        <w:t>Budget prévisionnel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322"/>
        <w:gridCol w:w="1287"/>
        <w:gridCol w:w="1217"/>
        <w:gridCol w:w="1134"/>
        <w:gridCol w:w="1134"/>
        <w:gridCol w:w="1136"/>
      </w:tblGrid>
      <w:tr w:rsidR="009E600B" w:rsidRPr="000805FE" w14:paraId="0D3D8CE5" w14:textId="77777777" w:rsidTr="0090196B">
        <w:trPr>
          <w:trHeight w:val="283"/>
          <w:jc w:val="center"/>
        </w:trPr>
        <w:tc>
          <w:tcPr>
            <w:tcW w:w="1551" w:type="dxa"/>
            <w:shd w:val="clear" w:color="auto" w:fill="E2EFD9" w:themeFill="accent6" w:themeFillTint="33"/>
          </w:tcPr>
          <w:p w14:paraId="592D70B6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3F49DD85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Jan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0FC40445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Fév.</w:t>
            </w:r>
          </w:p>
        </w:tc>
        <w:tc>
          <w:tcPr>
            <w:tcW w:w="1217" w:type="dxa"/>
            <w:shd w:val="clear" w:color="auto" w:fill="E2EFD9" w:themeFill="accent6" w:themeFillTint="33"/>
            <w:vAlign w:val="center"/>
          </w:tcPr>
          <w:p w14:paraId="6DE49372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Mars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4F96815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Avril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F1AEE95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Mai</w:t>
            </w:r>
          </w:p>
        </w:tc>
        <w:tc>
          <w:tcPr>
            <w:tcW w:w="1136" w:type="dxa"/>
            <w:shd w:val="clear" w:color="auto" w:fill="E2EFD9" w:themeFill="accent6" w:themeFillTint="33"/>
            <w:vAlign w:val="center"/>
          </w:tcPr>
          <w:p w14:paraId="673F94D5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Juin</w:t>
            </w:r>
          </w:p>
        </w:tc>
      </w:tr>
      <w:tr w:rsidR="009E600B" w:rsidRPr="000805FE" w14:paraId="420BB6C7" w14:textId="77777777" w:rsidTr="0090196B">
        <w:trPr>
          <w:trHeight w:val="283"/>
          <w:jc w:val="center"/>
        </w:trPr>
        <w:tc>
          <w:tcPr>
            <w:tcW w:w="1551" w:type="dxa"/>
            <w:vAlign w:val="center"/>
          </w:tcPr>
          <w:p w14:paraId="0D52D4AF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Ventes </w:t>
            </w:r>
          </w:p>
        </w:tc>
        <w:tc>
          <w:tcPr>
            <w:tcW w:w="1322" w:type="dxa"/>
            <w:vAlign w:val="center"/>
          </w:tcPr>
          <w:p w14:paraId="3DB5E67C" w14:textId="0ABAADB7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vAlign w:val="center"/>
          </w:tcPr>
          <w:p w14:paraId="065803A2" w14:textId="6C7CCC68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vAlign w:val="center"/>
          </w:tcPr>
          <w:p w14:paraId="7990167F" w14:textId="41622045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27BBEC44" w14:textId="75F48A14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6F63B65B" w14:textId="499BB82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vAlign w:val="center"/>
          </w:tcPr>
          <w:p w14:paraId="5F57B01A" w14:textId="54FB593F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2240AD66" w14:textId="77777777" w:rsidTr="0090196B">
        <w:trPr>
          <w:trHeight w:val="283"/>
          <w:jc w:val="center"/>
        </w:trPr>
        <w:tc>
          <w:tcPr>
            <w:tcW w:w="1551" w:type="dxa"/>
            <w:vAlign w:val="center"/>
          </w:tcPr>
          <w:p w14:paraId="566FC842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Achats</w:t>
            </w:r>
          </w:p>
        </w:tc>
        <w:tc>
          <w:tcPr>
            <w:tcW w:w="1322" w:type="dxa"/>
            <w:vAlign w:val="center"/>
          </w:tcPr>
          <w:p w14:paraId="19626F42" w14:textId="59C4E6DD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vAlign w:val="center"/>
          </w:tcPr>
          <w:p w14:paraId="7053044D" w14:textId="4AAC945F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vAlign w:val="center"/>
          </w:tcPr>
          <w:p w14:paraId="3BD8E932" w14:textId="6AA4ADCD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0B76FA4F" w14:textId="0A228DC0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6E6D65B0" w14:textId="412D83B5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vAlign w:val="center"/>
          </w:tcPr>
          <w:p w14:paraId="75E30B98" w14:textId="36A709BE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319A8ADF" w14:textId="77777777" w:rsidTr="0090196B">
        <w:trPr>
          <w:trHeight w:val="283"/>
          <w:jc w:val="center"/>
        </w:trPr>
        <w:tc>
          <w:tcPr>
            <w:tcW w:w="1551" w:type="dxa"/>
            <w:vAlign w:val="center"/>
          </w:tcPr>
          <w:p w14:paraId="2648DA2E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Salaires</w:t>
            </w:r>
          </w:p>
        </w:tc>
        <w:tc>
          <w:tcPr>
            <w:tcW w:w="1322" w:type="dxa"/>
            <w:vAlign w:val="center"/>
          </w:tcPr>
          <w:p w14:paraId="53E6CC0F" w14:textId="54C0D4D4" w:rsidR="009E600B" w:rsidRPr="000805FE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vAlign w:val="center"/>
          </w:tcPr>
          <w:p w14:paraId="582F41E0" w14:textId="06D5D7B4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vAlign w:val="center"/>
          </w:tcPr>
          <w:p w14:paraId="27FF13D4" w14:textId="591146CC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7FA8839A" w14:textId="38922139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7ECDB81B" w14:textId="41AD834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vAlign w:val="center"/>
          </w:tcPr>
          <w:p w14:paraId="351CEC1B" w14:textId="71D98AC4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77139B48" w14:textId="77777777" w:rsidTr="0090196B">
        <w:trPr>
          <w:trHeight w:val="283"/>
          <w:jc w:val="center"/>
        </w:trPr>
        <w:tc>
          <w:tcPr>
            <w:tcW w:w="1551" w:type="dxa"/>
            <w:vAlign w:val="center"/>
          </w:tcPr>
          <w:p w14:paraId="10CE564B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Frais</w:t>
            </w:r>
          </w:p>
        </w:tc>
        <w:tc>
          <w:tcPr>
            <w:tcW w:w="1322" w:type="dxa"/>
            <w:vAlign w:val="center"/>
          </w:tcPr>
          <w:p w14:paraId="56D14772" w14:textId="0066C7A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vAlign w:val="center"/>
          </w:tcPr>
          <w:p w14:paraId="35AED634" w14:textId="0A9B3C59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vAlign w:val="center"/>
          </w:tcPr>
          <w:p w14:paraId="0F5C510D" w14:textId="179357C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639E1020" w14:textId="78A2C603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41DD8280" w14:textId="2EF7EF44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vAlign w:val="center"/>
          </w:tcPr>
          <w:p w14:paraId="69E45166" w14:textId="04B1AAF3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01B34CE6" w14:textId="77777777" w:rsidTr="0090196B">
        <w:trPr>
          <w:trHeight w:val="283"/>
          <w:jc w:val="center"/>
        </w:trPr>
        <w:tc>
          <w:tcPr>
            <w:tcW w:w="1551" w:type="dxa"/>
            <w:shd w:val="clear" w:color="auto" w:fill="E2EFD9" w:themeFill="accent6" w:themeFillTint="33"/>
            <w:vAlign w:val="center"/>
          </w:tcPr>
          <w:p w14:paraId="46390235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Total recettes</w:t>
            </w: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14167835" w14:textId="2ED6752F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shd w:val="clear" w:color="auto" w:fill="E2EFD9" w:themeFill="accent6" w:themeFillTint="33"/>
          </w:tcPr>
          <w:p w14:paraId="3D0E51A3" w14:textId="535995D9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shd w:val="clear" w:color="auto" w:fill="E2EFD9" w:themeFill="accent6" w:themeFillTint="33"/>
            <w:vAlign w:val="center"/>
          </w:tcPr>
          <w:p w14:paraId="695E9F85" w14:textId="7B17991B" w:rsidR="009E600B" w:rsidRPr="00D609F5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E1AB231" w14:textId="2D7EF8B2" w:rsidR="009E600B" w:rsidRPr="00D609F5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132EBD4" w14:textId="38E11211" w:rsidR="009E600B" w:rsidRPr="00D609F5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shd w:val="clear" w:color="auto" w:fill="E2EFD9" w:themeFill="accent6" w:themeFillTint="33"/>
            <w:vAlign w:val="center"/>
          </w:tcPr>
          <w:p w14:paraId="698DD863" w14:textId="0205F051" w:rsidR="009E600B" w:rsidRPr="00D609F5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602D2F2E" w14:textId="77777777" w:rsidTr="0090196B">
        <w:trPr>
          <w:trHeight w:val="283"/>
          <w:jc w:val="center"/>
        </w:trPr>
        <w:tc>
          <w:tcPr>
            <w:tcW w:w="1551" w:type="dxa"/>
            <w:shd w:val="clear" w:color="auto" w:fill="E2EFD9" w:themeFill="accent6" w:themeFillTint="33"/>
            <w:vAlign w:val="center"/>
          </w:tcPr>
          <w:p w14:paraId="5699BB7E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Total dépenses</w:t>
            </w: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62BAA37F" w14:textId="1ED07AB3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2D1F1DFF" w14:textId="08F44A3B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shd w:val="clear" w:color="auto" w:fill="E2EFD9" w:themeFill="accent6" w:themeFillTint="33"/>
            <w:vAlign w:val="center"/>
          </w:tcPr>
          <w:p w14:paraId="1DCE97D4" w14:textId="765DD654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9A371D7" w14:textId="51243DA5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E530612" w14:textId="4752DE3A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shd w:val="clear" w:color="auto" w:fill="E2EFD9" w:themeFill="accent6" w:themeFillTint="33"/>
            <w:vAlign w:val="center"/>
          </w:tcPr>
          <w:p w14:paraId="421CA686" w14:textId="745A4D42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4A33440E" w14:textId="77777777" w:rsidTr="0090196B">
        <w:trPr>
          <w:trHeight w:val="283"/>
          <w:jc w:val="center"/>
        </w:trPr>
        <w:tc>
          <w:tcPr>
            <w:tcW w:w="1551" w:type="dxa"/>
            <w:vAlign w:val="center"/>
          </w:tcPr>
          <w:p w14:paraId="4077E302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Écarts</w:t>
            </w:r>
          </w:p>
        </w:tc>
        <w:tc>
          <w:tcPr>
            <w:tcW w:w="1322" w:type="dxa"/>
            <w:vAlign w:val="center"/>
          </w:tcPr>
          <w:p w14:paraId="524CA1C3" w14:textId="3EA2176C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vAlign w:val="center"/>
          </w:tcPr>
          <w:p w14:paraId="60E68E1B" w14:textId="2D29FB80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vAlign w:val="center"/>
          </w:tcPr>
          <w:p w14:paraId="07E67A9A" w14:textId="5189C3D1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2FFA22CA" w14:textId="543A0976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2A1565BE" w14:textId="795530B2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vAlign w:val="center"/>
          </w:tcPr>
          <w:p w14:paraId="11ECF302" w14:textId="3EFFE085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7AC8774C" w14:textId="77777777" w:rsidTr="00F5036C">
        <w:trPr>
          <w:trHeight w:val="283"/>
          <w:jc w:val="center"/>
        </w:trPr>
        <w:tc>
          <w:tcPr>
            <w:tcW w:w="1551" w:type="dxa"/>
            <w:vAlign w:val="center"/>
          </w:tcPr>
          <w:p w14:paraId="2BC6ACFF" w14:textId="77777777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Cumuls</w:t>
            </w:r>
          </w:p>
        </w:tc>
        <w:tc>
          <w:tcPr>
            <w:tcW w:w="1322" w:type="dxa"/>
            <w:vAlign w:val="center"/>
          </w:tcPr>
          <w:p w14:paraId="7FE7794A" w14:textId="5D9E6DE3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87" w:type="dxa"/>
            <w:vAlign w:val="center"/>
          </w:tcPr>
          <w:p w14:paraId="6E251719" w14:textId="226A2872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FF406CE" w14:textId="3DC3FA67" w:rsidR="009E600B" w:rsidRPr="007136DB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B5D5E3" w14:textId="7E4BD1FE" w:rsidR="009E600B" w:rsidRPr="007136DB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2DDB697D" w14:textId="41CA05C3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vAlign w:val="center"/>
          </w:tcPr>
          <w:p w14:paraId="556ABC59" w14:textId="6B694D5E" w:rsidR="009E600B" w:rsidRPr="000805FE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41DDA49A" w14:textId="77777777" w:rsidTr="0090196B">
        <w:trPr>
          <w:trHeight w:val="283"/>
          <w:jc w:val="center"/>
        </w:trPr>
        <w:tc>
          <w:tcPr>
            <w:tcW w:w="8781" w:type="dxa"/>
            <w:gridSpan w:val="7"/>
            <w:vAlign w:val="center"/>
          </w:tcPr>
          <w:p w14:paraId="77959E0F" w14:textId="77777777" w:rsidR="009E600B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65AAF6E9" w14:textId="77777777" w:rsidTr="0090196B">
        <w:trPr>
          <w:trHeight w:val="283"/>
          <w:jc w:val="center"/>
        </w:trPr>
        <w:tc>
          <w:tcPr>
            <w:tcW w:w="2873" w:type="dxa"/>
            <w:gridSpan w:val="2"/>
            <w:vAlign w:val="center"/>
          </w:tcPr>
          <w:p w14:paraId="6F008B39" w14:textId="77777777" w:rsidR="009E600B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bCs/>
                <w:szCs w:val="18"/>
              </w:rPr>
              <w:t>Investissement</w:t>
            </w:r>
            <w:r>
              <w:rPr>
                <w:bCs/>
                <w:szCs w:val="18"/>
              </w:rPr>
              <w:t> </w:t>
            </w:r>
          </w:p>
        </w:tc>
        <w:tc>
          <w:tcPr>
            <w:tcW w:w="5908" w:type="dxa"/>
            <w:gridSpan w:val="5"/>
            <w:vAlign w:val="center"/>
          </w:tcPr>
          <w:p w14:paraId="02E9FD66" w14:textId="77777777" w:rsidR="009E600B" w:rsidRDefault="009E600B" w:rsidP="0090196B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2 000 000</w:t>
            </w:r>
          </w:p>
        </w:tc>
      </w:tr>
      <w:tr w:rsidR="009E600B" w:rsidRPr="000805FE" w14:paraId="65891E98" w14:textId="77777777" w:rsidTr="0090196B">
        <w:trPr>
          <w:trHeight w:val="283"/>
          <w:jc w:val="center"/>
        </w:trPr>
        <w:tc>
          <w:tcPr>
            <w:tcW w:w="2873" w:type="dxa"/>
            <w:gridSpan w:val="2"/>
            <w:vAlign w:val="center"/>
          </w:tcPr>
          <w:p w14:paraId="6ACF4613" w14:textId="77777777" w:rsidR="009E600B" w:rsidRPr="005E5E81" w:rsidRDefault="009E600B" w:rsidP="0090196B">
            <w:pPr>
              <w:autoSpaceDE w:val="0"/>
              <w:autoSpaceDN w:val="0"/>
              <w:adjustRightInd w:val="0"/>
              <w:jc w:val="right"/>
              <w:rPr>
                <w:bCs/>
                <w:szCs w:val="18"/>
              </w:rPr>
            </w:pPr>
            <w:r w:rsidRPr="005E5E81">
              <w:rPr>
                <w:bCs/>
                <w:szCs w:val="18"/>
              </w:rPr>
              <w:t>Besoin en fonds de roulement</w:t>
            </w:r>
          </w:p>
        </w:tc>
        <w:tc>
          <w:tcPr>
            <w:tcW w:w="5908" w:type="dxa"/>
            <w:gridSpan w:val="5"/>
            <w:vAlign w:val="center"/>
          </w:tcPr>
          <w:p w14:paraId="2CC03A4B" w14:textId="77777777" w:rsidR="009E600B" w:rsidRDefault="009E600B" w:rsidP="0090196B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 xml:space="preserve">   217 000</w:t>
            </w:r>
          </w:p>
        </w:tc>
      </w:tr>
      <w:tr w:rsidR="009E600B" w:rsidRPr="000805FE" w14:paraId="115A5CA5" w14:textId="77777777" w:rsidTr="0090196B">
        <w:trPr>
          <w:trHeight w:val="283"/>
          <w:jc w:val="center"/>
        </w:trPr>
        <w:tc>
          <w:tcPr>
            <w:tcW w:w="2873" w:type="dxa"/>
            <w:gridSpan w:val="2"/>
            <w:vAlign w:val="center"/>
          </w:tcPr>
          <w:p w14:paraId="586794C5" w14:textId="77777777" w:rsidR="009E600B" w:rsidRPr="00702904" w:rsidRDefault="009E600B" w:rsidP="0090196B">
            <w:pPr>
              <w:autoSpaceDE w:val="0"/>
              <w:autoSpaceDN w:val="0"/>
              <w:adjustRightInd w:val="0"/>
              <w:jc w:val="right"/>
              <w:rPr>
                <w:bCs/>
                <w:szCs w:val="18"/>
              </w:rPr>
            </w:pPr>
            <w:r w:rsidRPr="000805FE">
              <w:rPr>
                <w:bCs/>
                <w:szCs w:val="18"/>
              </w:rPr>
              <w:t>Apport initial en capitaux</w:t>
            </w:r>
          </w:p>
        </w:tc>
        <w:tc>
          <w:tcPr>
            <w:tcW w:w="5908" w:type="dxa"/>
            <w:gridSpan w:val="5"/>
            <w:vAlign w:val="center"/>
          </w:tcPr>
          <w:p w14:paraId="18C32475" w14:textId="77777777" w:rsidR="009E600B" w:rsidRDefault="009E600B" w:rsidP="0090196B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2 217 000</w:t>
            </w:r>
          </w:p>
        </w:tc>
      </w:tr>
    </w:tbl>
    <w:p w14:paraId="50114340" w14:textId="77777777" w:rsidR="009E600B" w:rsidRDefault="009E600B" w:rsidP="009E600B">
      <w:pPr>
        <w:spacing w:before="120" w:after="120" w:line="238" w:lineRule="auto"/>
        <w:jc w:val="left"/>
        <w:rPr>
          <w:b/>
          <w:sz w:val="24"/>
        </w:rPr>
      </w:pPr>
    </w:p>
    <w:p w14:paraId="625D90DE" w14:textId="77777777" w:rsidR="009E600B" w:rsidRDefault="009E600B" w:rsidP="009E600B">
      <w:pPr>
        <w:spacing w:before="120" w:after="120" w:line="238" w:lineRule="auto"/>
        <w:jc w:val="left"/>
        <w:rPr>
          <w:b/>
          <w:sz w:val="24"/>
        </w:rPr>
      </w:pPr>
    </w:p>
    <w:p w14:paraId="028A8F79" w14:textId="1492E6A2" w:rsidR="009E600B" w:rsidRPr="00542828" w:rsidRDefault="009E600B" w:rsidP="009E600B">
      <w:pPr>
        <w:spacing w:before="120" w:after="120" w:line="238" w:lineRule="auto"/>
        <w:jc w:val="left"/>
        <w:rPr>
          <w:b/>
          <w:sz w:val="24"/>
        </w:rPr>
      </w:pPr>
      <w:r>
        <w:rPr>
          <w:b/>
          <w:sz w:val="24"/>
        </w:rPr>
        <w:t xml:space="preserve">Situation </w:t>
      </w:r>
      <w:r>
        <w:rPr>
          <w:b/>
          <w:sz w:val="24"/>
        </w:rPr>
        <w:t>3</w:t>
      </w:r>
      <w:r>
        <w:rPr>
          <w:b/>
          <w:sz w:val="24"/>
        </w:rPr>
        <w:t xml:space="preserve"> : entreprise commerciale alimentaire </w:t>
      </w:r>
    </w:p>
    <w:p w14:paraId="18AED5C6" w14:textId="77777777" w:rsidR="009E600B" w:rsidRDefault="009E600B" w:rsidP="009E600B">
      <w:r>
        <w:t>Une société débute son activité le 1</w:t>
      </w:r>
      <w:r w:rsidRPr="00830C5A">
        <w:rPr>
          <w:vertAlign w:val="superscript"/>
        </w:rPr>
        <w:t>er</w:t>
      </w:r>
      <w:r>
        <w:t xml:space="preserve"> janvier. Les flux de trésoreries prévisionnels sont les suivants.</w:t>
      </w:r>
    </w:p>
    <w:p w14:paraId="064BC4FB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 xml:space="preserve">Investissement initial : 500 000 € ; </w:t>
      </w:r>
    </w:p>
    <w:p w14:paraId="23D09692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>Ventes de marchandises : 90 000 € mensuel, payé comptant ;</w:t>
      </w:r>
      <w:r w:rsidRPr="000805FE">
        <w:t xml:space="preserve"> </w:t>
      </w:r>
      <w:r>
        <w:t>les ventes commencent le 1</w:t>
      </w:r>
      <w:r w:rsidRPr="00647CD0">
        <w:rPr>
          <w:vertAlign w:val="superscript"/>
        </w:rPr>
        <w:t>er</w:t>
      </w:r>
      <w:r>
        <w:t xml:space="preserve"> janvier.</w:t>
      </w:r>
    </w:p>
    <w:p w14:paraId="142D1A29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>Achats de marchandises : 40 000 € mensuel avec un crédit fournisseur de 30 jours ; constitution d’un stock de sécurité de 15 jours de ventes en janvier ;</w:t>
      </w:r>
    </w:p>
    <w:p w14:paraId="21515670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 xml:space="preserve">Salaires : 30 000 € mensuel, payés au début du mois suivant ;  </w:t>
      </w:r>
    </w:p>
    <w:p w14:paraId="486DBB5D" w14:textId="77777777" w:rsidR="009E600B" w:rsidRDefault="009E600B" w:rsidP="009E600B">
      <w:pPr>
        <w:pStyle w:val="Paragraphedeliste"/>
        <w:numPr>
          <w:ilvl w:val="0"/>
          <w:numId w:val="1"/>
        </w:numPr>
        <w:ind w:left="284" w:hanging="284"/>
      </w:pPr>
      <w:r>
        <w:t>Frais divers : 10 000 € mensuel, payés comptant ;</w:t>
      </w:r>
    </w:p>
    <w:p w14:paraId="5229581A" w14:textId="77777777" w:rsidR="009E600B" w:rsidRDefault="009E600B" w:rsidP="009E600B"/>
    <w:p w14:paraId="1725B1AB" w14:textId="77777777" w:rsidR="009E600B" w:rsidRDefault="009E600B" w:rsidP="009E600B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000000"/>
          <w:szCs w:val="20"/>
          <w:lang w:eastAsia="fr-FR"/>
        </w:rPr>
      </w:pPr>
      <w:r>
        <w:rPr>
          <w:rFonts w:cs="Arial"/>
          <w:b/>
          <w:bCs/>
          <w:color w:val="000000"/>
          <w:szCs w:val="20"/>
          <w:lang w:eastAsia="fr-FR"/>
        </w:rPr>
        <w:t>Budget prévisionnel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857"/>
        <w:gridCol w:w="465"/>
        <w:gridCol w:w="1287"/>
        <w:gridCol w:w="1217"/>
        <w:gridCol w:w="1134"/>
        <w:gridCol w:w="1134"/>
        <w:gridCol w:w="1238"/>
      </w:tblGrid>
      <w:tr w:rsidR="009E600B" w14:paraId="3B924E7F" w14:textId="77777777" w:rsidTr="0090196B">
        <w:trPr>
          <w:trHeight w:val="340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C1DA6E5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985464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>Jan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6EA58D1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>Fév.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75E379F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>Mars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488A59A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>Avril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945F2CA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>Mai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B801429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>Juin</w:t>
            </w:r>
          </w:p>
        </w:tc>
      </w:tr>
      <w:tr w:rsidR="009E600B" w14:paraId="49E94907" w14:textId="77777777" w:rsidTr="0090196B">
        <w:trPr>
          <w:trHeight w:val="340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A43A9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 xml:space="preserve">Ventes 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AF52" w14:textId="06C925EF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9942" w14:textId="280C9BFE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042DC" w14:textId="53922119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A925" w14:textId="4633FD88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C543" w14:textId="0BD003F1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7D7E" w14:textId="65F89098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</w:tr>
      <w:tr w:rsidR="009E600B" w14:paraId="57D69BB8" w14:textId="77777777" w:rsidTr="0090196B">
        <w:trPr>
          <w:trHeight w:val="340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6DEF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>Achats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D1BE1" w14:textId="0A7E54BE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471B" w14:textId="2250A2B2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8B68" w14:textId="69E21BC7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0241" w14:textId="4F50CD55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39A0" w14:textId="2035E9A3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89F0" w14:textId="6DC10050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</w:tr>
      <w:tr w:rsidR="009E600B" w14:paraId="77985676" w14:textId="77777777" w:rsidTr="0090196B">
        <w:trPr>
          <w:trHeight w:val="340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D262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>Salaires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3F310" w14:textId="53DE6C98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7126" w14:textId="5531001E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8B76" w14:textId="6250EA15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DA61" w14:textId="568FB649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96AAB" w14:textId="445D9E53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FB24" w14:textId="2B85BAD7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</w:tr>
      <w:tr w:rsidR="009E600B" w14:paraId="1ED8F6A7" w14:textId="77777777" w:rsidTr="0090196B">
        <w:trPr>
          <w:trHeight w:val="340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EA86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>Frais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6E1B0" w14:textId="234F2BA3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C998" w14:textId="0AB02A30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EAFF3" w14:textId="192DBCC9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CE0C" w14:textId="189EA507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D9B39" w14:textId="63D25F4B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88CA8" w14:textId="16F8DA10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</w:tr>
      <w:tr w:rsidR="009E600B" w14:paraId="5431954C" w14:textId="77777777" w:rsidTr="0090196B">
        <w:trPr>
          <w:trHeight w:val="340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47B348C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>Total recettes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59B841A" w14:textId="67D93ED3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A27977D" w14:textId="5C6D4ABE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BEB592C" w14:textId="307039FC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EC8C0C1" w14:textId="37C58AF2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9788CC" w14:textId="3C9EEBB6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E67EE66" w14:textId="2F49C889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9E600B" w14:paraId="0B6F0E27" w14:textId="77777777" w:rsidTr="0090196B">
        <w:trPr>
          <w:trHeight w:val="340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D396113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>Total dépenses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D4DCEEC" w14:textId="4F95965F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081657" w14:textId="2C9AF429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A4DE2F2" w14:textId="009D4634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9082180" w14:textId="338496E3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7F9FF33" w14:textId="47DE3ADA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CBFF6E2" w14:textId="144C22C2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9E600B" w14:paraId="43768E04" w14:textId="77777777" w:rsidTr="0090196B">
        <w:trPr>
          <w:trHeight w:val="340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9DAC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>Écarts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3AF78" w14:textId="79965CF1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F5C38" w14:textId="575BD8BB" w:rsidR="009E600B" w:rsidRPr="00A44D04" w:rsidRDefault="009E600B" w:rsidP="009E600B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1B114" w14:textId="4F324A5E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312D9" w14:textId="3B3A85F8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ECB7" w14:textId="50111AB6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192D" w14:textId="38B698CF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</w:tr>
      <w:tr w:rsidR="009E600B" w14:paraId="42E476E1" w14:textId="77777777" w:rsidTr="0090196B">
        <w:trPr>
          <w:trHeight w:val="340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11E9" w14:textId="77777777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Cs w:val="20"/>
                <w:lang w:eastAsia="fr-FR"/>
              </w:rPr>
            </w:pPr>
            <w:r w:rsidRPr="00647CD0">
              <w:rPr>
                <w:rFonts w:cs="Arial"/>
                <w:b/>
                <w:bCs/>
                <w:color w:val="000000"/>
                <w:szCs w:val="20"/>
                <w:lang w:eastAsia="fr-FR"/>
              </w:rPr>
              <w:t>Cumuls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2E50B" w14:textId="47E91C9C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9C931" w14:textId="4B70F80E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0961" w14:textId="04C317B4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CD15D" w14:textId="2E762055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BD37" w14:textId="5F612FDD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FDE6A" w14:textId="18786FAE" w:rsidR="009E600B" w:rsidRPr="00647CD0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eastAsia="fr-FR"/>
              </w:rPr>
            </w:pPr>
          </w:p>
        </w:tc>
      </w:tr>
      <w:tr w:rsidR="009E600B" w:rsidRPr="000805FE" w14:paraId="1C85CFCC" w14:textId="77777777" w:rsidTr="0090196B">
        <w:trPr>
          <w:trHeight w:val="283"/>
          <w:jc w:val="center"/>
        </w:trPr>
        <w:tc>
          <w:tcPr>
            <w:tcW w:w="9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5E91" w14:textId="77777777" w:rsidR="009E600B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9E600B" w:rsidRPr="000805FE" w14:paraId="71F5F9C3" w14:textId="77777777" w:rsidTr="0090196B">
        <w:trPr>
          <w:trHeight w:val="283"/>
          <w:jc w:val="center"/>
        </w:trPr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186E5" w14:textId="77777777" w:rsidR="009E600B" w:rsidRDefault="009E600B" w:rsidP="0090196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0805FE">
              <w:rPr>
                <w:bCs/>
                <w:szCs w:val="18"/>
              </w:rPr>
              <w:t>Investissement</w:t>
            </w:r>
            <w:r>
              <w:rPr>
                <w:bCs/>
                <w:szCs w:val="18"/>
              </w:rPr>
              <w:t> </w:t>
            </w:r>
          </w:p>
        </w:tc>
        <w:tc>
          <w:tcPr>
            <w:tcW w:w="6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EB77" w14:textId="77777777" w:rsidR="009E600B" w:rsidRDefault="009E600B" w:rsidP="0090196B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500 000</w:t>
            </w:r>
          </w:p>
        </w:tc>
      </w:tr>
      <w:tr w:rsidR="009E600B" w:rsidRPr="000805FE" w14:paraId="3E098AE0" w14:textId="77777777" w:rsidTr="0090196B">
        <w:trPr>
          <w:trHeight w:val="283"/>
          <w:jc w:val="center"/>
        </w:trPr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9D43" w14:textId="77777777" w:rsidR="009E600B" w:rsidRPr="005E5E81" w:rsidRDefault="009E600B" w:rsidP="0090196B">
            <w:pPr>
              <w:autoSpaceDE w:val="0"/>
              <w:autoSpaceDN w:val="0"/>
              <w:adjustRightInd w:val="0"/>
              <w:jc w:val="right"/>
              <w:rPr>
                <w:bCs/>
                <w:szCs w:val="18"/>
              </w:rPr>
            </w:pPr>
            <w:r w:rsidRPr="005E5E81">
              <w:rPr>
                <w:bCs/>
                <w:szCs w:val="18"/>
              </w:rPr>
              <w:t>Besoin en fonds de roulement</w:t>
            </w:r>
          </w:p>
        </w:tc>
        <w:tc>
          <w:tcPr>
            <w:tcW w:w="6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CCAB7" w14:textId="77777777" w:rsidR="009E600B" w:rsidRDefault="009E600B" w:rsidP="0090196B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 xml:space="preserve">   </w:t>
            </w:r>
          </w:p>
        </w:tc>
      </w:tr>
      <w:tr w:rsidR="009E600B" w:rsidRPr="000805FE" w14:paraId="1B4C7584" w14:textId="77777777" w:rsidTr="0090196B">
        <w:trPr>
          <w:trHeight w:val="283"/>
          <w:jc w:val="center"/>
        </w:trPr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1764A" w14:textId="77777777" w:rsidR="009E600B" w:rsidRPr="00702904" w:rsidRDefault="009E600B" w:rsidP="0090196B">
            <w:pPr>
              <w:autoSpaceDE w:val="0"/>
              <w:autoSpaceDN w:val="0"/>
              <w:adjustRightInd w:val="0"/>
              <w:jc w:val="right"/>
              <w:rPr>
                <w:bCs/>
                <w:szCs w:val="18"/>
              </w:rPr>
            </w:pPr>
            <w:r w:rsidRPr="000805FE">
              <w:rPr>
                <w:bCs/>
                <w:szCs w:val="18"/>
              </w:rPr>
              <w:t>Apport initial en capitaux</w:t>
            </w:r>
          </w:p>
        </w:tc>
        <w:tc>
          <w:tcPr>
            <w:tcW w:w="6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3B03B" w14:textId="77777777" w:rsidR="009E600B" w:rsidRDefault="009E600B" w:rsidP="0090196B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500 000</w:t>
            </w:r>
          </w:p>
        </w:tc>
      </w:tr>
    </w:tbl>
    <w:p w14:paraId="5F4517A0" w14:textId="77777777" w:rsidR="009E600B" w:rsidRDefault="009E600B" w:rsidP="009E600B">
      <w:pPr>
        <w:spacing w:before="120"/>
      </w:pPr>
    </w:p>
    <w:p w14:paraId="78A84AAF" w14:textId="77777777" w:rsidR="009E600B" w:rsidRDefault="009E600B" w:rsidP="009E600B">
      <w:pPr>
        <w:spacing w:before="120"/>
      </w:pPr>
    </w:p>
    <w:p w14:paraId="6B461B8D" w14:textId="77777777" w:rsidR="009E600B" w:rsidRDefault="009E600B" w:rsidP="009E600B">
      <w:pPr>
        <w:spacing w:before="120"/>
      </w:pPr>
    </w:p>
    <w:p w14:paraId="4BE658A2" w14:textId="77777777" w:rsidR="009E600B" w:rsidRDefault="009E600B"/>
    <w:sectPr w:rsidR="009E600B" w:rsidSect="009E600B">
      <w:pgSz w:w="11906" w:h="16838"/>
      <w:pgMar w:top="426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822A8"/>
    <w:multiLevelType w:val="hybridMultilevel"/>
    <w:tmpl w:val="6960169E"/>
    <w:lvl w:ilvl="0" w:tplc="10980EFC">
      <w:start w:val="9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57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0B"/>
    <w:rsid w:val="009E600B"/>
    <w:rsid w:val="00F5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EFD8"/>
  <w15:chartTrackingRefBased/>
  <w15:docId w15:val="{410BFC04-7D1B-4223-A017-CBB5417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0B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9E600B"/>
    <w:pPr>
      <w:spacing w:after="120"/>
      <w:outlineLvl w:val="1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600B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E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2023-03-19T23:18:00Z</dcterms:created>
  <dcterms:modified xsi:type="dcterms:W3CDTF">2023-03-19T23:21:00Z</dcterms:modified>
</cp:coreProperties>
</file>