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55"/>
        <w:gridCol w:w="7087"/>
        <w:gridCol w:w="1418"/>
      </w:tblGrid>
      <w:tr w:rsidR="00636774" w:rsidRPr="00C22356" w14:paraId="59D4753B" w14:textId="77777777" w:rsidTr="0090196B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0DBE5520" w14:textId="77777777" w:rsidR="00636774" w:rsidRPr="002E5FB9" w:rsidRDefault="00636774" w:rsidP="0090196B">
            <w:pPr>
              <w:pStyle w:val="Titre2"/>
              <w:spacing w:before="120"/>
              <w:jc w:val="center"/>
              <w:rPr>
                <w:szCs w:val="22"/>
              </w:rPr>
            </w:pPr>
            <w:bookmarkStart w:id="0" w:name="_Hlk26658328"/>
            <w:bookmarkStart w:id="1" w:name="_Hlk26658454"/>
            <w:bookmarkStart w:id="2" w:name="_Hlk26659161"/>
            <w:r w:rsidRPr="002E5FB9">
              <w:rPr>
                <w:szCs w:val="22"/>
              </w:rPr>
              <w:t>Réflexion 1 - Identifier les problèmes de gestion de trésorerie</w:t>
            </w:r>
          </w:p>
        </w:tc>
      </w:tr>
      <w:tr w:rsidR="00636774" w:rsidRPr="00636774" w14:paraId="36CE77FB" w14:textId="77777777" w:rsidTr="0090196B">
        <w:trPr>
          <w:trHeight w:val="267"/>
        </w:trPr>
        <w:tc>
          <w:tcPr>
            <w:tcW w:w="1555" w:type="dxa"/>
            <w:shd w:val="clear" w:color="auto" w:fill="FFFF00"/>
            <w:vAlign w:val="center"/>
          </w:tcPr>
          <w:p w14:paraId="46A232A6" w14:textId="77777777" w:rsidR="00636774" w:rsidRPr="00636774" w:rsidRDefault="00636774" w:rsidP="0090196B">
            <w:pPr>
              <w:jc w:val="center"/>
              <w:rPr>
                <w:i/>
                <w:sz w:val="20"/>
                <w:szCs w:val="20"/>
              </w:rPr>
            </w:pPr>
            <w:r w:rsidRPr="00636774">
              <w:rPr>
                <w:bCs/>
                <w:sz w:val="20"/>
                <w:szCs w:val="20"/>
              </w:rPr>
              <w:t>Durée</w:t>
            </w:r>
            <w:r w:rsidRPr="00636774">
              <w:rPr>
                <w:sz w:val="20"/>
                <w:szCs w:val="20"/>
              </w:rPr>
              <w:t xml:space="preserve"> : 15’</w:t>
            </w:r>
          </w:p>
        </w:tc>
        <w:tc>
          <w:tcPr>
            <w:tcW w:w="7087" w:type="dxa"/>
            <w:shd w:val="clear" w:color="auto" w:fill="FFFF00"/>
            <w:vAlign w:val="center"/>
          </w:tcPr>
          <w:p w14:paraId="577DD874" w14:textId="77777777" w:rsidR="00636774" w:rsidRPr="00636774" w:rsidRDefault="00636774" w:rsidP="0090196B">
            <w:pPr>
              <w:jc w:val="center"/>
              <w:rPr>
                <w:i/>
                <w:sz w:val="20"/>
                <w:szCs w:val="20"/>
              </w:rPr>
            </w:pPr>
            <w:r w:rsidRPr="00636774">
              <w:rPr>
                <w:noProof/>
                <w:sz w:val="20"/>
                <w:szCs w:val="20"/>
              </w:rPr>
              <w:drawing>
                <wp:inline distT="0" distB="0" distL="0" distR="0" wp14:anchorId="1C93110B" wp14:editId="51018858">
                  <wp:extent cx="321945" cy="321945"/>
                  <wp:effectExtent l="0" t="0" r="0" b="1905"/>
                  <wp:docPr id="5" name="Graphique 5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6774">
              <w:rPr>
                <w:sz w:val="20"/>
                <w:szCs w:val="20"/>
              </w:rPr>
              <w:t>ou</w:t>
            </w:r>
            <w:r w:rsidRPr="00636774">
              <w:rPr>
                <w:noProof/>
                <w:sz w:val="20"/>
                <w:szCs w:val="20"/>
              </w:rPr>
              <w:drawing>
                <wp:inline distT="0" distB="0" distL="0" distR="0" wp14:anchorId="42D87E65" wp14:editId="0675CE26">
                  <wp:extent cx="361950" cy="361950"/>
                  <wp:effectExtent l="0" t="0" r="0" b="0"/>
                  <wp:docPr id="4" name="Graphique 4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1E5C54B" w14:textId="77777777" w:rsidR="00636774" w:rsidRPr="00636774" w:rsidRDefault="00636774" w:rsidP="0090196B">
            <w:pPr>
              <w:jc w:val="center"/>
              <w:rPr>
                <w:iCs/>
                <w:sz w:val="20"/>
                <w:szCs w:val="20"/>
              </w:rPr>
            </w:pPr>
            <w:r w:rsidRPr="00636774">
              <w:rPr>
                <w:iCs/>
                <w:sz w:val="20"/>
                <w:szCs w:val="20"/>
              </w:rPr>
              <w:t>Source</w:t>
            </w:r>
          </w:p>
        </w:tc>
      </w:tr>
    </w:tbl>
    <w:bookmarkEnd w:id="0"/>
    <w:bookmarkEnd w:id="1"/>
    <w:p w14:paraId="29DDB8B1" w14:textId="77777777" w:rsidR="00636774" w:rsidRPr="00EA47EB" w:rsidRDefault="00636774" w:rsidP="00636774">
      <w:pPr>
        <w:spacing w:before="120" w:after="120"/>
        <w:ind w:right="141"/>
        <w:rPr>
          <w:rFonts w:cs="Arial"/>
          <w:b/>
          <w:sz w:val="24"/>
          <w:szCs w:val="28"/>
        </w:rPr>
      </w:pPr>
      <w:r w:rsidRPr="00EA47EB">
        <w:rPr>
          <w:rFonts w:cs="Arial"/>
          <w:b/>
          <w:sz w:val="24"/>
          <w:szCs w:val="28"/>
        </w:rPr>
        <w:t>Travail à faire</w:t>
      </w:r>
    </w:p>
    <w:p w14:paraId="3A033658" w14:textId="77777777" w:rsidR="00636774" w:rsidRPr="00636774" w:rsidRDefault="00636774" w:rsidP="00636774">
      <w:pPr>
        <w:spacing w:after="120"/>
        <w:ind w:right="141"/>
        <w:rPr>
          <w:rFonts w:cs="Arial"/>
          <w:bCs/>
          <w:sz w:val="20"/>
          <w:szCs w:val="20"/>
        </w:rPr>
      </w:pPr>
      <w:r w:rsidRPr="00636774">
        <w:rPr>
          <w:rFonts w:cs="Arial"/>
          <w:bCs/>
          <w:sz w:val="20"/>
          <w:szCs w:val="20"/>
        </w:rPr>
        <w:t xml:space="preserve">Après avoir lu le </w:t>
      </w:r>
      <w:r w:rsidRPr="00636774">
        <w:rPr>
          <w:rFonts w:cs="Arial"/>
          <w:b/>
          <w:sz w:val="20"/>
          <w:szCs w:val="20"/>
        </w:rPr>
        <w:t>document</w:t>
      </w:r>
      <w:r w:rsidRPr="00636774">
        <w:rPr>
          <w:rFonts w:cs="Arial"/>
          <w:bCs/>
          <w:sz w:val="20"/>
          <w:szCs w:val="20"/>
        </w:rPr>
        <w:t xml:space="preserve">, répondez aux questions suivantes : </w:t>
      </w:r>
    </w:p>
    <w:p w14:paraId="284891DB" w14:textId="77777777" w:rsidR="00636774" w:rsidRPr="00636774" w:rsidRDefault="00636774" w:rsidP="00636774">
      <w:pPr>
        <w:pStyle w:val="Paragraphedeliste"/>
        <w:numPr>
          <w:ilvl w:val="0"/>
          <w:numId w:val="2"/>
        </w:numPr>
        <w:ind w:right="141"/>
        <w:rPr>
          <w:rFonts w:cs="Arial"/>
          <w:bCs/>
          <w:sz w:val="20"/>
          <w:szCs w:val="20"/>
        </w:rPr>
      </w:pPr>
      <w:r w:rsidRPr="00636774">
        <w:rPr>
          <w:rFonts w:cs="Arial"/>
          <w:bCs/>
          <w:sz w:val="20"/>
          <w:szCs w:val="20"/>
        </w:rPr>
        <w:t>Quel est la caractéristique de l’évolution récente des retards de paiement ?</w:t>
      </w:r>
    </w:p>
    <w:p w14:paraId="031047C5" w14:textId="77777777" w:rsidR="00636774" w:rsidRPr="00636774" w:rsidRDefault="00636774" w:rsidP="00636774">
      <w:pPr>
        <w:pStyle w:val="Paragraphedeliste"/>
        <w:numPr>
          <w:ilvl w:val="0"/>
          <w:numId w:val="2"/>
        </w:numPr>
        <w:ind w:right="141"/>
        <w:rPr>
          <w:rFonts w:cs="Arial"/>
          <w:bCs/>
          <w:sz w:val="20"/>
          <w:szCs w:val="20"/>
        </w:rPr>
      </w:pPr>
      <w:r w:rsidRPr="00636774">
        <w:rPr>
          <w:rFonts w:cs="Arial"/>
          <w:bCs/>
          <w:sz w:val="20"/>
          <w:szCs w:val="20"/>
        </w:rPr>
        <w:t>Quelle sont les entreprises paient avec du retard ?</w:t>
      </w:r>
    </w:p>
    <w:p w14:paraId="229DEF70" w14:textId="77777777" w:rsidR="00636774" w:rsidRPr="00636774" w:rsidRDefault="00636774" w:rsidP="00636774">
      <w:pPr>
        <w:pStyle w:val="Paragraphedeliste"/>
        <w:numPr>
          <w:ilvl w:val="0"/>
          <w:numId w:val="2"/>
        </w:numPr>
        <w:ind w:right="141"/>
        <w:rPr>
          <w:rFonts w:cs="Arial"/>
          <w:bCs/>
          <w:sz w:val="20"/>
          <w:szCs w:val="20"/>
        </w:rPr>
      </w:pPr>
      <w:r w:rsidRPr="00636774">
        <w:rPr>
          <w:rFonts w:cs="Arial"/>
          <w:bCs/>
          <w:sz w:val="20"/>
          <w:szCs w:val="20"/>
        </w:rPr>
        <w:t>Comment explique-t-on cette situation ?</w:t>
      </w:r>
    </w:p>
    <w:p w14:paraId="1FF76F3D" w14:textId="06DE9E3C" w:rsidR="00636774" w:rsidRPr="00636774" w:rsidRDefault="00636774" w:rsidP="00636774">
      <w:pPr>
        <w:pStyle w:val="Paragraphedeliste"/>
        <w:numPr>
          <w:ilvl w:val="0"/>
          <w:numId w:val="2"/>
        </w:numPr>
        <w:ind w:right="141"/>
        <w:rPr>
          <w:rFonts w:cs="Arial"/>
          <w:bCs/>
          <w:sz w:val="20"/>
          <w:szCs w:val="20"/>
        </w:rPr>
      </w:pPr>
      <w:r w:rsidRPr="00636774">
        <w:rPr>
          <w:rFonts w:cs="Arial"/>
          <w:bCs/>
          <w:sz w:val="20"/>
          <w:szCs w:val="20"/>
        </w:rPr>
        <w:t xml:space="preserve">Quelles sont les </w:t>
      </w:r>
      <w:r w:rsidR="00E624F2">
        <w:rPr>
          <w:rFonts w:cs="Arial"/>
          <w:bCs/>
          <w:sz w:val="20"/>
          <w:szCs w:val="20"/>
        </w:rPr>
        <w:t>secteurs d’activité</w:t>
      </w:r>
      <w:r w:rsidRPr="00636774">
        <w:rPr>
          <w:rFonts w:cs="Arial"/>
          <w:bCs/>
          <w:sz w:val="20"/>
          <w:szCs w:val="20"/>
        </w:rPr>
        <w:t xml:space="preserve"> qui payent à plus de 60 jours ?</w:t>
      </w:r>
    </w:p>
    <w:p w14:paraId="72732F94" w14:textId="77777777" w:rsidR="00636774" w:rsidRPr="00EA47EB" w:rsidRDefault="00636774" w:rsidP="00636774">
      <w:pPr>
        <w:rPr>
          <w:rFonts w:cs="Arial"/>
          <w:bCs/>
        </w:rPr>
      </w:pPr>
    </w:p>
    <w:p w14:paraId="47F5385A" w14:textId="77777777" w:rsidR="00636774" w:rsidRPr="00636774" w:rsidRDefault="00636774" w:rsidP="00636774">
      <w:pPr>
        <w:pStyle w:val="Titre1"/>
        <w:shd w:val="clear" w:color="auto" w:fill="FFFFFF"/>
        <w:spacing w:before="0"/>
        <w:rPr>
          <w:rFonts w:ascii="Arial" w:hAnsi="Arial" w:cs="Arial"/>
          <w:b/>
          <w:color w:val="auto"/>
          <w:sz w:val="24"/>
          <w:szCs w:val="40"/>
          <w:lang w:eastAsia="fr-FR"/>
        </w:rPr>
      </w:pPr>
      <w:bookmarkStart w:id="3" w:name="_Hlk26658468"/>
      <w:r w:rsidRPr="00636774">
        <w:rPr>
          <w:rFonts w:ascii="Arial" w:hAnsi="Arial" w:cs="Arial"/>
          <w:b/>
          <w:color w:val="FFFFFF" w:themeColor="background1"/>
          <w:sz w:val="24"/>
          <w:szCs w:val="20"/>
          <w:highlight w:val="red"/>
        </w:rPr>
        <w:t>Doc.</w:t>
      </w:r>
      <w:r w:rsidRPr="00636774">
        <w:rPr>
          <w:rFonts w:ascii="Arial" w:hAnsi="Arial" w:cs="Arial"/>
          <w:b/>
          <w:color w:val="FFFFFF" w:themeColor="background1"/>
          <w:sz w:val="24"/>
          <w:szCs w:val="20"/>
        </w:rPr>
        <w:t xml:space="preserve">  </w:t>
      </w:r>
      <w:r w:rsidRPr="00636774">
        <w:rPr>
          <w:rFonts w:ascii="Arial" w:hAnsi="Arial" w:cs="Arial"/>
          <w:b/>
          <w:color w:val="auto"/>
          <w:sz w:val="24"/>
          <w:szCs w:val="24"/>
        </w:rPr>
        <w:t>Les retards de paiement sont en forte hausse en France depuis début 2022</w:t>
      </w:r>
    </w:p>
    <w:bookmarkEnd w:id="3"/>
    <w:p w14:paraId="257FAAA4" w14:textId="77777777" w:rsidR="00636774" w:rsidRPr="00BE2E79" w:rsidRDefault="00636774" w:rsidP="00636774">
      <w:pPr>
        <w:shd w:val="clear" w:color="auto" w:fill="FFFFFF"/>
        <w:spacing w:before="120" w:after="120"/>
        <w:jc w:val="left"/>
        <w:rPr>
          <w:rFonts w:eastAsia="Times New Roman" w:cs="Arial"/>
          <w:i/>
          <w:iCs/>
          <w:color w:val="212529"/>
          <w:sz w:val="18"/>
          <w:szCs w:val="18"/>
          <w:lang w:eastAsia="fr-FR"/>
        </w:rPr>
      </w:pPr>
      <w:r w:rsidRPr="00BE2E79">
        <w:rPr>
          <w:rStyle w:val="tag-chapo"/>
          <w:rFonts w:cs="Arial"/>
          <w:b/>
          <w:bCs/>
          <w:i/>
          <w:iCs/>
          <w:sz w:val="18"/>
          <w:szCs w:val="18"/>
        </w:rPr>
        <w:t xml:space="preserve">Source : </w:t>
      </w:r>
      <w:hyperlink r:id="rId9" w:history="1">
        <w:r w:rsidRPr="00BE2E79">
          <w:rPr>
            <w:rStyle w:val="Lienhypertexte"/>
            <w:rFonts w:cs="Arial"/>
            <w:b/>
            <w:bCs/>
            <w:i/>
            <w:iCs/>
            <w:sz w:val="18"/>
            <w:szCs w:val="18"/>
          </w:rPr>
          <w:t>https://agicap.com/</w:t>
        </w:r>
      </w:hyperlink>
      <w:r w:rsidRPr="00BE2E79">
        <w:rPr>
          <w:rStyle w:val="tag-chapo"/>
          <w:rFonts w:cs="Arial"/>
          <w:b/>
          <w:bCs/>
          <w:i/>
          <w:iCs/>
          <w:sz w:val="18"/>
          <w:szCs w:val="18"/>
        </w:rPr>
        <w:t xml:space="preserve"> - </w:t>
      </w:r>
      <w:r w:rsidRPr="00BE2E79">
        <w:rPr>
          <w:rFonts w:eastAsia="Times New Roman" w:cs="Arial"/>
          <w:i/>
          <w:iCs/>
          <w:color w:val="212529"/>
          <w:sz w:val="18"/>
          <w:szCs w:val="18"/>
          <w:lang w:eastAsia="fr-FR"/>
        </w:rPr>
        <w:t>Benoit de Angelis</w:t>
      </w:r>
      <w:r>
        <w:rPr>
          <w:rFonts w:eastAsia="Times New Roman" w:cs="Arial"/>
          <w:i/>
          <w:iCs/>
          <w:color w:val="212529"/>
          <w:sz w:val="18"/>
          <w:szCs w:val="18"/>
          <w:lang w:eastAsia="fr-FR"/>
        </w:rPr>
        <w:t xml:space="preserve"> - </w:t>
      </w:r>
      <w:r w:rsidRPr="00BE2E79">
        <w:rPr>
          <w:rFonts w:eastAsia="Times New Roman" w:cs="Arial"/>
          <w:i/>
          <w:iCs/>
          <w:color w:val="212529"/>
          <w:sz w:val="18"/>
          <w:szCs w:val="18"/>
          <w:lang w:eastAsia="fr-FR"/>
        </w:rPr>
        <w:t>30 janv. 2023</w:t>
      </w:r>
    </w:p>
    <w:bookmarkEnd w:id="2"/>
    <w:p w14:paraId="2DC2162B" w14:textId="77777777" w:rsidR="00636774" w:rsidRPr="00636774" w:rsidRDefault="00636774" w:rsidP="00636774">
      <w:pPr>
        <w:spacing w:before="120"/>
        <w:rPr>
          <w:rFonts w:cs="Arial"/>
          <w:sz w:val="20"/>
          <w:szCs w:val="20"/>
        </w:rPr>
      </w:pPr>
      <w:r w:rsidRPr="00636774">
        <w:rPr>
          <w:rFonts w:cs="Arial"/>
          <w:sz w:val="20"/>
          <w:szCs w:val="20"/>
        </w:rPr>
        <w:t>Après un pic au T3 2020, les retards de paiement des entreprises ont diminué jusqu’à retrouver fin 2021 un niveau presque similaire à celui pré-Covid. Cependant, la situation s’est inversée depuis le début de l’année 2022, faisant monter les craintes sur la trésorerie des entreprises.</w:t>
      </w:r>
    </w:p>
    <w:p w14:paraId="09D93921" w14:textId="77777777" w:rsidR="00636774" w:rsidRPr="00275FD4" w:rsidRDefault="00636774" w:rsidP="00636774">
      <w:pPr>
        <w:pStyle w:val="Titre3"/>
        <w:shd w:val="clear" w:color="auto" w:fill="FFFFFF"/>
        <w:spacing w:before="120"/>
        <w:rPr>
          <w:color w:val="212529"/>
          <w:sz w:val="22"/>
          <w:szCs w:val="18"/>
        </w:rPr>
      </w:pPr>
      <w:r w:rsidRPr="00275FD4">
        <w:rPr>
          <w:color w:val="212529"/>
          <w:sz w:val="22"/>
          <w:szCs w:val="18"/>
        </w:rPr>
        <w:t>Entreprises et services publics paient de plus en plus tard</w:t>
      </w:r>
    </w:p>
    <w:p w14:paraId="6D7161BB" w14:textId="77777777" w:rsidR="00636774" w:rsidRPr="00636774" w:rsidRDefault="00636774" w:rsidP="00636774">
      <w:pPr>
        <w:rPr>
          <w:rFonts w:cs="Arial"/>
          <w:sz w:val="20"/>
          <w:szCs w:val="20"/>
        </w:rPr>
      </w:pPr>
      <w:r w:rsidRPr="00636774">
        <w:rPr>
          <w:rFonts w:cs="Arial"/>
          <w:sz w:val="20"/>
          <w:szCs w:val="20"/>
        </w:rPr>
        <w:t>D’après une étude du cabinet Altares, la durée des retards de paiement était </w:t>
      </w:r>
      <w:r w:rsidRPr="00636774">
        <w:rPr>
          <w:rStyle w:val="lev"/>
          <w:rFonts w:cs="Arial"/>
          <w:b w:val="0"/>
          <w:bCs w:val="0"/>
          <w:color w:val="212529"/>
          <w:sz w:val="20"/>
          <w:szCs w:val="20"/>
        </w:rPr>
        <w:t>en baisse depuis un pic historique au T3 2020</w:t>
      </w:r>
      <w:r w:rsidRPr="00636774">
        <w:rPr>
          <w:rFonts w:cs="Arial"/>
          <w:sz w:val="20"/>
          <w:szCs w:val="20"/>
        </w:rPr>
        <w:t>. Elle était ainsi en bonne voie pour retrouver son niveau pré-Covid, autour de 11 jours de retard.</w:t>
      </w:r>
    </w:p>
    <w:p w14:paraId="31BF2C5C" w14:textId="77777777" w:rsidR="00636774" w:rsidRPr="00636774" w:rsidRDefault="00636774" w:rsidP="00636774">
      <w:pPr>
        <w:spacing w:before="120"/>
        <w:rPr>
          <w:rFonts w:cs="Arial"/>
          <w:sz w:val="20"/>
          <w:szCs w:val="20"/>
          <w:shd w:val="clear" w:color="auto" w:fill="FFFFFF"/>
        </w:rPr>
      </w:pPr>
      <w:r w:rsidRPr="00636774">
        <w:rPr>
          <w:rFonts w:cs="Arial"/>
          <w:sz w:val="20"/>
          <w:szCs w:val="20"/>
          <w:shd w:val="clear" w:color="auto" w:fill="FFFFFF"/>
        </w:rPr>
        <w:t>Cependant, la situation a beaucoup évolué depuis. En conséquence, les entreprises font face à une </w:t>
      </w:r>
      <w:r w:rsidRPr="00636774">
        <w:rPr>
          <w:rStyle w:val="lev"/>
          <w:rFonts w:cs="Arial"/>
          <w:b w:val="0"/>
          <w:bCs w:val="0"/>
          <w:color w:val="212529"/>
          <w:sz w:val="20"/>
          <w:szCs w:val="20"/>
          <w:shd w:val="clear" w:color="auto" w:fill="FFFFFF"/>
        </w:rPr>
        <w:t>explosion de la durée des retards de paiement</w:t>
      </w:r>
      <w:r w:rsidRPr="00636774">
        <w:rPr>
          <w:rFonts w:cs="Arial"/>
          <w:sz w:val="20"/>
          <w:szCs w:val="20"/>
          <w:shd w:val="clear" w:color="auto" w:fill="FFFFFF"/>
        </w:rPr>
        <w:t>. […] Ce délai a depuis </w:t>
      </w:r>
      <w:r w:rsidRPr="00636774">
        <w:rPr>
          <w:rStyle w:val="lev"/>
          <w:rFonts w:cs="Arial"/>
          <w:b w:val="0"/>
          <w:bCs w:val="0"/>
          <w:color w:val="212529"/>
          <w:sz w:val="20"/>
          <w:szCs w:val="20"/>
          <w:shd w:val="clear" w:color="auto" w:fill="FFFFFF"/>
        </w:rPr>
        <w:t>augmenté de 50% pour passer à 17 jours en France</w:t>
      </w:r>
      <w:r w:rsidRPr="00636774">
        <w:rPr>
          <w:rFonts w:cs="Arial"/>
          <w:b/>
          <w:bCs/>
          <w:sz w:val="20"/>
          <w:szCs w:val="20"/>
          <w:shd w:val="clear" w:color="auto" w:fill="FFFFFF"/>
        </w:rPr>
        <w:t>,</w:t>
      </w:r>
      <w:r w:rsidRPr="00636774">
        <w:rPr>
          <w:rFonts w:cs="Arial"/>
          <w:sz w:val="20"/>
          <w:szCs w:val="20"/>
          <w:shd w:val="clear" w:color="auto" w:fill="FFFFFF"/>
        </w:rPr>
        <w:t xml:space="preserve"> selon la dernière édition de l’European Payment Report. La hausse est encore plus marquée pour les entreprises travaillant avec le secteur public : de 9 jours de retard en 2021 à 23 jours aujourd’hui.</w:t>
      </w:r>
    </w:p>
    <w:p w14:paraId="0E158EC8" w14:textId="77777777" w:rsidR="00636774" w:rsidRPr="00275FD4" w:rsidRDefault="00636774" w:rsidP="00636774">
      <w:pPr>
        <w:pStyle w:val="Titre3"/>
        <w:shd w:val="clear" w:color="auto" w:fill="FFFFFF"/>
        <w:spacing w:before="120"/>
        <w:rPr>
          <w:color w:val="212529"/>
          <w:sz w:val="22"/>
          <w:szCs w:val="18"/>
        </w:rPr>
      </w:pPr>
      <w:r w:rsidRPr="00275FD4">
        <w:rPr>
          <w:noProof/>
          <w:color w:val="212529"/>
          <w:sz w:val="22"/>
          <w:szCs w:val="18"/>
        </w:rPr>
        <w:drawing>
          <wp:anchor distT="0" distB="0" distL="114300" distR="114300" simplePos="0" relativeHeight="251659264" behindDoc="0" locked="0" layoutInCell="1" allowOverlap="1" wp14:anchorId="70723908" wp14:editId="6902CEB5">
            <wp:simplePos x="0" y="0"/>
            <wp:positionH relativeFrom="column">
              <wp:posOffset>3525876</wp:posOffset>
            </wp:positionH>
            <wp:positionV relativeFrom="paragraph">
              <wp:posOffset>19304</wp:posOffset>
            </wp:positionV>
            <wp:extent cx="2830830" cy="4224655"/>
            <wp:effectExtent l="19050" t="19050" r="26670" b="23495"/>
            <wp:wrapSquare wrapText="bothSides"/>
            <wp:docPr id="17" name="Image 17" descr="Délais de paiement par secteurs en nombre de j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élais de paiement par secteurs en nombre de jour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0" r="14390"/>
                    <a:stretch/>
                  </pic:blipFill>
                  <pic:spPr bwMode="auto">
                    <a:xfrm>
                      <a:off x="0" y="0"/>
                      <a:ext cx="2830830" cy="4224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75FD4">
        <w:rPr>
          <w:color w:val="212529"/>
          <w:sz w:val="22"/>
          <w:szCs w:val="18"/>
        </w:rPr>
        <w:t>Les services publics et l’énergie sont les plus longs payeurs</w:t>
      </w:r>
    </w:p>
    <w:p w14:paraId="6C133B76" w14:textId="77777777" w:rsidR="00636774" w:rsidRPr="00636774" w:rsidRDefault="00636774" w:rsidP="00636774">
      <w:pPr>
        <w:spacing w:before="120"/>
        <w:rPr>
          <w:rFonts w:cs="Arial"/>
          <w:sz w:val="20"/>
          <w:szCs w:val="20"/>
        </w:rPr>
      </w:pPr>
      <w:r w:rsidRPr="00636774">
        <w:rPr>
          <w:rFonts w:cs="Arial"/>
          <w:sz w:val="20"/>
          <w:szCs w:val="20"/>
        </w:rPr>
        <w:t>En moyenne, les </w:t>
      </w:r>
      <w:r w:rsidRPr="00636774">
        <w:rPr>
          <w:rStyle w:val="lev"/>
          <w:rFonts w:cs="Arial"/>
          <w:color w:val="212529"/>
          <w:sz w:val="20"/>
          <w:szCs w:val="20"/>
        </w:rPr>
        <w:t>entreprises mettent maintenant 55 jours à régler une facture</w:t>
      </w:r>
      <w:r w:rsidRPr="00636774">
        <w:rPr>
          <w:rFonts w:cs="Arial"/>
          <w:sz w:val="20"/>
          <w:szCs w:val="20"/>
        </w:rPr>
        <w:t>. Cependant, cette moyenne cache des écarts allant presque du simple au double entre secteurs d’activité. Le graphique suivant le montre bien.</w:t>
      </w:r>
    </w:p>
    <w:p w14:paraId="38DD0F89" w14:textId="77777777" w:rsidR="00636774" w:rsidRPr="00BE2E79" w:rsidRDefault="00636774" w:rsidP="00636774">
      <w:pPr>
        <w:pStyle w:val="Titre3"/>
        <w:shd w:val="clear" w:color="auto" w:fill="FFFFFF"/>
        <w:spacing w:before="120"/>
        <w:rPr>
          <w:color w:val="212529"/>
        </w:rPr>
      </w:pPr>
      <w:r w:rsidRPr="00275FD4">
        <w:rPr>
          <w:color w:val="212529"/>
          <w:sz w:val="22"/>
          <w:szCs w:val="18"/>
        </w:rPr>
        <w:t>Comment expliquer cette hausse soudaine des retards de paiement</w:t>
      </w:r>
      <w:r w:rsidRPr="00BE2E79">
        <w:rPr>
          <w:color w:val="212529"/>
        </w:rPr>
        <w:t xml:space="preserve"> ?</w:t>
      </w:r>
    </w:p>
    <w:p w14:paraId="13A9C361" w14:textId="77777777" w:rsidR="00636774" w:rsidRPr="00275FD4" w:rsidRDefault="00636774" w:rsidP="00636774">
      <w:pPr>
        <w:pStyle w:val="Titre3"/>
        <w:numPr>
          <w:ilvl w:val="0"/>
          <w:numId w:val="0"/>
        </w:numPr>
        <w:shd w:val="clear" w:color="auto" w:fill="FFFFFF"/>
        <w:rPr>
          <w:color w:val="212529"/>
          <w:sz w:val="20"/>
          <w:szCs w:val="16"/>
        </w:rPr>
      </w:pPr>
      <w:r w:rsidRPr="00275FD4">
        <w:rPr>
          <w:color w:val="212529"/>
          <w:sz w:val="20"/>
          <w:szCs w:val="16"/>
        </w:rPr>
        <w:t>L’inflation est l’une des principales causes des retards de paiement</w:t>
      </w:r>
    </w:p>
    <w:p w14:paraId="72B91416" w14:textId="77777777" w:rsidR="00636774" w:rsidRPr="00636774" w:rsidRDefault="00636774" w:rsidP="00636774">
      <w:pPr>
        <w:spacing w:before="120"/>
        <w:rPr>
          <w:rFonts w:cs="Arial"/>
          <w:sz w:val="20"/>
          <w:szCs w:val="20"/>
        </w:rPr>
      </w:pPr>
      <w:r w:rsidRPr="00636774">
        <w:rPr>
          <w:rFonts w:cs="Arial"/>
          <w:sz w:val="20"/>
          <w:szCs w:val="20"/>
        </w:rPr>
        <w:t xml:space="preserve">Ce phénomène a plusieurs causes. On peut </w:t>
      </w:r>
      <w:r w:rsidRPr="00636774">
        <w:rPr>
          <w:rFonts w:cs="Arial"/>
          <w:sz w:val="18"/>
          <w:szCs w:val="18"/>
        </w:rPr>
        <w:t xml:space="preserve">notamment </w:t>
      </w:r>
      <w:r w:rsidRPr="00636774">
        <w:rPr>
          <w:rFonts w:cs="Arial"/>
          <w:sz w:val="20"/>
          <w:szCs w:val="20"/>
        </w:rPr>
        <w:t>citer la </w:t>
      </w:r>
      <w:r w:rsidRPr="00636774">
        <w:rPr>
          <w:rStyle w:val="lev"/>
          <w:rFonts w:cs="Arial"/>
          <w:b w:val="0"/>
          <w:bCs w:val="0"/>
          <w:color w:val="212529"/>
          <w:sz w:val="20"/>
          <w:szCs w:val="20"/>
        </w:rPr>
        <w:t>remontée brutale de l’inflation ou la guerre en Ukraine</w:t>
      </w:r>
      <w:r w:rsidRPr="00636774">
        <w:rPr>
          <w:rFonts w:cs="Arial"/>
          <w:b/>
          <w:bCs/>
          <w:sz w:val="20"/>
          <w:szCs w:val="20"/>
        </w:rPr>
        <w:t>.</w:t>
      </w:r>
      <w:r w:rsidRPr="00636774">
        <w:rPr>
          <w:rFonts w:cs="Arial"/>
          <w:sz w:val="20"/>
          <w:szCs w:val="20"/>
        </w:rPr>
        <w:t xml:space="preserve"> L’inflation est particulièrement forte en ce moment sur l’énergie et le coût des matières premières. Les entreprises peuvent alors faire face à un cercle vicieux, avec la montée de leurs coûts qui comprime leur marge, tandis qu’elle réduit le pouvoir d’achat de leurs clients, donc leurs revenus.</w:t>
      </w:r>
    </w:p>
    <w:p w14:paraId="41448482" w14:textId="77777777" w:rsidR="00636774" w:rsidRPr="00636774" w:rsidRDefault="00636774" w:rsidP="00636774">
      <w:pPr>
        <w:spacing w:before="120"/>
        <w:rPr>
          <w:rFonts w:cs="Arial"/>
          <w:sz w:val="20"/>
          <w:szCs w:val="20"/>
        </w:rPr>
      </w:pPr>
      <w:r w:rsidRPr="00636774">
        <w:rPr>
          <w:rFonts w:cs="Arial"/>
          <w:sz w:val="20"/>
          <w:szCs w:val="20"/>
        </w:rPr>
        <w:t>La </w:t>
      </w:r>
      <w:r w:rsidRPr="00636774">
        <w:rPr>
          <w:rStyle w:val="lev"/>
          <w:rFonts w:cs="Arial"/>
          <w:b w:val="0"/>
          <w:bCs w:val="0"/>
          <w:color w:val="212529"/>
          <w:sz w:val="20"/>
          <w:szCs w:val="20"/>
        </w:rPr>
        <w:t>perturbation des chaînes d’approvisionnement et l’incertitude sur le contexte macroéconomique</w:t>
      </w:r>
      <w:r w:rsidRPr="00636774">
        <w:rPr>
          <w:rFonts w:cs="Arial"/>
          <w:sz w:val="20"/>
          <w:szCs w:val="20"/>
        </w:rPr>
        <w:t> conduisent certaines entreprises à allonger les délais de paiement de leurs fournisseurs pour </w:t>
      </w:r>
      <w:r w:rsidRPr="00636774">
        <w:rPr>
          <w:rStyle w:val="lev"/>
          <w:rFonts w:cs="Arial"/>
          <w:b w:val="0"/>
          <w:bCs w:val="0"/>
          <w:color w:val="212529"/>
          <w:sz w:val="20"/>
          <w:szCs w:val="20"/>
        </w:rPr>
        <w:t>protéger leur trésorerie</w:t>
      </w:r>
      <w:r w:rsidRPr="00636774">
        <w:rPr>
          <w:rFonts w:cs="Arial"/>
          <w:sz w:val="20"/>
          <w:szCs w:val="20"/>
        </w:rPr>
        <w:t> et</w:t>
      </w:r>
      <w:r w:rsidRPr="00636774">
        <w:rPr>
          <w:rFonts w:cs="Arial"/>
          <w:b/>
          <w:bCs/>
          <w:sz w:val="20"/>
          <w:szCs w:val="20"/>
        </w:rPr>
        <w:t> </w:t>
      </w:r>
      <w:r w:rsidRPr="00636774">
        <w:rPr>
          <w:rStyle w:val="lev"/>
          <w:rFonts w:cs="Arial"/>
          <w:b w:val="0"/>
          <w:bCs w:val="0"/>
          <w:color w:val="212529"/>
          <w:sz w:val="20"/>
          <w:szCs w:val="20"/>
        </w:rPr>
        <w:t>réduire leur BFR</w:t>
      </w:r>
      <w:r w:rsidRPr="00636774">
        <w:rPr>
          <w:rFonts w:cs="Arial"/>
          <w:sz w:val="20"/>
          <w:szCs w:val="20"/>
        </w:rPr>
        <w:t>. D’autres font face à de réelles difficultés de trésorerie à cause de la hausse de leurs coûts. Elles n’ont donc plus la trésorerie nécessaire au paiement de leurs fournisseurs.</w:t>
      </w:r>
    </w:p>
    <w:p w14:paraId="7C9C3415" w14:textId="77777777" w:rsidR="00636774" w:rsidRPr="00636774" w:rsidRDefault="00636774" w:rsidP="00636774">
      <w:pPr>
        <w:spacing w:before="120"/>
        <w:rPr>
          <w:rFonts w:cs="Arial"/>
          <w:sz w:val="20"/>
          <w:szCs w:val="20"/>
        </w:rPr>
      </w:pPr>
      <w:r w:rsidRPr="00636774">
        <w:rPr>
          <w:rFonts w:cs="Arial"/>
          <w:sz w:val="20"/>
          <w:szCs w:val="20"/>
        </w:rPr>
        <w:t>Plus inquiétant encore, une majorité d’entreprises indiquent qu’elles font face à des </w:t>
      </w:r>
      <w:r w:rsidRPr="00636774">
        <w:rPr>
          <w:rStyle w:val="lev"/>
          <w:rFonts w:cs="Arial"/>
          <w:b w:val="0"/>
          <w:bCs w:val="0"/>
          <w:color w:val="212529"/>
          <w:sz w:val="20"/>
          <w:szCs w:val="20"/>
        </w:rPr>
        <w:t>risques de faillite de leurs clients</w:t>
      </w:r>
      <w:r w:rsidRPr="00636774">
        <w:rPr>
          <w:rFonts w:cs="Arial"/>
          <w:b/>
          <w:bCs/>
          <w:sz w:val="20"/>
          <w:szCs w:val="20"/>
        </w:rPr>
        <w:t>.</w:t>
      </w:r>
      <w:r w:rsidRPr="00636774">
        <w:rPr>
          <w:rFonts w:cs="Arial"/>
          <w:sz w:val="20"/>
          <w:szCs w:val="20"/>
        </w:rPr>
        <w:t xml:space="preserve"> 67% des entreprises ont des difficultés dans la gestion de leurs créances clients du fait de faillites.</w:t>
      </w:r>
    </w:p>
    <w:p w14:paraId="0F870710" w14:textId="77777777" w:rsidR="00636774" w:rsidRPr="00636774" w:rsidRDefault="00636774" w:rsidP="006367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A26A6FC" w14:textId="77777777" w:rsidR="00636774" w:rsidRDefault="00636774" w:rsidP="00636774">
      <w:pPr>
        <w:spacing w:before="120"/>
        <w:rPr>
          <w:rFonts w:cs="Arial"/>
          <w:color w:val="000000"/>
        </w:rPr>
      </w:pPr>
    </w:p>
    <w:p w14:paraId="47E0F7E6" w14:textId="77777777" w:rsidR="00636774" w:rsidRPr="0034354C" w:rsidRDefault="00636774" w:rsidP="00636774">
      <w:pPr>
        <w:rPr>
          <w:rFonts w:cs="Arial"/>
          <w:b/>
          <w:bCs/>
          <w:color w:val="262626"/>
          <w:sz w:val="28"/>
          <w:szCs w:val="24"/>
          <w:highlight w:val="yellow"/>
        </w:rPr>
      </w:pPr>
    </w:p>
    <w:p w14:paraId="0AB07CAE" w14:textId="0125A84B" w:rsidR="00636774" w:rsidRPr="00EA47EB" w:rsidRDefault="00636774" w:rsidP="00636774">
      <w:pPr>
        <w:spacing w:before="120" w:after="120"/>
        <w:ind w:right="141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lastRenderedPageBreak/>
        <w:t>Réponses</w:t>
      </w:r>
    </w:p>
    <w:p w14:paraId="6E81F2D0" w14:textId="2B1E29A3" w:rsidR="00636774" w:rsidRPr="00636774" w:rsidRDefault="00636774" w:rsidP="00636774">
      <w:pPr>
        <w:pStyle w:val="Paragraphedeliste"/>
        <w:numPr>
          <w:ilvl w:val="0"/>
          <w:numId w:val="3"/>
        </w:numPr>
        <w:ind w:right="141"/>
        <w:rPr>
          <w:rFonts w:cs="Arial"/>
          <w:b/>
        </w:rPr>
      </w:pPr>
      <w:r w:rsidRPr="00636774">
        <w:rPr>
          <w:rFonts w:cs="Arial"/>
          <w:b/>
        </w:rPr>
        <w:t>Quel est la caractéristique de l’évolution récente des retards de paiement ?</w:t>
      </w:r>
    </w:p>
    <w:p w14:paraId="3F302C34" w14:textId="7CC235EB" w:rsidR="00636774" w:rsidRPr="00636774" w:rsidRDefault="00636774" w:rsidP="00636774">
      <w:pPr>
        <w:ind w:right="141"/>
        <w:rPr>
          <w:rFonts w:cs="Arial"/>
          <w:bCs/>
        </w:rPr>
      </w:pPr>
    </w:p>
    <w:p w14:paraId="419B7667" w14:textId="041A14FA" w:rsidR="00636774" w:rsidRPr="00636774" w:rsidRDefault="00636774" w:rsidP="00636774">
      <w:pPr>
        <w:ind w:right="141"/>
        <w:rPr>
          <w:rFonts w:cs="Arial"/>
          <w:bCs/>
        </w:rPr>
      </w:pPr>
    </w:p>
    <w:p w14:paraId="77A38033" w14:textId="567A2C5F" w:rsidR="00636774" w:rsidRPr="00636774" w:rsidRDefault="00636774" w:rsidP="00636774">
      <w:pPr>
        <w:ind w:right="141"/>
        <w:rPr>
          <w:rFonts w:cs="Arial"/>
          <w:bCs/>
        </w:rPr>
      </w:pPr>
    </w:p>
    <w:p w14:paraId="28051E7E" w14:textId="77777777" w:rsidR="00636774" w:rsidRPr="00636774" w:rsidRDefault="00636774" w:rsidP="00636774">
      <w:pPr>
        <w:ind w:right="141"/>
        <w:rPr>
          <w:rFonts w:cs="Arial"/>
          <w:bCs/>
        </w:rPr>
      </w:pPr>
    </w:p>
    <w:p w14:paraId="0A4D09A1" w14:textId="7C654AA0" w:rsidR="00636774" w:rsidRPr="00636774" w:rsidRDefault="00636774" w:rsidP="00636774">
      <w:pPr>
        <w:pStyle w:val="Paragraphedeliste"/>
        <w:numPr>
          <w:ilvl w:val="0"/>
          <w:numId w:val="3"/>
        </w:numPr>
        <w:ind w:right="141"/>
        <w:rPr>
          <w:rFonts w:cs="Arial"/>
          <w:b/>
        </w:rPr>
      </w:pPr>
      <w:r w:rsidRPr="00636774">
        <w:rPr>
          <w:rFonts w:cs="Arial"/>
          <w:b/>
        </w:rPr>
        <w:t>Quelle</w:t>
      </w:r>
      <w:r>
        <w:rPr>
          <w:rFonts w:cs="Arial"/>
          <w:b/>
        </w:rPr>
        <w:t>s</w:t>
      </w:r>
      <w:r w:rsidRPr="00636774">
        <w:rPr>
          <w:rFonts w:cs="Arial"/>
          <w:b/>
        </w:rPr>
        <w:t xml:space="preserve"> sont les entreprises </w:t>
      </w:r>
      <w:r>
        <w:rPr>
          <w:rFonts w:cs="Arial"/>
          <w:b/>
        </w:rPr>
        <w:t xml:space="preserve">qui </w:t>
      </w:r>
      <w:r w:rsidRPr="00636774">
        <w:rPr>
          <w:rFonts w:cs="Arial"/>
          <w:b/>
        </w:rPr>
        <w:t>paient avec du retard ?</w:t>
      </w:r>
    </w:p>
    <w:p w14:paraId="3C1169D3" w14:textId="3F821099" w:rsidR="00636774" w:rsidRPr="00636774" w:rsidRDefault="00636774" w:rsidP="00636774">
      <w:pPr>
        <w:ind w:right="141"/>
        <w:rPr>
          <w:rFonts w:cs="Arial"/>
          <w:bCs/>
        </w:rPr>
      </w:pPr>
    </w:p>
    <w:p w14:paraId="7BC39E16" w14:textId="1A94B066" w:rsidR="00636774" w:rsidRPr="00636774" w:rsidRDefault="00636774" w:rsidP="00636774">
      <w:pPr>
        <w:ind w:right="141"/>
        <w:rPr>
          <w:rFonts w:cs="Arial"/>
          <w:bCs/>
        </w:rPr>
      </w:pPr>
    </w:p>
    <w:p w14:paraId="553FFD04" w14:textId="77777777" w:rsidR="00636774" w:rsidRPr="00636774" w:rsidRDefault="00636774" w:rsidP="00636774">
      <w:pPr>
        <w:ind w:right="141"/>
        <w:rPr>
          <w:rFonts w:cs="Arial"/>
          <w:bCs/>
        </w:rPr>
      </w:pPr>
    </w:p>
    <w:p w14:paraId="487726E7" w14:textId="12DA52A1" w:rsidR="00636774" w:rsidRPr="00636774" w:rsidRDefault="00636774" w:rsidP="00636774">
      <w:pPr>
        <w:pStyle w:val="Paragraphedeliste"/>
        <w:numPr>
          <w:ilvl w:val="0"/>
          <w:numId w:val="3"/>
        </w:numPr>
        <w:ind w:right="141"/>
        <w:rPr>
          <w:rFonts w:cs="Arial"/>
          <w:b/>
        </w:rPr>
      </w:pPr>
      <w:r w:rsidRPr="00636774">
        <w:rPr>
          <w:rFonts w:cs="Arial"/>
          <w:b/>
        </w:rPr>
        <w:t>Comment explique-t-on cette situation ?</w:t>
      </w:r>
    </w:p>
    <w:p w14:paraId="5CA0AB99" w14:textId="1DEEC17B" w:rsidR="00636774" w:rsidRPr="00636774" w:rsidRDefault="00636774" w:rsidP="00636774">
      <w:pPr>
        <w:ind w:right="141"/>
        <w:rPr>
          <w:rFonts w:cs="Arial"/>
          <w:bCs/>
        </w:rPr>
      </w:pPr>
    </w:p>
    <w:p w14:paraId="6B814BAC" w14:textId="5A40E3F8" w:rsidR="00636774" w:rsidRPr="00636774" w:rsidRDefault="00636774" w:rsidP="00636774">
      <w:pPr>
        <w:ind w:right="141"/>
        <w:rPr>
          <w:rFonts w:cs="Arial"/>
          <w:bCs/>
        </w:rPr>
      </w:pPr>
    </w:p>
    <w:p w14:paraId="06767CE2" w14:textId="0AA1B123" w:rsidR="00636774" w:rsidRPr="00636774" w:rsidRDefault="00636774" w:rsidP="00636774">
      <w:pPr>
        <w:ind w:right="141"/>
        <w:rPr>
          <w:rFonts w:cs="Arial"/>
          <w:bCs/>
        </w:rPr>
      </w:pPr>
    </w:p>
    <w:p w14:paraId="781546AE" w14:textId="77777777" w:rsidR="00636774" w:rsidRPr="00636774" w:rsidRDefault="00636774" w:rsidP="00636774">
      <w:pPr>
        <w:ind w:right="141"/>
        <w:rPr>
          <w:rFonts w:cs="Arial"/>
          <w:bCs/>
        </w:rPr>
      </w:pPr>
    </w:p>
    <w:p w14:paraId="1E1C355A" w14:textId="77777777" w:rsidR="00636774" w:rsidRPr="00636774" w:rsidRDefault="00636774" w:rsidP="00636774">
      <w:pPr>
        <w:pStyle w:val="Paragraphedeliste"/>
        <w:numPr>
          <w:ilvl w:val="0"/>
          <w:numId w:val="3"/>
        </w:numPr>
        <w:ind w:right="141"/>
        <w:rPr>
          <w:rFonts w:cs="Arial"/>
          <w:b/>
        </w:rPr>
      </w:pPr>
      <w:r w:rsidRPr="00636774">
        <w:rPr>
          <w:rFonts w:cs="Arial"/>
          <w:b/>
        </w:rPr>
        <w:t>Quelles sont les entreprises qui payent à plus de 60 jours ?</w:t>
      </w:r>
    </w:p>
    <w:p w14:paraId="06A0E1F7" w14:textId="77777777" w:rsidR="0005241D" w:rsidRPr="00636774" w:rsidRDefault="0005241D" w:rsidP="00636774">
      <w:pPr>
        <w:rPr>
          <w:sz w:val="24"/>
          <w:szCs w:val="24"/>
        </w:rPr>
      </w:pPr>
    </w:p>
    <w:sectPr w:rsidR="0005241D" w:rsidRPr="00636774" w:rsidSect="0005241D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E"/>
    <w:multiLevelType w:val="hybridMultilevel"/>
    <w:tmpl w:val="86609C6E"/>
    <w:lvl w:ilvl="0" w:tplc="928A3104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22C07"/>
    <w:multiLevelType w:val="hybridMultilevel"/>
    <w:tmpl w:val="A7FC223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A627D"/>
    <w:multiLevelType w:val="hybridMultilevel"/>
    <w:tmpl w:val="2D3480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0136576">
    <w:abstractNumId w:val="0"/>
  </w:num>
  <w:num w:numId="2" w16cid:durableId="1400055752">
    <w:abstractNumId w:val="2"/>
  </w:num>
  <w:num w:numId="3" w16cid:durableId="664014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10"/>
    <w:rsid w:val="0005241D"/>
    <w:rsid w:val="0016447C"/>
    <w:rsid w:val="005F7A10"/>
    <w:rsid w:val="00636774"/>
    <w:rsid w:val="00736619"/>
    <w:rsid w:val="00787CB7"/>
    <w:rsid w:val="008216FC"/>
    <w:rsid w:val="009B21CE"/>
    <w:rsid w:val="00A95871"/>
    <w:rsid w:val="00D52F73"/>
    <w:rsid w:val="00E6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E067"/>
  <w15:chartTrackingRefBased/>
  <w15:docId w15:val="{316CFE6B-E437-4973-A253-9EA86BF5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A10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958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F7A10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5F7A10"/>
    <w:pPr>
      <w:numPr>
        <w:numId w:val="1"/>
      </w:numPr>
      <w:spacing w:after="120"/>
      <w:outlineLvl w:val="2"/>
    </w:pPr>
    <w:rPr>
      <w:rFonts w:eastAsia="Times New Roman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F7A10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F7A10"/>
    <w:rPr>
      <w:rFonts w:ascii="Arial" w:eastAsia="Times New Roman" w:hAnsi="Arial" w:cs="Arial"/>
      <w:b/>
      <w:color w:val="000000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5F7A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F7A1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F7A10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95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aliases w:val="a texte"/>
    <w:uiPriority w:val="22"/>
    <w:qFormat/>
    <w:rsid w:val="00A95871"/>
    <w:rPr>
      <w:b/>
      <w:bCs/>
    </w:rPr>
  </w:style>
  <w:style w:type="character" w:customStyle="1" w:styleId="tag-chapo">
    <w:name w:val="tag-chapo"/>
    <w:basedOn w:val="Policepardfaut"/>
    <w:rsid w:val="00A95871"/>
  </w:style>
  <w:style w:type="character" w:styleId="Lienhypertexte">
    <w:name w:val="Hyperlink"/>
    <w:uiPriority w:val="99"/>
    <w:unhideWhenUsed/>
    <w:rsid w:val="00636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agicap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2015-12-11T08:41:00Z</dcterms:created>
  <dcterms:modified xsi:type="dcterms:W3CDTF">2023-03-19T19:44:00Z</dcterms:modified>
</cp:coreProperties>
</file>