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3"/>
        <w:gridCol w:w="6946"/>
        <w:gridCol w:w="1726"/>
      </w:tblGrid>
      <w:tr w:rsidR="00B0141A" w:rsidRPr="00C22356" w14:paraId="4A0B4C68" w14:textId="77777777" w:rsidTr="007F3586">
        <w:trPr>
          <w:trHeight w:val="386"/>
        </w:trPr>
        <w:tc>
          <w:tcPr>
            <w:tcW w:w="8359" w:type="dxa"/>
            <w:gridSpan w:val="2"/>
            <w:shd w:val="clear" w:color="auto" w:fill="92D050"/>
            <w:vAlign w:val="center"/>
          </w:tcPr>
          <w:p w14:paraId="097983E2" w14:textId="77777777" w:rsidR="00B0141A" w:rsidRPr="00093BD1" w:rsidRDefault="00B0141A" w:rsidP="008D1B5C">
            <w:pPr>
              <w:pStyle w:val="Titre2"/>
              <w:jc w:val="center"/>
            </w:pPr>
            <w:r>
              <w:t>Mission 23 – Lettrer les comptes</w:t>
            </w:r>
          </w:p>
        </w:tc>
        <w:tc>
          <w:tcPr>
            <w:tcW w:w="1726" w:type="dxa"/>
            <w:shd w:val="clear" w:color="auto" w:fill="92D050"/>
            <w:vAlign w:val="center"/>
          </w:tcPr>
          <w:p w14:paraId="15C5383D" w14:textId="77777777" w:rsidR="00B0141A" w:rsidRPr="00C22356" w:rsidRDefault="00B0141A" w:rsidP="008D1B5C">
            <w:pPr>
              <w:jc w:val="center"/>
              <w:rPr>
                <w:b/>
              </w:rPr>
            </w:pPr>
            <w:r>
              <w:rPr>
                <w:noProof/>
                <w:lang w:eastAsia="fr-FR"/>
              </w:rPr>
              <w:drawing>
                <wp:inline distT="0" distB="0" distL="0" distR="0" wp14:anchorId="1C76B9F0" wp14:editId="11C7E9B5">
                  <wp:extent cx="941802" cy="817418"/>
                  <wp:effectExtent l="0" t="0" r="0" b="1905"/>
                  <wp:docPr id="448" name="Image 448" descr="C:\Users\cterrier lenovo\Documents\2-Casteilla\Cegid PGI\pratique cegid business\CD Cegid\Sequences et ressources complémentaires\Photos\cadrien\logocadrien-couleu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errier lenovo\Documents\2-Casteilla\Cegid PGI\pratique cegid business\CD Cegid\Sequences et ressources complémentaires\Photos\cadrien\logocadrien-couleur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1824" cy="817437"/>
                          </a:xfrm>
                          <a:prstGeom prst="rect">
                            <a:avLst/>
                          </a:prstGeom>
                          <a:noFill/>
                          <a:ln>
                            <a:noFill/>
                          </a:ln>
                        </pic:spPr>
                      </pic:pic>
                    </a:graphicData>
                  </a:graphic>
                </wp:inline>
              </w:drawing>
            </w:r>
          </w:p>
        </w:tc>
      </w:tr>
      <w:tr w:rsidR="00B0141A" w:rsidRPr="00C22356" w14:paraId="12C3D578" w14:textId="77777777" w:rsidTr="007F3586">
        <w:trPr>
          <w:trHeight w:val="386"/>
        </w:trPr>
        <w:tc>
          <w:tcPr>
            <w:tcW w:w="1413" w:type="dxa"/>
            <w:shd w:val="clear" w:color="auto" w:fill="92D050"/>
            <w:vAlign w:val="center"/>
          </w:tcPr>
          <w:p w14:paraId="2E7F203A" w14:textId="77777777" w:rsidR="00B0141A" w:rsidRPr="00CE3E4B" w:rsidRDefault="00B0141A" w:rsidP="008D1B5C">
            <w:pPr>
              <w:jc w:val="left"/>
            </w:pPr>
            <w:r>
              <w:t>Durée : 20’</w:t>
            </w:r>
          </w:p>
        </w:tc>
        <w:tc>
          <w:tcPr>
            <w:tcW w:w="6946" w:type="dxa"/>
            <w:shd w:val="clear" w:color="auto" w:fill="92D050"/>
          </w:tcPr>
          <w:p w14:paraId="5E0420DE" w14:textId="39DEA04B" w:rsidR="00B0141A" w:rsidRPr="00CE3E4B" w:rsidRDefault="00D3591D" w:rsidP="008D1B5C">
            <w:pPr>
              <w:jc w:val="center"/>
            </w:pPr>
            <w:r>
              <w:rPr>
                <w:noProof/>
              </w:rPr>
              <w:drawing>
                <wp:inline distT="0" distB="0" distL="0" distR="0" wp14:anchorId="2CB830A5" wp14:editId="312EE3CA">
                  <wp:extent cx="324000" cy="324000"/>
                  <wp:effectExtent l="0" t="0" r="0" b="0"/>
                  <wp:docPr id="1"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6EE5788C" wp14:editId="744E8D97">
                  <wp:extent cx="360000" cy="360000"/>
                  <wp:effectExtent l="0" t="0" r="0" b="2540"/>
                  <wp:docPr id="2"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726" w:type="dxa"/>
            <w:shd w:val="clear" w:color="auto" w:fill="92D050"/>
            <w:vAlign w:val="center"/>
          </w:tcPr>
          <w:p w14:paraId="5F6DCFA5" w14:textId="77777777" w:rsidR="00B0141A" w:rsidRPr="008A7098" w:rsidRDefault="00B0141A" w:rsidP="008D1B5C">
            <w:pPr>
              <w:jc w:val="center"/>
              <w:rPr>
                <w:bCs/>
              </w:rPr>
            </w:pPr>
            <w:r w:rsidRPr="008A7098">
              <w:rPr>
                <w:bCs/>
              </w:rPr>
              <w:t>Source</w:t>
            </w:r>
          </w:p>
        </w:tc>
      </w:tr>
    </w:tbl>
    <w:p w14:paraId="7DE11EFA" w14:textId="77777777" w:rsidR="00B0141A" w:rsidRPr="001A3F42" w:rsidRDefault="00B0141A" w:rsidP="00B0141A">
      <w:pPr>
        <w:spacing w:before="360" w:after="120"/>
        <w:rPr>
          <w:b/>
          <w:sz w:val="28"/>
          <w:szCs w:val="24"/>
        </w:rPr>
      </w:pPr>
      <w:r w:rsidRPr="001A3F42">
        <w:rPr>
          <w:b/>
          <w:sz w:val="28"/>
          <w:szCs w:val="24"/>
        </w:rPr>
        <w:t>Contexte professionnel</w:t>
      </w:r>
    </w:p>
    <w:p w14:paraId="406E5A7A" w14:textId="77777777" w:rsidR="00B0141A" w:rsidRDefault="00B0141A" w:rsidP="00B0141A">
      <w:pPr>
        <w:spacing w:before="120"/>
      </w:pPr>
      <w:r>
        <w:t xml:space="preserve">Périodiquement, la société doit contrôler la situation de ses créances et de ses dettes. Pour cela, elle confronte les facturations enregistrées et les règlements. Cette opération, s’appelle le lettrage des comptes clients et fournisseurs. Elle aboutit à attribuer une lettre identique à la créance ou à la dette et au règlement correspondant. </w:t>
      </w:r>
    </w:p>
    <w:p w14:paraId="6491C552" w14:textId="77777777" w:rsidR="00B0141A" w:rsidRDefault="00B0141A" w:rsidP="00B0141A">
      <w:pPr>
        <w:spacing w:before="120"/>
      </w:pPr>
      <w:r>
        <w:t xml:space="preserve">Lorsque nous avons enregistré les règlements des clients dans les séquences précédentes, le logiciel nous a spontanément proposé de lettrer les écritures. Nous l’avons accepté et avons déjà paramétrer une partie de ces opérations. </w:t>
      </w:r>
    </w:p>
    <w:p w14:paraId="474BD42C" w14:textId="77777777" w:rsidR="00B0141A" w:rsidRDefault="00B0141A" w:rsidP="00B0141A">
      <w:pPr>
        <w:spacing w:before="120"/>
      </w:pPr>
      <w:r>
        <w:t>Nous allons à présent lettrer les autres écritures qui ne l’ont pas encore été.</w:t>
      </w:r>
    </w:p>
    <w:p w14:paraId="43177FB7" w14:textId="77777777" w:rsidR="00B0141A" w:rsidRDefault="00B0141A" w:rsidP="00B0141A">
      <w:pPr>
        <w:spacing w:before="120"/>
      </w:pPr>
      <w:r>
        <w:t xml:space="preserve"> </w:t>
      </w:r>
    </w:p>
    <w:p w14:paraId="778B6040" w14:textId="77777777" w:rsidR="00B0141A" w:rsidRPr="001A3F42" w:rsidRDefault="00B0141A" w:rsidP="00B0141A">
      <w:pPr>
        <w:spacing w:before="120" w:after="120"/>
        <w:rPr>
          <w:b/>
          <w:sz w:val="28"/>
          <w:szCs w:val="24"/>
        </w:rPr>
      </w:pPr>
      <w:r w:rsidRPr="001A3F42">
        <w:rPr>
          <w:b/>
          <w:sz w:val="28"/>
          <w:szCs w:val="24"/>
        </w:rPr>
        <w:t>Travail à faire</w:t>
      </w:r>
    </w:p>
    <w:p w14:paraId="38F8701C" w14:textId="77777777" w:rsidR="00B0141A" w:rsidRPr="00D632AE" w:rsidRDefault="00B0141A" w:rsidP="00B0141A">
      <w:r>
        <w:t xml:space="preserve">1. </w:t>
      </w:r>
      <w:r w:rsidRPr="00D632AE">
        <w:t>Réalise</w:t>
      </w:r>
      <w:r>
        <w:t>z</w:t>
      </w:r>
      <w:r w:rsidRPr="00D632AE">
        <w:t xml:space="preserve"> le lettrage de</w:t>
      </w:r>
      <w:r>
        <w:t>s</w:t>
      </w:r>
      <w:r w:rsidRPr="00D632AE">
        <w:t xml:space="preserve"> comptes</w:t>
      </w:r>
      <w:r>
        <w:t xml:space="preserve"> fournisseurs et c</w:t>
      </w:r>
      <w:r w:rsidRPr="00D632AE">
        <w:t xml:space="preserve">lients </w:t>
      </w:r>
      <w:r>
        <w:t>suivants :</w:t>
      </w:r>
    </w:p>
    <w:p w14:paraId="2DF1BB90" w14:textId="77777777" w:rsidR="00B0141A" w:rsidRPr="00D632AE" w:rsidRDefault="00B0141A" w:rsidP="00B0141A"/>
    <w:tbl>
      <w:tblPr>
        <w:tblStyle w:val="Grilledutableau"/>
        <w:tblW w:w="0" w:type="auto"/>
        <w:jc w:val="center"/>
        <w:tblLook w:val="04A0" w:firstRow="1" w:lastRow="0" w:firstColumn="1" w:lastColumn="0" w:noHBand="0" w:noVBand="1"/>
      </w:tblPr>
      <w:tblGrid>
        <w:gridCol w:w="2309"/>
        <w:gridCol w:w="2052"/>
      </w:tblGrid>
      <w:tr w:rsidR="00B0141A" w:rsidRPr="00655CA8" w14:paraId="1D775E72" w14:textId="77777777" w:rsidTr="008D1B5C">
        <w:trPr>
          <w:jc w:val="center"/>
        </w:trPr>
        <w:tc>
          <w:tcPr>
            <w:tcW w:w="2309" w:type="dxa"/>
            <w:shd w:val="clear" w:color="auto" w:fill="C5E0B3" w:themeFill="accent6" w:themeFillTint="66"/>
          </w:tcPr>
          <w:p w14:paraId="2DB5518A" w14:textId="77777777" w:rsidR="00B0141A" w:rsidRPr="00655CA8" w:rsidRDefault="00B0141A" w:rsidP="008D1B5C">
            <w:pPr>
              <w:spacing w:before="120" w:after="120"/>
              <w:jc w:val="left"/>
              <w:rPr>
                <w:b/>
                <w:sz w:val="22"/>
              </w:rPr>
            </w:pPr>
            <w:r w:rsidRPr="00655CA8">
              <w:rPr>
                <w:b/>
                <w:sz w:val="22"/>
              </w:rPr>
              <w:t>Fournisseurs</w:t>
            </w:r>
          </w:p>
        </w:tc>
        <w:tc>
          <w:tcPr>
            <w:tcW w:w="2052" w:type="dxa"/>
            <w:shd w:val="clear" w:color="auto" w:fill="C5E0B3" w:themeFill="accent6" w:themeFillTint="66"/>
          </w:tcPr>
          <w:p w14:paraId="2005E6E3" w14:textId="77777777" w:rsidR="00B0141A" w:rsidRPr="00655CA8" w:rsidRDefault="00B0141A" w:rsidP="008D1B5C">
            <w:pPr>
              <w:spacing w:before="120" w:after="120"/>
              <w:jc w:val="left"/>
              <w:rPr>
                <w:b/>
                <w:sz w:val="22"/>
              </w:rPr>
            </w:pPr>
            <w:r w:rsidRPr="00655CA8">
              <w:rPr>
                <w:b/>
                <w:sz w:val="22"/>
              </w:rPr>
              <w:t>Clients</w:t>
            </w:r>
          </w:p>
        </w:tc>
      </w:tr>
      <w:tr w:rsidR="00B0141A" w:rsidRPr="00655CA8" w14:paraId="736CC078" w14:textId="77777777" w:rsidTr="008D1B5C">
        <w:trPr>
          <w:jc w:val="center"/>
        </w:trPr>
        <w:tc>
          <w:tcPr>
            <w:tcW w:w="2309" w:type="dxa"/>
          </w:tcPr>
          <w:p w14:paraId="076EF5F0" w14:textId="77777777" w:rsidR="00B0141A" w:rsidRPr="00655CA8" w:rsidRDefault="00B0141A" w:rsidP="008D1B5C">
            <w:pPr>
              <w:spacing w:before="40" w:after="40"/>
              <w:ind w:left="567"/>
              <w:jc w:val="left"/>
              <w:rPr>
                <w:sz w:val="22"/>
              </w:rPr>
            </w:pPr>
            <w:r w:rsidRPr="00655CA8">
              <w:rPr>
                <w:sz w:val="22"/>
              </w:rPr>
              <w:t>Alfart</w:t>
            </w:r>
          </w:p>
          <w:p w14:paraId="46DDA658" w14:textId="77777777" w:rsidR="00B0141A" w:rsidRPr="00655CA8" w:rsidRDefault="00B0141A" w:rsidP="008D1B5C">
            <w:pPr>
              <w:spacing w:before="40" w:after="40"/>
              <w:ind w:left="567"/>
              <w:jc w:val="left"/>
              <w:rPr>
                <w:sz w:val="22"/>
              </w:rPr>
            </w:pPr>
            <w:r w:rsidRPr="00655CA8">
              <w:rPr>
                <w:sz w:val="22"/>
              </w:rPr>
              <w:t>Artotal</w:t>
            </w:r>
          </w:p>
          <w:p w14:paraId="4043539D" w14:textId="77777777" w:rsidR="00B0141A" w:rsidRPr="00655CA8" w:rsidRDefault="00B0141A" w:rsidP="008D1B5C">
            <w:pPr>
              <w:spacing w:before="40" w:after="40"/>
              <w:ind w:left="567"/>
              <w:jc w:val="left"/>
              <w:rPr>
                <w:sz w:val="22"/>
              </w:rPr>
            </w:pPr>
            <w:r w:rsidRPr="00655CA8">
              <w:rPr>
                <w:sz w:val="22"/>
              </w:rPr>
              <w:t>Bureau Plus</w:t>
            </w:r>
          </w:p>
          <w:p w14:paraId="71EB791C" w14:textId="77777777" w:rsidR="00B0141A" w:rsidRPr="00655CA8" w:rsidRDefault="00B0141A" w:rsidP="008D1B5C">
            <w:pPr>
              <w:spacing w:before="40" w:after="40"/>
              <w:ind w:left="567"/>
              <w:jc w:val="left"/>
              <w:rPr>
                <w:sz w:val="22"/>
              </w:rPr>
            </w:pPr>
            <w:r w:rsidRPr="00655CA8">
              <w:rPr>
                <w:sz w:val="22"/>
              </w:rPr>
              <w:t>SCI Les Marmottes</w:t>
            </w:r>
          </w:p>
          <w:p w14:paraId="71922785" w14:textId="77777777" w:rsidR="00B0141A" w:rsidRPr="00655CA8" w:rsidRDefault="00B0141A" w:rsidP="008D1B5C">
            <w:pPr>
              <w:spacing w:before="40" w:after="40"/>
              <w:ind w:left="567"/>
              <w:jc w:val="left"/>
              <w:rPr>
                <w:sz w:val="22"/>
              </w:rPr>
            </w:pPr>
            <w:r w:rsidRPr="00655CA8">
              <w:rPr>
                <w:sz w:val="22"/>
              </w:rPr>
              <w:t>Orange</w:t>
            </w:r>
          </w:p>
          <w:p w14:paraId="0F031F5E" w14:textId="77777777" w:rsidR="00B0141A" w:rsidRPr="00655CA8" w:rsidRDefault="00B0141A" w:rsidP="008D1B5C">
            <w:pPr>
              <w:spacing w:before="40" w:after="40"/>
              <w:ind w:left="567"/>
              <w:jc w:val="left"/>
              <w:rPr>
                <w:sz w:val="22"/>
              </w:rPr>
            </w:pPr>
            <w:r w:rsidRPr="00655CA8">
              <w:rPr>
                <w:sz w:val="22"/>
              </w:rPr>
              <w:t>Vinex</w:t>
            </w:r>
          </w:p>
        </w:tc>
        <w:tc>
          <w:tcPr>
            <w:tcW w:w="2052" w:type="dxa"/>
          </w:tcPr>
          <w:p w14:paraId="05D70AFB" w14:textId="77777777" w:rsidR="00B0141A" w:rsidRPr="00655CA8" w:rsidRDefault="00B0141A" w:rsidP="008D1B5C">
            <w:pPr>
              <w:spacing w:before="40" w:after="40"/>
              <w:ind w:left="567"/>
              <w:jc w:val="left"/>
              <w:rPr>
                <w:sz w:val="22"/>
                <w:lang w:val="en-US"/>
              </w:rPr>
            </w:pPr>
            <w:r w:rsidRPr="00655CA8">
              <w:rPr>
                <w:sz w:val="22"/>
                <w:lang w:val="en-US"/>
              </w:rPr>
              <w:t>Abc Pro</w:t>
            </w:r>
          </w:p>
          <w:p w14:paraId="25CCEAA5" w14:textId="77777777" w:rsidR="00B0141A" w:rsidRPr="00655CA8" w:rsidRDefault="00B0141A" w:rsidP="008D1B5C">
            <w:pPr>
              <w:spacing w:before="40" w:after="40"/>
              <w:ind w:left="567"/>
              <w:jc w:val="left"/>
              <w:rPr>
                <w:sz w:val="22"/>
                <w:lang w:val="en-US"/>
              </w:rPr>
            </w:pPr>
            <w:r w:rsidRPr="00655CA8">
              <w:rPr>
                <w:sz w:val="22"/>
                <w:lang w:val="en-US"/>
              </w:rPr>
              <w:t>Artis</w:t>
            </w:r>
          </w:p>
          <w:p w14:paraId="41527CE8" w14:textId="77777777" w:rsidR="00B0141A" w:rsidRPr="00655CA8" w:rsidRDefault="00B0141A" w:rsidP="008D1B5C">
            <w:pPr>
              <w:spacing w:before="40" w:after="40"/>
              <w:ind w:left="567"/>
              <w:jc w:val="left"/>
              <w:rPr>
                <w:sz w:val="22"/>
                <w:lang w:val="en-US"/>
              </w:rPr>
            </w:pPr>
            <w:r w:rsidRPr="00655CA8">
              <w:rPr>
                <w:sz w:val="22"/>
                <w:lang w:val="en-US"/>
              </w:rPr>
              <w:t>Belomio</w:t>
            </w:r>
          </w:p>
          <w:p w14:paraId="148E9644" w14:textId="77777777" w:rsidR="00B0141A" w:rsidRPr="00655CA8" w:rsidRDefault="00B0141A" w:rsidP="008D1B5C">
            <w:pPr>
              <w:spacing w:before="40" w:after="40"/>
              <w:ind w:left="567"/>
              <w:jc w:val="left"/>
              <w:rPr>
                <w:sz w:val="22"/>
                <w:lang w:val="en-US"/>
              </w:rPr>
            </w:pPr>
            <w:r w:rsidRPr="00655CA8">
              <w:rPr>
                <w:sz w:val="22"/>
                <w:lang w:val="en-US"/>
              </w:rPr>
              <w:t>Bricodo</w:t>
            </w:r>
          </w:p>
          <w:p w14:paraId="3D277B35" w14:textId="77777777" w:rsidR="00B0141A" w:rsidRPr="00655CA8" w:rsidRDefault="00B0141A" w:rsidP="008D1B5C">
            <w:pPr>
              <w:spacing w:before="40" w:after="40"/>
              <w:ind w:left="567"/>
              <w:jc w:val="left"/>
              <w:rPr>
                <w:sz w:val="22"/>
                <w:lang w:val="en-US"/>
              </w:rPr>
            </w:pPr>
            <w:r w:rsidRPr="00655CA8">
              <w:rPr>
                <w:sz w:val="22"/>
                <w:lang w:val="en-US"/>
              </w:rPr>
              <w:t>Decoplus</w:t>
            </w:r>
          </w:p>
          <w:p w14:paraId="2EAE6530" w14:textId="77777777" w:rsidR="00B0141A" w:rsidRPr="00655CA8" w:rsidRDefault="00B0141A" w:rsidP="008D1B5C">
            <w:pPr>
              <w:spacing w:before="40" w:after="40"/>
              <w:ind w:left="567"/>
              <w:jc w:val="left"/>
              <w:rPr>
                <w:sz w:val="22"/>
                <w:lang w:val="en-US"/>
              </w:rPr>
            </w:pPr>
            <w:r w:rsidRPr="00655CA8">
              <w:rPr>
                <w:sz w:val="22"/>
                <w:lang w:val="en-US"/>
              </w:rPr>
              <w:t>Vincia</w:t>
            </w:r>
          </w:p>
        </w:tc>
      </w:tr>
    </w:tbl>
    <w:p w14:paraId="2E20BA39" w14:textId="77777777" w:rsidR="00B0141A" w:rsidRPr="000521D2" w:rsidRDefault="00B0141A" w:rsidP="00B0141A">
      <w:pPr>
        <w:ind w:left="567"/>
        <w:rPr>
          <w:lang w:val="en-US"/>
        </w:rPr>
      </w:pPr>
    </w:p>
    <w:p w14:paraId="3894F5A6" w14:textId="77777777" w:rsidR="00B0141A" w:rsidRDefault="00B0141A" w:rsidP="00B0141A">
      <w:pPr>
        <w:jc w:val="left"/>
      </w:pPr>
    </w:p>
    <w:p w14:paraId="45A0AC15" w14:textId="77777777" w:rsidR="00B0141A" w:rsidRDefault="00B0141A" w:rsidP="00B0141A">
      <w:pPr>
        <w:jc w:val="left"/>
      </w:pPr>
    </w:p>
    <w:p w14:paraId="3FF6861C" w14:textId="77777777" w:rsidR="00B0141A" w:rsidRDefault="00B0141A" w:rsidP="00B0141A">
      <w:pPr>
        <w:jc w:val="left"/>
      </w:pPr>
    </w:p>
    <w:p w14:paraId="6F83A9E6" w14:textId="77777777" w:rsidR="00B0141A" w:rsidRDefault="00B0141A" w:rsidP="00B0141A">
      <w:pPr>
        <w:jc w:val="left"/>
      </w:pPr>
    </w:p>
    <w:p w14:paraId="2919D292" w14:textId="77777777" w:rsidR="00B0141A" w:rsidRDefault="00B0141A" w:rsidP="00B0141A">
      <w:pPr>
        <w:rPr>
          <w:sz w:val="24"/>
          <w:szCs w:val="24"/>
        </w:rPr>
      </w:pPr>
    </w:p>
    <w:p w14:paraId="5EAFE1CF" w14:textId="77777777" w:rsidR="00B0141A" w:rsidRDefault="00B0141A" w:rsidP="00B0141A">
      <w:pPr>
        <w:rPr>
          <w:sz w:val="24"/>
          <w:szCs w:val="24"/>
        </w:rPr>
      </w:pPr>
    </w:p>
    <w:p w14:paraId="140D9E55" w14:textId="77777777" w:rsidR="001B014B" w:rsidRPr="00957D61" w:rsidRDefault="001B014B" w:rsidP="00957D61"/>
    <w:sectPr w:rsidR="001B014B" w:rsidRPr="00957D61" w:rsidSect="001463AD">
      <w:pgSz w:w="11906" w:h="16838"/>
      <w:pgMar w:top="851" w:right="73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7355"/>
    <w:multiLevelType w:val="hybridMultilevel"/>
    <w:tmpl w:val="5CB88504"/>
    <w:lvl w:ilvl="0" w:tplc="3C0A93EC">
      <w:start w:val="5"/>
      <w:numFmt w:val="bullet"/>
      <w:lvlText w:val="-"/>
      <w:lvlJc w:val="left"/>
      <w:pPr>
        <w:ind w:left="382" w:hanging="360"/>
      </w:pPr>
      <w:rPr>
        <w:rFonts w:ascii="Arial Narrow  Regular" w:eastAsia="Calibri" w:hAnsi="Arial Narrow  Regular" w:cs="Arial Narrow  Regular"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num w:numId="1" w16cid:durableId="136177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AD"/>
    <w:rsid w:val="001463AD"/>
    <w:rsid w:val="001B014B"/>
    <w:rsid w:val="00426E72"/>
    <w:rsid w:val="00744B11"/>
    <w:rsid w:val="007F3586"/>
    <w:rsid w:val="00957D61"/>
    <w:rsid w:val="00B0141A"/>
    <w:rsid w:val="00D3591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EF59"/>
  <w15:chartTrackingRefBased/>
  <w15:docId w15:val="{9EAE4399-F610-4BF0-A795-CBAD74D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AD"/>
    <w:pPr>
      <w:spacing w:after="0" w:line="240" w:lineRule="auto"/>
      <w:jc w:val="both"/>
    </w:pPr>
    <w:rPr>
      <w:rFonts w:ascii="Arial" w:eastAsia="Calibri" w:hAnsi="Arial" w:cs="Times New Roman"/>
      <w:sz w:val="20"/>
    </w:rPr>
  </w:style>
  <w:style w:type="paragraph" w:styleId="Titre2">
    <w:name w:val="heading 2"/>
    <w:basedOn w:val="Normal"/>
    <w:link w:val="Titre2Car"/>
    <w:qFormat/>
    <w:rsid w:val="001463AD"/>
    <w:pPr>
      <w:spacing w:after="120"/>
      <w:outlineLvl w:val="1"/>
    </w:pPr>
    <w:rPr>
      <w:rFonts w:ascii="Arial Black" w:eastAsia="Times New Roman" w:hAnsi="Arial Black"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463AD"/>
    <w:rPr>
      <w:rFonts w:ascii="Arial Black" w:eastAsia="Times New Roman" w:hAnsi="Arial Black" w:cs="Arial"/>
      <w:b/>
      <w:color w:val="000000"/>
      <w:sz w:val="28"/>
      <w:szCs w:val="20"/>
      <w:lang w:eastAsia="fr-FR"/>
    </w:rPr>
  </w:style>
  <w:style w:type="table" w:styleId="Grilledutableau">
    <w:name w:val="Table Grid"/>
    <w:basedOn w:val="TableauNormal"/>
    <w:uiPriority w:val="59"/>
    <w:rsid w:val="001463A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63AD"/>
    <w:pPr>
      <w:ind w:left="720"/>
      <w:contextualSpacing/>
    </w:pPr>
  </w:style>
  <w:style w:type="character" w:styleId="Lienhypertexte">
    <w:name w:val="Hyperlink"/>
    <w:uiPriority w:val="99"/>
    <w:unhideWhenUsed/>
    <w:rsid w:val="00957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818</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2019-11-18T09:53:00Z</dcterms:created>
  <dcterms:modified xsi:type="dcterms:W3CDTF">2023-03-19T13:20:00Z</dcterms:modified>
</cp:coreProperties>
</file>