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271"/>
        <w:gridCol w:w="6632"/>
        <w:gridCol w:w="2211"/>
      </w:tblGrid>
      <w:tr w:rsidR="0038146E" w:rsidRPr="0027384D" w14:paraId="7CA4FBB5" w14:textId="77777777" w:rsidTr="0031189C">
        <w:trPr>
          <w:trHeight w:val="528"/>
        </w:trPr>
        <w:tc>
          <w:tcPr>
            <w:tcW w:w="7903" w:type="dxa"/>
            <w:gridSpan w:val="2"/>
            <w:shd w:val="clear" w:color="auto" w:fill="92D050"/>
            <w:vAlign w:val="center"/>
          </w:tcPr>
          <w:p w14:paraId="4C5F00F7" w14:textId="77777777" w:rsidR="0038146E" w:rsidRPr="00965A28" w:rsidRDefault="0038146E" w:rsidP="0031189C">
            <w:pPr>
              <w:pStyle w:val="Titre2"/>
              <w:spacing w:before="120"/>
              <w:jc w:val="center"/>
              <w:rPr>
                <w:szCs w:val="22"/>
              </w:rPr>
            </w:pPr>
            <w:r w:rsidRPr="00965A28">
              <w:rPr>
                <w:szCs w:val="22"/>
              </w:rPr>
              <w:t>Mission 4 - Évaluer le risque client</w:t>
            </w:r>
          </w:p>
        </w:tc>
        <w:tc>
          <w:tcPr>
            <w:tcW w:w="2211" w:type="dxa"/>
            <w:shd w:val="clear" w:color="auto" w:fill="92D050"/>
            <w:vAlign w:val="center"/>
          </w:tcPr>
          <w:p w14:paraId="73B4DD91" w14:textId="77777777" w:rsidR="0038146E" w:rsidRPr="0027384D" w:rsidRDefault="0038146E" w:rsidP="0031189C">
            <w:pPr>
              <w:jc w:val="center"/>
              <w:rPr>
                <w:b/>
                <w:color w:val="000000" w:themeColor="text1"/>
              </w:rPr>
            </w:pPr>
            <w:r>
              <w:rPr>
                <w:rFonts w:ascii="Lucida Calligraphy" w:hAnsi="Lucida Calligraphy"/>
                <w:b/>
                <w:i/>
                <w:noProof/>
              </w:rPr>
              <w:drawing>
                <wp:inline distT="0" distB="0" distL="0" distR="0" wp14:anchorId="16CC490B" wp14:editId="361AD88E">
                  <wp:extent cx="1264285" cy="433070"/>
                  <wp:effectExtent l="0" t="0" r="0" b="0"/>
                  <wp:docPr id="15" name="Image 15"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apture d’écr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4285" cy="433070"/>
                          </a:xfrm>
                          <a:prstGeom prst="rect">
                            <a:avLst/>
                          </a:prstGeom>
                          <a:noFill/>
                          <a:ln>
                            <a:noFill/>
                          </a:ln>
                        </pic:spPr>
                      </pic:pic>
                    </a:graphicData>
                  </a:graphic>
                </wp:inline>
              </w:drawing>
            </w:r>
          </w:p>
        </w:tc>
      </w:tr>
      <w:tr w:rsidR="0038146E" w:rsidRPr="0038146E" w14:paraId="6E9F5776" w14:textId="77777777" w:rsidTr="0031189C">
        <w:trPr>
          <w:trHeight w:val="386"/>
        </w:trPr>
        <w:tc>
          <w:tcPr>
            <w:tcW w:w="1271" w:type="dxa"/>
            <w:shd w:val="clear" w:color="auto" w:fill="92D050"/>
            <w:vAlign w:val="center"/>
          </w:tcPr>
          <w:p w14:paraId="60594EA8" w14:textId="77777777" w:rsidR="0038146E" w:rsidRPr="0038146E" w:rsidRDefault="0038146E" w:rsidP="0031189C">
            <w:pPr>
              <w:jc w:val="left"/>
              <w:rPr>
                <w:color w:val="000000" w:themeColor="text1"/>
                <w:sz w:val="20"/>
                <w:szCs w:val="20"/>
              </w:rPr>
            </w:pPr>
            <w:r w:rsidRPr="0038146E">
              <w:rPr>
                <w:color w:val="000000" w:themeColor="text1"/>
                <w:sz w:val="20"/>
                <w:szCs w:val="20"/>
              </w:rPr>
              <w:t>Durée : 40’</w:t>
            </w:r>
          </w:p>
        </w:tc>
        <w:tc>
          <w:tcPr>
            <w:tcW w:w="6632" w:type="dxa"/>
            <w:shd w:val="clear" w:color="auto" w:fill="92D050"/>
            <w:vAlign w:val="center"/>
          </w:tcPr>
          <w:p w14:paraId="5D2B5F44" w14:textId="77777777" w:rsidR="0038146E" w:rsidRPr="0038146E" w:rsidRDefault="0038146E" w:rsidP="0031189C">
            <w:pPr>
              <w:jc w:val="center"/>
              <w:rPr>
                <w:color w:val="000000" w:themeColor="text1"/>
                <w:sz w:val="20"/>
                <w:szCs w:val="20"/>
              </w:rPr>
            </w:pPr>
            <w:r w:rsidRPr="0038146E">
              <w:rPr>
                <w:bCs/>
                <w:noProof/>
                <w:sz w:val="20"/>
                <w:szCs w:val="20"/>
              </w:rPr>
              <w:drawing>
                <wp:inline distT="0" distB="0" distL="0" distR="0" wp14:anchorId="3EF283D9" wp14:editId="78B8E183">
                  <wp:extent cx="324000" cy="324000"/>
                  <wp:effectExtent l="0" t="0" r="0" b="0"/>
                  <wp:docPr id="23" name="Graphique 23"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rsidRPr="0038146E">
              <w:rPr>
                <w:bCs/>
                <w:sz w:val="20"/>
                <w:szCs w:val="20"/>
              </w:rPr>
              <w:t xml:space="preserve">ou </w:t>
            </w:r>
            <w:r w:rsidRPr="0038146E">
              <w:rPr>
                <w:bCs/>
                <w:noProof/>
                <w:sz w:val="20"/>
                <w:szCs w:val="20"/>
              </w:rPr>
              <w:drawing>
                <wp:inline distT="0" distB="0" distL="0" distR="0" wp14:anchorId="67B05BF1" wp14:editId="73C42868">
                  <wp:extent cx="360000" cy="360000"/>
                  <wp:effectExtent l="0" t="0" r="0" b="2540"/>
                  <wp:docPr id="24" name="Graphique 24"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2211" w:type="dxa"/>
            <w:shd w:val="clear" w:color="auto" w:fill="92D050"/>
            <w:vAlign w:val="center"/>
          </w:tcPr>
          <w:p w14:paraId="63F2A48B" w14:textId="77777777" w:rsidR="0038146E" w:rsidRPr="0038146E" w:rsidRDefault="0038146E" w:rsidP="0031189C">
            <w:pPr>
              <w:jc w:val="center"/>
              <w:rPr>
                <w:noProof/>
                <w:color w:val="000000" w:themeColor="text1"/>
                <w:sz w:val="20"/>
                <w:szCs w:val="20"/>
              </w:rPr>
            </w:pPr>
            <w:r w:rsidRPr="0038146E">
              <w:rPr>
                <w:noProof/>
                <w:color w:val="000000" w:themeColor="text1"/>
                <w:sz w:val="20"/>
                <w:szCs w:val="20"/>
              </w:rPr>
              <w:t>Source | Source Excel</w:t>
            </w:r>
          </w:p>
        </w:tc>
      </w:tr>
    </w:tbl>
    <w:p w14:paraId="71EB4A71" w14:textId="77777777" w:rsidR="0038146E" w:rsidRPr="0038146E" w:rsidRDefault="0038146E" w:rsidP="0038146E">
      <w:pPr>
        <w:pStyle w:val="Titre2"/>
        <w:spacing w:before="120"/>
        <w:rPr>
          <w:noProof/>
          <w:sz w:val="24"/>
          <w:szCs w:val="18"/>
        </w:rPr>
      </w:pPr>
      <w:r w:rsidRPr="0038146E">
        <w:rPr>
          <w:noProof/>
          <w:sz w:val="24"/>
          <w:szCs w:val="18"/>
        </w:rPr>
        <w:t xml:space="preserve">Contexte professionnel </w:t>
      </w:r>
    </w:p>
    <w:p w14:paraId="6A93C590" w14:textId="77777777" w:rsidR="0038146E" w:rsidRPr="0038146E" w:rsidRDefault="0038146E" w:rsidP="0038146E">
      <w:pPr>
        <w:spacing w:before="120"/>
        <w:rPr>
          <w:rFonts w:cs="Arial"/>
          <w:noProof/>
          <w:sz w:val="20"/>
          <w:szCs w:val="20"/>
        </w:rPr>
      </w:pPr>
      <w:r w:rsidRPr="0038146E">
        <w:rPr>
          <w:rFonts w:cs="Arial"/>
          <w:noProof/>
          <w:sz w:val="20"/>
          <w:szCs w:val="20"/>
        </w:rPr>
        <w:t>La société vient de faire face à un impayé important de la société Belagio qui est l’un de ses plus gros clients. Le directeur de Belagio demande un rééchelonnement de sa dette avec un paiement en 3 fois : fin mars, fin avril et fin mai.</w:t>
      </w:r>
    </w:p>
    <w:p w14:paraId="420F1089" w14:textId="77777777" w:rsidR="0038146E" w:rsidRPr="0038146E" w:rsidRDefault="0038146E" w:rsidP="0038146E">
      <w:pPr>
        <w:spacing w:before="120"/>
        <w:rPr>
          <w:rFonts w:cs="Arial"/>
          <w:noProof/>
          <w:sz w:val="20"/>
          <w:szCs w:val="20"/>
        </w:rPr>
      </w:pPr>
      <w:r w:rsidRPr="0038146E">
        <w:rPr>
          <w:rFonts w:cs="Arial"/>
          <w:noProof/>
          <w:sz w:val="20"/>
          <w:szCs w:val="20"/>
        </w:rPr>
        <w:t>Á la suite de cet incident de paiement, M. Hal Waits (directeur) s’inquiète et craint que cette situation se reproduise. Il vous demande de faire un diagnostic du risque client de la société Belagio.</w:t>
      </w:r>
    </w:p>
    <w:p w14:paraId="56FA2ED6" w14:textId="77777777" w:rsidR="0038146E" w:rsidRPr="0038146E" w:rsidRDefault="0038146E" w:rsidP="0038146E">
      <w:pPr>
        <w:spacing w:before="120"/>
        <w:rPr>
          <w:sz w:val="20"/>
          <w:szCs w:val="20"/>
        </w:rPr>
      </w:pPr>
      <w:r w:rsidRPr="0038146E">
        <w:rPr>
          <w:sz w:val="20"/>
          <w:szCs w:val="20"/>
        </w:rPr>
        <w:t>Le 31 mars, M. Waits vous remet l’échéancier des ventes à crédit réalisées depuis le 1</w:t>
      </w:r>
      <w:r w:rsidRPr="0038146E">
        <w:rPr>
          <w:sz w:val="20"/>
          <w:szCs w:val="20"/>
          <w:vertAlign w:val="superscript"/>
        </w:rPr>
        <w:t>er</w:t>
      </w:r>
      <w:r w:rsidRPr="0038146E">
        <w:rPr>
          <w:sz w:val="20"/>
          <w:szCs w:val="20"/>
        </w:rPr>
        <w:t xml:space="preserve"> janvier (</w:t>
      </w:r>
      <w:r w:rsidRPr="0038146E">
        <w:rPr>
          <w:b/>
          <w:bCs/>
          <w:sz w:val="20"/>
          <w:szCs w:val="20"/>
        </w:rPr>
        <w:t>document</w:t>
      </w:r>
      <w:r w:rsidRPr="0038146E">
        <w:rPr>
          <w:sz w:val="20"/>
          <w:szCs w:val="20"/>
        </w:rPr>
        <w:t xml:space="preserve"> et </w:t>
      </w:r>
      <w:r w:rsidRPr="0038146E">
        <w:rPr>
          <w:b/>
          <w:bCs/>
          <w:noProof/>
          <w:sz w:val="20"/>
          <w:szCs w:val="20"/>
        </w:rPr>
        <w:t>source excel</w:t>
      </w:r>
      <w:r w:rsidRPr="0038146E">
        <w:rPr>
          <w:noProof/>
          <w:sz w:val="20"/>
          <w:szCs w:val="20"/>
        </w:rPr>
        <w:t>)</w:t>
      </w:r>
      <w:r w:rsidRPr="0038146E">
        <w:rPr>
          <w:sz w:val="20"/>
          <w:szCs w:val="20"/>
          <w:lang w:eastAsia="fr-FR"/>
        </w:rPr>
        <w:t xml:space="preserve">. </w:t>
      </w:r>
      <w:r w:rsidRPr="0038146E">
        <w:rPr>
          <w:sz w:val="20"/>
          <w:szCs w:val="20"/>
        </w:rPr>
        <w:t xml:space="preserve">Attention, les ventes au comptant n’y apparaissent pas. </w:t>
      </w:r>
    </w:p>
    <w:p w14:paraId="56E3A421" w14:textId="77777777" w:rsidR="0038146E" w:rsidRPr="0038146E" w:rsidRDefault="0038146E" w:rsidP="0038146E">
      <w:pPr>
        <w:autoSpaceDE w:val="0"/>
        <w:autoSpaceDN w:val="0"/>
        <w:adjustRightInd w:val="0"/>
        <w:spacing w:before="240"/>
        <w:rPr>
          <w:rFonts w:cs="Arial"/>
          <w:sz w:val="20"/>
          <w:szCs w:val="16"/>
          <w:lang w:eastAsia="fr-FR"/>
        </w:rPr>
      </w:pPr>
      <w:r w:rsidRPr="0038146E">
        <w:rPr>
          <w:rFonts w:cs="Arial"/>
          <w:sz w:val="20"/>
          <w:szCs w:val="16"/>
          <w:lang w:eastAsia="fr-FR"/>
        </w:rPr>
        <w:t>Ces impayés mettent l’entreprise en difficulté. Pour y faire face, M. Waits a négocié avec la banque une autorisation de découvert dont le montant maximum est fixé à 15 000 €. Á ce jour, l’entreprise a utilisé ce droit à hauteur de 10 000 € sur une période de 20 jours. La banque facture des intérêts bancaires de 15 % et les frais de dossier pour l’autorisation de découvert sont de 50 €.</w:t>
      </w:r>
    </w:p>
    <w:p w14:paraId="761C5E67" w14:textId="77777777" w:rsidR="0038146E" w:rsidRPr="0038146E" w:rsidRDefault="0038146E" w:rsidP="0038146E">
      <w:pPr>
        <w:autoSpaceDE w:val="0"/>
        <w:autoSpaceDN w:val="0"/>
        <w:adjustRightInd w:val="0"/>
        <w:spacing w:before="120"/>
        <w:jc w:val="left"/>
        <w:rPr>
          <w:rFonts w:cs="Arial"/>
          <w:sz w:val="20"/>
          <w:szCs w:val="16"/>
          <w:lang w:eastAsia="fr-FR"/>
        </w:rPr>
      </w:pPr>
      <w:r w:rsidRPr="0038146E">
        <w:rPr>
          <w:rFonts w:cs="Arial"/>
          <w:sz w:val="20"/>
          <w:szCs w:val="16"/>
          <w:lang w:eastAsia="fr-FR"/>
        </w:rPr>
        <w:t>Par ailleurs, elle a passé 2 jours (14 heures) à gérer les impayés et à rencontrer le banquier (son salaire brut est de 2 300 €, les charges patronales de 60 %)</w:t>
      </w:r>
    </w:p>
    <w:p w14:paraId="395E7C25" w14:textId="77777777" w:rsidR="0038146E" w:rsidRPr="0038146E" w:rsidRDefault="0038146E" w:rsidP="0038146E">
      <w:pPr>
        <w:spacing w:before="120"/>
        <w:rPr>
          <w:sz w:val="20"/>
          <w:szCs w:val="20"/>
        </w:rPr>
      </w:pPr>
    </w:p>
    <w:p w14:paraId="78CD727A" w14:textId="77777777" w:rsidR="0038146E" w:rsidRPr="0038146E" w:rsidRDefault="0038146E" w:rsidP="0038146E">
      <w:pPr>
        <w:pStyle w:val="Titre2"/>
        <w:spacing w:before="240"/>
        <w:rPr>
          <w:noProof/>
          <w:sz w:val="24"/>
          <w:szCs w:val="18"/>
        </w:rPr>
      </w:pPr>
      <w:r w:rsidRPr="0038146E">
        <w:rPr>
          <w:noProof/>
          <w:sz w:val="24"/>
          <w:szCs w:val="18"/>
        </w:rPr>
        <w:t>Travail à faire</w:t>
      </w:r>
    </w:p>
    <w:p w14:paraId="7CADA6C1" w14:textId="77777777" w:rsidR="0038146E" w:rsidRPr="0038146E" w:rsidRDefault="0038146E" w:rsidP="0038146E">
      <w:pPr>
        <w:pStyle w:val="Paragraphedeliste"/>
        <w:numPr>
          <w:ilvl w:val="0"/>
          <w:numId w:val="11"/>
        </w:numPr>
        <w:autoSpaceDE w:val="0"/>
        <w:autoSpaceDN w:val="0"/>
        <w:adjustRightInd w:val="0"/>
        <w:jc w:val="left"/>
        <w:rPr>
          <w:rFonts w:cs="Arial"/>
          <w:sz w:val="20"/>
          <w:szCs w:val="16"/>
          <w:lang w:eastAsia="fr-FR"/>
        </w:rPr>
      </w:pPr>
      <w:r w:rsidRPr="0038146E">
        <w:rPr>
          <w:rFonts w:cs="Arial"/>
          <w:bCs/>
          <w:sz w:val="20"/>
          <w:szCs w:val="16"/>
          <w:lang w:eastAsia="fr-FR"/>
        </w:rPr>
        <w:t>Analysez les données du fichier Excel au 31 mars</w:t>
      </w:r>
      <w:r w:rsidRPr="0038146E">
        <w:rPr>
          <w:rFonts w:cs="Arial"/>
          <w:b/>
          <w:sz w:val="20"/>
          <w:szCs w:val="16"/>
          <w:lang w:eastAsia="fr-FR"/>
        </w:rPr>
        <w:t xml:space="preserve"> </w:t>
      </w:r>
      <w:r w:rsidRPr="0038146E">
        <w:rPr>
          <w:rFonts w:cs="Arial"/>
          <w:bCs/>
          <w:sz w:val="20"/>
          <w:szCs w:val="16"/>
          <w:lang w:eastAsia="fr-FR"/>
        </w:rPr>
        <w:t>et présentez</w:t>
      </w:r>
      <w:r w:rsidRPr="0038146E">
        <w:rPr>
          <w:rFonts w:cs="Arial"/>
          <w:sz w:val="20"/>
          <w:szCs w:val="16"/>
          <w:lang w:eastAsia="fr-FR"/>
        </w:rPr>
        <w:t xml:space="preserve"> votre analyse dans note d’information qui fera ressortir entre autres les informations suivantes :</w:t>
      </w:r>
    </w:p>
    <w:p w14:paraId="2CE344CF" w14:textId="77777777" w:rsidR="0038146E" w:rsidRPr="0038146E" w:rsidRDefault="0038146E" w:rsidP="0038146E">
      <w:pPr>
        <w:pStyle w:val="Paragraphedeliste"/>
        <w:numPr>
          <w:ilvl w:val="0"/>
          <w:numId w:val="1"/>
        </w:numPr>
        <w:autoSpaceDE w:val="0"/>
        <w:autoSpaceDN w:val="0"/>
        <w:adjustRightInd w:val="0"/>
        <w:ind w:left="567" w:hanging="284"/>
        <w:jc w:val="left"/>
        <w:rPr>
          <w:rFonts w:cs="Arial"/>
          <w:sz w:val="20"/>
          <w:szCs w:val="16"/>
          <w:lang w:eastAsia="fr-FR"/>
        </w:rPr>
      </w:pPr>
      <w:r w:rsidRPr="0038146E">
        <w:rPr>
          <w:rFonts w:cs="Arial"/>
          <w:sz w:val="20"/>
          <w:szCs w:val="16"/>
          <w:lang w:eastAsia="fr-FR"/>
        </w:rPr>
        <w:t>le montant des impayés en valeur et en pourcentage des ventes totales facturées.</w:t>
      </w:r>
    </w:p>
    <w:p w14:paraId="25D37512" w14:textId="77777777" w:rsidR="0038146E" w:rsidRPr="0038146E" w:rsidRDefault="0038146E" w:rsidP="0038146E">
      <w:pPr>
        <w:pStyle w:val="Paragraphedeliste"/>
        <w:numPr>
          <w:ilvl w:val="0"/>
          <w:numId w:val="1"/>
        </w:numPr>
        <w:autoSpaceDE w:val="0"/>
        <w:autoSpaceDN w:val="0"/>
        <w:adjustRightInd w:val="0"/>
        <w:ind w:left="567" w:hanging="284"/>
        <w:jc w:val="left"/>
        <w:rPr>
          <w:rFonts w:cs="Arial"/>
          <w:sz w:val="20"/>
          <w:szCs w:val="16"/>
          <w:lang w:eastAsia="fr-FR"/>
        </w:rPr>
      </w:pPr>
      <w:r w:rsidRPr="0038146E">
        <w:rPr>
          <w:rFonts w:cs="Arial"/>
          <w:sz w:val="20"/>
          <w:szCs w:val="16"/>
          <w:lang w:eastAsia="fr-FR"/>
        </w:rPr>
        <w:t>le nombre de factures impayés en valeur et en pourcentage des ventes totales facturées.</w:t>
      </w:r>
    </w:p>
    <w:p w14:paraId="3C3EEC09" w14:textId="77777777" w:rsidR="0038146E" w:rsidRPr="0038146E" w:rsidRDefault="0038146E" w:rsidP="0038146E">
      <w:pPr>
        <w:pStyle w:val="Paragraphedeliste"/>
        <w:numPr>
          <w:ilvl w:val="0"/>
          <w:numId w:val="1"/>
        </w:numPr>
        <w:autoSpaceDE w:val="0"/>
        <w:autoSpaceDN w:val="0"/>
        <w:adjustRightInd w:val="0"/>
        <w:ind w:left="567" w:hanging="284"/>
        <w:jc w:val="left"/>
        <w:rPr>
          <w:rFonts w:cs="Arial"/>
          <w:sz w:val="20"/>
          <w:szCs w:val="16"/>
          <w:lang w:eastAsia="fr-FR"/>
        </w:rPr>
      </w:pPr>
      <w:r w:rsidRPr="0038146E">
        <w:rPr>
          <w:rFonts w:cs="Arial"/>
          <w:sz w:val="20"/>
          <w:szCs w:val="16"/>
          <w:lang w:eastAsia="fr-FR"/>
        </w:rPr>
        <w:t>la répartition des impayés par client.</w:t>
      </w:r>
    </w:p>
    <w:p w14:paraId="54F1ED76" w14:textId="77777777" w:rsidR="0038146E" w:rsidRPr="0038146E" w:rsidRDefault="0038146E" w:rsidP="0038146E">
      <w:pPr>
        <w:pStyle w:val="Paragraphedeliste"/>
        <w:autoSpaceDE w:val="0"/>
        <w:autoSpaceDN w:val="0"/>
        <w:adjustRightInd w:val="0"/>
        <w:ind w:left="567"/>
        <w:jc w:val="left"/>
        <w:rPr>
          <w:rFonts w:cs="Arial"/>
          <w:sz w:val="20"/>
          <w:szCs w:val="16"/>
          <w:lang w:eastAsia="fr-FR"/>
        </w:rPr>
      </w:pPr>
    </w:p>
    <w:p w14:paraId="602F99B0" w14:textId="77777777" w:rsidR="0038146E" w:rsidRPr="0038146E" w:rsidRDefault="0038146E" w:rsidP="0038146E">
      <w:pPr>
        <w:pStyle w:val="Paragraphedeliste"/>
        <w:numPr>
          <w:ilvl w:val="0"/>
          <w:numId w:val="11"/>
        </w:numPr>
        <w:autoSpaceDE w:val="0"/>
        <w:autoSpaceDN w:val="0"/>
        <w:adjustRightInd w:val="0"/>
        <w:spacing w:before="120" w:after="480"/>
        <w:jc w:val="left"/>
        <w:rPr>
          <w:rFonts w:cs="Arial"/>
          <w:bCs/>
          <w:sz w:val="20"/>
          <w:szCs w:val="16"/>
          <w:lang w:eastAsia="fr-FR"/>
        </w:rPr>
      </w:pPr>
      <w:r w:rsidRPr="0038146E">
        <w:rPr>
          <w:rFonts w:cs="Arial"/>
          <w:bCs/>
          <w:sz w:val="20"/>
          <w:szCs w:val="16"/>
          <w:lang w:eastAsia="fr-FR"/>
        </w:rPr>
        <w:t>Calculez le coût du découvert bancaire induit par les impayés.</w:t>
      </w:r>
    </w:p>
    <w:p w14:paraId="1D27DC44" w14:textId="77777777" w:rsidR="0038146E" w:rsidRPr="00243C0F" w:rsidRDefault="0038146E" w:rsidP="0038146E">
      <w:pPr>
        <w:spacing w:before="120" w:after="240"/>
        <w:jc w:val="left"/>
        <w:rPr>
          <w:b/>
          <w:sz w:val="24"/>
          <w:szCs w:val="28"/>
          <w:lang w:eastAsia="fr-FR"/>
        </w:rPr>
      </w:pPr>
      <w:r w:rsidRPr="00243C0F">
        <w:rPr>
          <w:b/>
          <w:color w:val="FFFFFF" w:themeColor="background1"/>
          <w:sz w:val="24"/>
          <w:szCs w:val="28"/>
          <w:highlight w:val="red"/>
          <w:lang w:eastAsia="fr-FR"/>
        </w:rPr>
        <w:t xml:space="preserve">Doc. </w:t>
      </w:r>
      <w:r>
        <w:rPr>
          <w:b/>
          <w:color w:val="FFFFFF" w:themeColor="background1"/>
          <w:sz w:val="24"/>
          <w:szCs w:val="28"/>
          <w:lang w:eastAsia="fr-FR"/>
        </w:rPr>
        <w:t xml:space="preserve"> </w:t>
      </w:r>
      <w:r w:rsidRPr="00243C0F">
        <w:rPr>
          <w:b/>
          <w:color w:val="FFFFFF" w:themeColor="background1"/>
          <w:sz w:val="24"/>
          <w:szCs w:val="28"/>
          <w:lang w:eastAsia="fr-FR"/>
        </w:rPr>
        <w:t xml:space="preserve"> </w:t>
      </w:r>
      <w:r>
        <w:rPr>
          <w:rFonts w:cs="Arial"/>
          <w:b/>
          <w:sz w:val="24"/>
          <w:szCs w:val="28"/>
          <w:lang w:eastAsia="fr-FR"/>
        </w:rPr>
        <w:t>É</w:t>
      </w:r>
      <w:r w:rsidRPr="00243C0F">
        <w:rPr>
          <w:b/>
          <w:sz w:val="24"/>
          <w:szCs w:val="28"/>
          <w:lang w:eastAsia="fr-FR"/>
        </w:rPr>
        <w:t>chéancier des factures</w:t>
      </w:r>
      <w:r>
        <w:rPr>
          <w:b/>
          <w:sz w:val="24"/>
          <w:szCs w:val="28"/>
          <w:lang w:eastAsia="fr-FR"/>
        </w:rPr>
        <w:t xml:space="preserve"> (extrait)</w:t>
      </w:r>
    </w:p>
    <w:tbl>
      <w:tblPr>
        <w:tblW w:w="9383" w:type="dxa"/>
        <w:tblCellMar>
          <w:left w:w="70" w:type="dxa"/>
          <w:right w:w="70" w:type="dxa"/>
        </w:tblCellMar>
        <w:tblLook w:val="04A0" w:firstRow="1" w:lastRow="0" w:firstColumn="1" w:lastColumn="0" w:noHBand="0" w:noVBand="1"/>
      </w:tblPr>
      <w:tblGrid>
        <w:gridCol w:w="674"/>
        <w:gridCol w:w="923"/>
        <w:gridCol w:w="774"/>
        <w:gridCol w:w="730"/>
        <w:gridCol w:w="1430"/>
        <w:gridCol w:w="936"/>
        <w:gridCol w:w="1456"/>
        <w:gridCol w:w="1385"/>
        <w:gridCol w:w="1075"/>
      </w:tblGrid>
      <w:tr w:rsidR="0038146E" w:rsidRPr="00B6731E" w14:paraId="3FC2434D" w14:textId="77777777" w:rsidTr="0031189C">
        <w:trPr>
          <w:trHeight w:val="227"/>
        </w:trPr>
        <w:tc>
          <w:tcPr>
            <w:tcW w:w="67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D39E2B0" w14:textId="77777777" w:rsidR="0038146E" w:rsidRPr="00B6731E" w:rsidRDefault="0038146E" w:rsidP="0031189C">
            <w:pPr>
              <w:jc w:val="left"/>
              <w:rPr>
                <w:rFonts w:eastAsia="Times New Roman" w:cs="Arial"/>
                <w:b/>
                <w:bCs/>
                <w:color w:val="000000"/>
                <w:sz w:val="16"/>
                <w:szCs w:val="16"/>
                <w:lang w:eastAsia="fr-FR"/>
              </w:rPr>
            </w:pPr>
            <w:r w:rsidRPr="00B6731E">
              <w:rPr>
                <w:rFonts w:eastAsia="Times New Roman" w:cs="Arial"/>
                <w:b/>
                <w:bCs/>
                <w:color w:val="000000"/>
                <w:sz w:val="16"/>
                <w:szCs w:val="16"/>
                <w:lang w:eastAsia="fr-FR"/>
              </w:rPr>
              <w:t xml:space="preserve">N° </w:t>
            </w:r>
          </w:p>
        </w:tc>
        <w:tc>
          <w:tcPr>
            <w:tcW w:w="923"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0BA4670" w14:textId="77777777" w:rsidR="0038146E" w:rsidRPr="00B6731E" w:rsidRDefault="0038146E" w:rsidP="0031189C">
            <w:pPr>
              <w:jc w:val="left"/>
              <w:rPr>
                <w:rFonts w:eastAsia="Times New Roman" w:cs="Arial"/>
                <w:b/>
                <w:bCs/>
                <w:color w:val="000000"/>
                <w:sz w:val="16"/>
                <w:szCs w:val="16"/>
                <w:lang w:eastAsia="fr-FR"/>
              </w:rPr>
            </w:pPr>
            <w:r w:rsidRPr="00B6731E">
              <w:rPr>
                <w:rFonts w:eastAsia="Times New Roman" w:cs="Arial"/>
                <w:b/>
                <w:bCs/>
                <w:color w:val="000000"/>
                <w:sz w:val="16"/>
                <w:szCs w:val="16"/>
                <w:lang w:eastAsia="fr-FR"/>
              </w:rPr>
              <w:t>Nom</w:t>
            </w:r>
          </w:p>
        </w:tc>
        <w:tc>
          <w:tcPr>
            <w:tcW w:w="774"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52D21FD" w14:textId="77777777" w:rsidR="0038146E" w:rsidRPr="00B6731E" w:rsidRDefault="0038146E" w:rsidP="0031189C">
            <w:pPr>
              <w:jc w:val="left"/>
              <w:rPr>
                <w:rFonts w:eastAsia="Times New Roman" w:cs="Arial"/>
                <w:b/>
                <w:bCs/>
                <w:color w:val="000000"/>
                <w:sz w:val="16"/>
                <w:szCs w:val="16"/>
                <w:lang w:eastAsia="fr-FR"/>
              </w:rPr>
            </w:pPr>
            <w:r w:rsidRPr="00B6731E">
              <w:rPr>
                <w:rFonts w:eastAsia="Times New Roman" w:cs="Arial"/>
                <w:b/>
                <w:bCs/>
                <w:color w:val="000000"/>
                <w:sz w:val="16"/>
                <w:szCs w:val="16"/>
                <w:lang w:eastAsia="fr-FR"/>
              </w:rPr>
              <w:t>Date</w:t>
            </w:r>
          </w:p>
        </w:tc>
        <w:tc>
          <w:tcPr>
            <w:tcW w:w="73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F7D9E94" w14:textId="77777777" w:rsidR="0038146E" w:rsidRPr="00B6731E" w:rsidRDefault="0038146E" w:rsidP="0031189C">
            <w:pPr>
              <w:jc w:val="left"/>
              <w:rPr>
                <w:rFonts w:eastAsia="Times New Roman" w:cs="Arial"/>
                <w:b/>
                <w:bCs/>
                <w:color w:val="000000"/>
                <w:sz w:val="16"/>
                <w:szCs w:val="16"/>
                <w:lang w:eastAsia="fr-FR"/>
              </w:rPr>
            </w:pPr>
            <w:r w:rsidRPr="00B6731E">
              <w:rPr>
                <w:rFonts w:eastAsia="Times New Roman" w:cs="Arial"/>
                <w:b/>
                <w:bCs/>
                <w:color w:val="000000"/>
                <w:sz w:val="16"/>
                <w:szCs w:val="16"/>
                <w:lang w:eastAsia="fr-FR"/>
              </w:rPr>
              <w:t>N° fac</w:t>
            </w:r>
          </w:p>
        </w:tc>
        <w:tc>
          <w:tcPr>
            <w:tcW w:w="143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1399266" w14:textId="77777777" w:rsidR="0038146E" w:rsidRPr="00B6731E" w:rsidRDefault="0038146E" w:rsidP="0031189C">
            <w:pPr>
              <w:jc w:val="left"/>
              <w:rPr>
                <w:rFonts w:eastAsia="Times New Roman" w:cs="Arial"/>
                <w:b/>
                <w:bCs/>
                <w:color w:val="000000"/>
                <w:sz w:val="16"/>
                <w:szCs w:val="16"/>
                <w:lang w:eastAsia="fr-FR"/>
              </w:rPr>
            </w:pPr>
            <w:r w:rsidRPr="00B6731E">
              <w:rPr>
                <w:rFonts w:eastAsia="Times New Roman" w:cs="Arial"/>
                <w:b/>
                <w:bCs/>
                <w:color w:val="000000"/>
                <w:sz w:val="16"/>
                <w:szCs w:val="16"/>
                <w:lang w:eastAsia="fr-FR"/>
              </w:rPr>
              <w:t>Montant</w:t>
            </w:r>
          </w:p>
        </w:tc>
        <w:tc>
          <w:tcPr>
            <w:tcW w:w="93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8B205A1" w14:textId="77777777" w:rsidR="0038146E" w:rsidRPr="00B6731E" w:rsidRDefault="0038146E" w:rsidP="0031189C">
            <w:pPr>
              <w:jc w:val="center"/>
              <w:rPr>
                <w:rFonts w:eastAsia="Times New Roman" w:cs="Arial"/>
                <w:b/>
                <w:bCs/>
                <w:color w:val="000000"/>
                <w:sz w:val="16"/>
                <w:szCs w:val="16"/>
                <w:lang w:eastAsia="fr-FR"/>
              </w:rPr>
            </w:pPr>
            <w:r w:rsidRPr="00B6731E">
              <w:rPr>
                <w:rFonts w:eastAsia="Times New Roman" w:cs="Arial"/>
                <w:b/>
                <w:bCs/>
                <w:color w:val="000000"/>
                <w:sz w:val="16"/>
                <w:szCs w:val="16"/>
                <w:lang w:eastAsia="fr-FR"/>
              </w:rPr>
              <w:t>Échéance</w:t>
            </w:r>
          </w:p>
        </w:tc>
        <w:tc>
          <w:tcPr>
            <w:tcW w:w="145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08EE2A2" w14:textId="77777777" w:rsidR="0038146E" w:rsidRPr="00B6731E" w:rsidRDefault="0038146E" w:rsidP="0031189C">
            <w:pPr>
              <w:jc w:val="left"/>
              <w:rPr>
                <w:rFonts w:eastAsia="Times New Roman" w:cs="Arial"/>
                <w:b/>
                <w:bCs/>
                <w:color w:val="000000"/>
                <w:sz w:val="16"/>
                <w:szCs w:val="16"/>
                <w:lang w:eastAsia="fr-FR"/>
              </w:rPr>
            </w:pPr>
            <w:r w:rsidRPr="00B6731E">
              <w:rPr>
                <w:rFonts w:eastAsia="Times New Roman" w:cs="Arial"/>
                <w:b/>
                <w:bCs/>
                <w:color w:val="000000"/>
                <w:sz w:val="16"/>
                <w:szCs w:val="16"/>
                <w:lang w:eastAsia="fr-FR"/>
              </w:rPr>
              <w:t>Mode règlement</w:t>
            </w:r>
          </w:p>
        </w:tc>
        <w:tc>
          <w:tcPr>
            <w:tcW w:w="1385"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4991EF7" w14:textId="77777777" w:rsidR="0038146E" w:rsidRPr="00B6731E" w:rsidRDefault="0038146E" w:rsidP="0031189C">
            <w:pPr>
              <w:jc w:val="left"/>
              <w:rPr>
                <w:rFonts w:eastAsia="Times New Roman" w:cs="Arial"/>
                <w:b/>
                <w:bCs/>
                <w:color w:val="000000"/>
                <w:sz w:val="16"/>
                <w:szCs w:val="16"/>
                <w:lang w:eastAsia="fr-FR"/>
              </w:rPr>
            </w:pPr>
            <w:r w:rsidRPr="00B6731E">
              <w:rPr>
                <w:rFonts w:eastAsia="Times New Roman" w:cs="Arial"/>
                <w:b/>
                <w:bCs/>
                <w:color w:val="000000"/>
                <w:sz w:val="16"/>
                <w:szCs w:val="16"/>
                <w:lang w:eastAsia="fr-FR"/>
              </w:rPr>
              <w:t>Date règlement</w:t>
            </w:r>
          </w:p>
        </w:tc>
        <w:tc>
          <w:tcPr>
            <w:tcW w:w="1075"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145D9D4" w14:textId="77777777" w:rsidR="0038146E" w:rsidRPr="00B6731E" w:rsidRDefault="0038146E" w:rsidP="0031189C">
            <w:pPr>
              <w:jc w:val="center"/>
              <w:rPr>
                <w:rFonts w:eastAsia="Times New Roman" w:cs="Arial"/>
                <w:b/>
                <w:bCs/>
                <w:color w:val="000000"/>
                <w:sz w:val="16"/>
                <w:szCs w:val="16"/>
                <w:lang w:eastAsia="fr-FR"/>
              </w:rPr>
            </w:pPr>
            <w:r w:rsidRPr="00B6731E">
              <w:rPr>
                <w:rFonts w:eastAsia="Times New Roman" w:cs="Arial"/>
                <w:b/>
                <w:bCs/>
                <w:color w:val="000000"/>
                <w:sz w:val="16"/>
                <w:szCs w:val="16"/>
                <w:lang w:eastAsia="fr-FR"/>
              </w:rPr>
              <w:t>Montant</w:t>
            </w:r>
          </w:p>
        </w:tc>
      </w:tr>
      <w:tr w:rsidR="0038146E" w:rsidRPr="00B6731E" w14:paraId="346C64AF" w14:textId="77777777" w:rsidTr="0031189C">
        <w:trPr>
          <w:trHeight w:val="227"/>
        </w:trPr>
        <w:tc>
          <w:tcPr>
            <w:tcW w:w="674" w:type="dxa"/>
            <w:tcBorders>
              <w:top w:val="nil"/>
              <w:left w:val="single" w:sz="4" w:space="0" w:color="auto"/>
              <w:bottom w:val="single" w:sz="4" w:space="0" w:color="auto"/>
              <w:right w:val="single" w:sz="4" w:space="0" w:color="auto"/>
            </w:tcBorders>
            <w:shd w:val="clear" w:color="auto" w:fill="auto"/>
            <w:vAlign w:val="center"/>
            <w:hideMark/>
          </w:tcPr>
          <w:p w14:paraId="1A9CBE09"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411009</w:t>
            </w:r>
          </w:p>
        </w:tc>
        <w:tc>
          <w:tcPr>
            <w:tcW w:w="923" w:type="dxa"/>
            <w:tcBorders>
              <w:top w:val="nil"/>
              <w:left w:val="nil"/>
              <w:bottom w:val="single" w:sz="4" w:space="0" w:color="auto"/>
              <w:right w:val="single" w:sz="4" w:space="0" w:color="auto"/>
            </w:tcBorders>
            <w:shd w:val="clear" w:color="auto" w:fill="auto"/>
            <w:vAlign w:val="center"/>
            <w:hideMark/>
          </w:tcPr>
          <w:p w14:paraId="0A3329AD" w14:textId="77777777" w:rsidR="0038146E" w:rsidRPr="00B6731E" w:rsidRDefault="0038146E" w:rsidP="0031189C">
            <w:pPr>
              <w:jc w:val="left"/>
              <w:rPr>
                <w:rFonts w:eastAsia="Times New Roman" w:cs="Arial"/>
                <w:color w:val="000000"/>
                <w:sz w:val="16"/>
                <w:szCs w:val="16"/>
                <w:lang w:eastAsia="fr-FR"/>
              </w:rPr>
            </w:pPr>
            <w:proofErr w:type="spellStart"/>
            <w:r w:rsidRPr="00B6731E">
              <w:rPr>
                <w:rFonts w:eastAsia="Times New Roman" w:cs="Arial"/>
                <w:color w:val="000000"/>
                <w:sz w:val="16"/>
                <w:szCs w:val="16"/>
                <w:lang w:eastAsia="fr-FR"/>
              </w:rPr>
              <w:t>Begonia</w:t>
            </w:r>
            <w:proofErr w:type="spellEnd"/>
          </w:p>
        </w:tc>
        <w:tc>
          <w:tcPr>
            <w:tcW w:w="774" w:type="dxa"/>
            <w:tcBorders>
              <w:top w:val="nil"/>
              <w:left w:val="nil"/>
              <w:bottom w:val="single" w:sz="4" w:space="0" w:color="auto"/>
              <w:right w:val="single" w:sz="4" w:space="0" w:color="auto"/>
            </w:tcBorders>
            <w:shd w:val="clear" w:color="auto" w:fill="auto"/>
            <w:vAlign w:val="center"/>
            <w:hideMark/>
          </w:tcPr>
          <w:p w14:paraId="67D2937C"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02-janv</w:t>
            </w:r>
          </w:p>
        </w:tc>
        <w:tc>
          <w:tcPr>
            <w:tcW w:w="730" w:type="dxa"/>
            <w:tcBorders>
              <w:top w:val="nil"/>
              <w:left w:val="nil"/>
              <w:bottom w:val="single" w:sz="4" w:space="0" w:color="auto"/>
              <w:right w:val="single" w:sz="4" w:space="0" w:color="auto"/>
            </w:tcBorders>
            <w:shd w:val="clear" w:color="auto" w:fill="auto"/>
            <w:vAlign w:val="center"/>
            <w:hideMark/>
          </w:tcPr>
          <w:p w14:paraId="1470DA62"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182</w:t>
            </w:r>
          </w:p>
        </w:tc>
        <w:tc>
          <w:tcPr>
            <w:tcW w:w="1430" w:type="dxa"/>
            <w:tcBorders>
              <w:top w:val="nil"/>
              <w:left w:val="nil"/>
              <w:bottom w:val="single" w:sz="4" w:space="0" w:color="auto"/>
              <w:right w:val="single" w:sz="4" w:space="0" w:color="auto"/>
            </w:tcBorders>
            <w:shd w:val="clear" w:color="auto" w:fill="auto"/>
            <w:vAlign w:val="center"/>
            <w:hideMark/>
          </w:tcPr>
          <w:p w14:paraId="4876AF60"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 xml:space="preserve">         1 432,00 € </w:t>
            </w:r>
          </w:p>
        </w:tc>
        <w:tc>
          <w:tcPr>
            <w:tcW w:w="936" w:type="dxa"/>
            <w:tcBorders>
              <w:top w:val="nil"/>
              <w:left w:val="nil"/>
              <w:bottom w:val="single" w:sz="4" w:space="0" w:color="auto"/>
              <w:right w:val="single" w:sz="4" w:space="0" w:color="auto"/>
            </w:tcBorders>
            <w:shd w:val="clear" w:color="auto" w:fill="auto"/>
            <w:vAlign w:val="center"/>
            <w:hideMark/>
          </w:tcPr>
          <w:p w14:paraId="0C32E48C"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01-févr</w:t>
            </w:r>
          </w:p>
        </w:tc>
        <w:tc>
          <w:tcPr>
            <w:tcW w:w="1456" w:type="dxa"/>
            <w:tcBorders>
              <w:top w:val="nil"/>
              <w:left w:val="nil"/>
              <w:bottom w:val="single" w:sz="4" w:space="0" w:color="auto"/>
              <w:right w:val="single" w:sz="4" w:space="0" w:color="auto"/>
            </w:tcBorders>
            <w:shd w:val="clear" w:color="auto" w:fill="auto"/>
            <w:vAlign w:val="center"/>
            <w:hideMark/>
          </w:tcPr>
          <w:p w14:paraId="17768D34" w14:textId="77777777" w:rsidR="0038146E" w:rsidRPr="00B6731E" w:rsidRDefault="0038146E" w:rsidP="0031189C">
            <w:pPr>
              <w:jc w:val="left"/>
              <w:rPr>
                <w:rFonts w:eastAsia="Times New Roman" w:cs="Arial"/>
                <w:color w:val="000000"/>
                <w:sz w:val="16"/>
                <w:szCs w:val="16"/>
                <w:lang w:eastAsia="fr-FR"/>
              </w:rPr>
            </w:pPr>
            <w:r w:rsidRPr="00B6731E">
              <w:rPr>
                <w:rFonts w:eastAsia="Times New Roman" w:cs="Arial"/>
                <w:color w:val="000000"/>
                <w:sz w:val="16"/>
                <w:szCs w:val="16"/>
                <w:lang w:eastAsia="fr-FR"/>
              </w:rPr>
              <w:t>chèque</w:t>
            </w:r>
          </w:p>
        </w:tc>
        <w:tc>
          <w:tcPr>
            <w:tcW w:w="1385" w:type="dxa"/>
            <w:tcBorders>
              <w:top w:val="nil"/>
              <w:left w:val="nil"/>
              <w:bottom w:val="single" w:sz="4" w:space="0" w:color="auto"/>
              <w:right w:val="single" w:sz="4" w:space="0" w:color="auto"/>
            </w:tcBorders>
            <w:shd w:val="clear" w:color="auto" w:fill="auto"/>
            <w:vAlign w:val="center"/>
            <w:hideMark/>
          </w:tcPr>
          <w:p w14:paraId="3A13BC2A"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01-févr</w:t>
            </w:r>
          </w:p>
        </w:tc>
        <w:tc>
          <w:tcPr>
            <w:tcW w:w="1075" w:type="dxa"/>
            <w:tcBorders>
              <w:top w:val="nil"/>
              <w:left w:val="nil"/>
              <w:bottom w:val="single" w:sz="4" w:space="0" w:color="auto"/>
              <w:right w:val="single" w:sz="4" w:space="0" w:color="auto"/>
            </w:tcBorders>
            <w:shd w:val="clear" w:color="auto" w:fill="auto"/>
            <w:vAlign w:val="center"/>
            <w:hideMark/>
          </w:tcPr>
          <w:p w14:paraId="22265A8C" w14:textId="77777777" w:rsidR="0038146E" w:rsidRPr="00B6731E" w:rsidRDefault="0038146E" w:rsidP="0031189C">
            <w:pPr>
              <w:jc w:val="left"/>
              <w:rPr>
                <w:rFonts w:eastAsia="Times New Roman" w:cs="Arial"/>
                <w:color w:val="000000"/>
                <w:sz w:val="16"/>
                <w:szCs w:val="16"/>
                <w:lang w:eastAsia="fr-FR"/>
              </w:rPr>
            </w:pPr>
            <w:r w:rsidRPr="00B6731E">
              <w:rPr>
                <w:rFonts w:eastAsia="Times New Roman" w:cs="Arial"/>
                <w:color w:val="000000"/>
                <w:sz w:val="16"/>
                <w:szCs w:val="16"/>
                <w:lang w:eastAsia="fr-FR"/>
              </w:rPr>
              <w:t xml:space="preserve"> 1 432,00 € </w:t>
            </w:r>
          </w:p>
        </w:tc>
      </w:tr>
      <w:tr w:rsidR="0038146E" w:rsidRPr="00B6731E" w14:paraId="4B3A9A77" w14:textId="77777777" w:rsidTr="0031189C">
        <w:trPr>
          <w:trHeight w:val="227"/>
        </w:trPr>
        <w:tc>
          <w:tcPr>
            <w:tcW w:w="674" w:type="dxa"/>
            <w:tcBorders>
              <w:top w:val="nil"/>
              <w:left w:val="single" w:sz="4" w:space="0" w:color="auto"/>
              <w:bottom w:val="single" w:sz="4" w:space="0" w:color="auto"/>
              <w:right w:val="single" w:sz="4" w:space="0" w:color="auto"/>
            </w:tcBorders>
            <w:shd w:val="clear" w:color="auto" w:fill="auto"/>
            <w:vAlign w:val="center"/>
            <w:hideMark/>
          </w:tcPr>
          <w:p w14:paraId="3D5F4D6A"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411001</w:t>
            </w:r>
          </w:p>
        </w:tc>
        <w:tc>
          <w:tcPr>
            <w:tcW w:w="923" w:type="dxa"/>
            <w:tcBorders>
              <w:top w:val="nil"/>
              <w:left w:val="nil"/>
              <w:bottom w:val="single" w:sz="4" w:space="0" w:color="auto"/>
              <w:right w:val="single" w:sz="4" w:space="0" w:color="auto"/>
            </w:tcBorders>
            <w:shd w:val="clear" w:color="auto" w:fill="auto"/>
            <w:vAlign w:val="center"/>
            <w:hideMark/>
          </w:tcPr>
          <w:p w14:paraId="0C29AC0F" w14:textId="77777777" w:rsidR="0038146E" w:rsidRPr="00B6731E" w:rsidRDefault="0038146E" w:rsidP="0031189C">
            <w:pPr>
              <w:jc w:val="left"/>
              <w:rPr>
                <w:rFonts w:eastAsia="Times New Roman" w:cs="Arial"/>
                <w:color w:val="000000"/>
                <w:sz w:val="16"/>
                <w:szCs w:val="16"/>
                <w:lang w:eastAsia="fr-FR"/>
              </w:rPr>
            </w:pPr>
            <w:proofErr w:type="spellStart"/>
            <w:r w:rsidRPr="00B6731E">
              <w:rPr>
                <w:rFonts w:eastAsia="Times New Roman" w:cs="Arial"/>
                <w:color w:val="000000"/>
                <w:sz w:val="16"/>
                <w:szCs w:val="16"/>
                <w:lang w:eastAsia="fr-FR"/>
              </w:rPr>
              <w:t>Belagio</w:t>
            </w:r>
            <w:proofErr w:type="spellEnd"/>
          </w:p>
        </w:tc>
        <w:tc>
          <w:tcPr>
            <w:tcW w:w="774" w:type="dxa"/>
            <w:tcBorders>
              <w:top w:val="nil"/>
              <w:left w:val="nil"/>
              <w:bottom w:val="single" w:sz="4" w:space="0" w:color="auto"/>
              <w:right w:val="single" w:sz="4" w:space="0" w:color="auto"/>
            </w:tcBorders>
            <w:shd w:val="clear" w:color="auto" w:fill="auto"/>
            <w:vAlign w:val="center"/>
            <w:hideMark/>
          </w:tcPr>
          <w:p w14:paraId="35BA790B"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03-janv</w:t>
            </w:r>
          </w:p>
        </w:tc>
        <w:tc>
          <w:tcPr>
            <w:tcW w:w="730" w:type="dxa"/>
            <w:tcBorders>
              <w:top w:val="nil"/>
              <w:left w:val="nil"/>
              <w:bottom w:val="single" w:sz="4" w:space="0" w:color="auto"/>
              <w:right w:val="single" w:sz="4" w:space="0" w:color="auto"/>
            </w:tcBorders>
            <w:shd w:val="clear" w:color="auto" w:fill="auto"/>
            <w:vAlign w:val="center"/>
            <w:hideMark/>
          </w:tcPr>
          <w:p w14:paraId="4DC25A4F"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183</w:t>
            </w:r>
          </w:p>
        </w:tc>
        <w:tc>
          <w:tcPr>
            <w:tcW w:w="1430" w:type="dxa"/>
            <w:tcBorders>
              <w:top w:val="nil"/>
              <w:left w:val="nil"/>
              <w:bottom w:val="single" w:sz="4" w:space="0" w:color="auto"/>
              <w:right w:val="single" w:sz="4" w:space="0" w:color="auto"/>
            </w:tcBorders>
            <w:shd w:val="clear" w:color="auto" w:fill="auto"/>
            <w:vAlign w:val="center"/>
            <w:hideMark/>
          </w:tcPr>
          <w:p w14:paraId="340F7532"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 xml:space="preserve">         2 120,00 € </w:t>
            </w:r>
          </w:p>
        </w:tc>
        <w:tc>
          <w:tcPr>
            <w:tcW w:w="936" w:type="dxa"/>
            <w:tcBorders>
              <w:top w:val="nil"/>
              <w:left w:val="nil"/>
              <w:bottom w:val="single" w:sz="4" w:space="0" w:color="auto"/>
              <w:right w:val="single" w:sz="4" w:space="0" w:color="auto"/>
            </w:tcBorders>
            <w:shd w:val="clear" w:color="auto" w:fill="auto"/>
            <w:vAlign w:val="center"/>
            <w:hideMark/>
          </w:tcPr>
          <w:p w14:paraId="500FD99A"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02-févr</w:t>
            </w:r>
          </w:p>
        </w:tc>
        <w:tc>
          <w:tcPr>
            <w:tcW w:w="1456" w:type="dxa"/>
            <w:tcBorders>
              <w:top w:val="nil"/>
              <w:left w:val="nil"/>
              <w:bottom w:val="single" w:sz="4" w:space="0" w:color="auto"/>
              <w:right w:val="single" w:sz="4" w:space="0" w:color="auto"/>
            </w:tcBorders>
            <w:shd w:val="clear" w:color="auto" w:fill="auto"/>
            <w:vAlign w:val="center"/>
            <w:hideMark/>
          </w:tcPr>
          <w:p w14:paraId="0B1BCC01" w14:textId="77777777" w:rsidR="0038146E" w:rsidRPr="00B6731E" w:rsidRDefault="0038146E" w:rsidP="0031189C">
            <w:pPr>
              <w:jc w:val="left"/>
              <w:rPr>
                <w:rFonts w:eastAsia="Times New Roman" w:cs="Arial"/>
                <w:color w:val="000000"/>
                <w:sz w:val="16"/>
                <w:szCs w:val="16"/>
                <w:lang w:eastAsia="fr-FR"/>
              </w:rPr>
            </w:pPr>
            <w:r w:rsidRPr="00B6731E">
              <w:rPr>
                <w:rFonts w:eastAsia="Times New Roman" w:cs="Arial"/>
                <w:color w:val="000000"/>
                <w:sz w:val="16"/>
                <w:szCs w:val="16"/>
                <w:lang w:eastAsia="fr-FR"/>
              </w:rPr>
              <w:t>Virement</w:t>
            </w:r>
          </w:p>
        </w:tc>
        <w:tc>
          <w:tcPr>
            <w:tcW w:w="1385" w:type="dxa"/>
            <w:tcBorders>
              <w:top w:val="nil"/>
              <w:left w:val="nil"/>
              <w:bottom w:val="single" w:sz="4" w:space="0" w:color="auto"/>
              <w:right w:val="single" w:sz="4" w:space="0" w:color="auto"/>
            </w:tcBorders>
            <w:shd w:val="clear" w:color="auto" w:fill="auto"/>
            <w:vAlign w:val="center"/>
            <w:hideMark/>
          </w:tcPr>
          <w:p w14:paraId="446DFAC9"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02-févr</w:t>
            </w:r>
          </w:p>
        </w:tc>
        <w:tc>
          <w:tcPr>
            <w:tcW w:w="1075" w:type="dxa"/>
            <w:tcBorders>
              <w:top w:val="nil"/>
              <w:left w:val="nil"/>
              <w:bottom w:val="single" w:sz="4" w:space="0" w:color="auto"/>
              <w:right w:val="single" w:sz="4" w:space="0" w:color="auto"/>
            </w:tcBorders>
            <w:shd w:val="clear" w:color="auto" w:fill="auto"/>
            <w:vAlign w:val="center"/>
            <w:hideMark/>
          </w:tcPr>
          <w:p w14:paraId="4A3AC23E" w14:textId="77777777" w:rsidR="0038146E" w:rsidRPr="00B6731E" w:rsidRDefault="0038146E" w:rsidP="0031189C">
            <w:pPr>
              <w:jc w:val="left"/>
              <w:rPr>
                <w:rFonts w:eastAsia="Times New Roman" w:cs="Arial"/>
                <w:color w:val="000000"/>
                <w:sz w:val="16"/>
                <w:szCs w:val="16"/>
                <w:lang w:eastAsia="fr-FR"/>
              </w:rPr>
            </w:pPr>
            <w:r w:rsidRPr="00B6731E">
              <w:rPr>
                <w:rFonts w:eastAsia="Times New Roman" w:cs="Arial"/>
                <w:color w:val="000000"/>
                <w:sz w:val="16"/>
                <w:szCs w:val="16"/>
                <w:lang w:eastAsia="fr-FR"/>
              </w:rPr>
              <w:t xml:space="preserve"> 2 120,00 € </w:t>
            </w:r>
          </w:p>
        </w:tc>
      </w:tr>
      <w:tr w:rsidR="0038146E" w:rsidRPr="00B6731E" w14:paraId="750F0058" w14:textId="77777777" w:rsidTr="0031189C">
        <w:trPr>
          <w:trHeight w:val="227"/>
        </w:trPr>
        <w:tc>
          <w:tcPr>
            <w:tcW w:w="674" w:type="dxa"/>
            <w:tcBorders>
              <w:top w:val="nil"/>
              <w:left w:val="single" w:sz="4" w:space="0" w:color="auto"/>
              <w:bottom w:val="single" w:sz="4" w:space="0" w:color="auto"/>
              <w:right w:val="single" w:sz="4" w:space="0" w:color="auto"/>
            </w:tcBorders>
            <w:shd w:val="clear" w:color="auto" w:fill="auto"/>
            <w:vAlign w:val="center"/>
            <w:hideMark/>
          </w:tcPr>
          <w:p w14:paraId="2244AE2F"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411003</w:t>
            </w:r>
          </w:p>
        </w:tc>
        <w:tc>
          <w:tcPr>
            <w:tcW w:w="923" w:type="dxa"/>
            <w:tcBorders>
              <w:top w:val="nil"/>
              <w:left w:val="nil"/>
              <w:bottom w:val="single" w:sz="4" w:space="0" w:color="auto"/>
              <w:right w:val="single" w:sz="4" w:space="0" w:color="auto"/>
            </w:tcBorders>
            <w:shd w:val="clear" w:color="auto" w:fill="auto"/>
            <w:vAlign w:val="center"/>
            <w:hideMark/>
          </w:tcPr>
          <w:p w14:paraId="3FDB0A94" w14:textId="77777777" w:rsidR="0038146E" w:rsidRPr="00B6731E" w:rsidRDefault="0038146E" w:rsidP="0031189C">
            <w:pPr>
              <w:jc w:val="left"/>
              <w:rPr>
                <w:rFonts w:eastAsia="Times New Roman" w:cs="Arial"/>
                <w:color w:val="000000"/>
                <w:sz w:val="16"/>
                <w:szCs w:val="16"/>
                <w:lang w:eastAsia="fr-FR"/>
              </w:rPr>
            </w:pPr>
            <w:proofErr w:type="spellStart"/>
            <w:r w:rsidRPr="00B6731E">
              <w:rPr>
                <w:rFonts w:eastAsia="Times New Roman" w:cs="Arial"/>
                <w:color w:val="000000"/>
                <w:sz w:val="16"/>
                <w:szCs w:val="16"/>
                <w:lang w:eastAsia="fr-FR"/>
              </w:rPr>
              <w:t>Decagone</w:t>
            </w:r>
            <w:proofErr w:type="spellEnd"/>
          </w:p>
        </w:tc>
        <w:tc>
          <w:tcPr>
            <w:tcW w:w="774" w:type="dxa"/>
            <w:tcBorders>
              <w:top w:val="nil"/>
              <w:left w:val="nil"/>
              <w:bottom w:val="single" w:sz="4" w:space="0" w:color="auto"/>
              <w:right w:val="single" w:sz="4" w:space="0" w:color="auto"/>
            </w:tcBorders>
            <w:shd w:val="clear" w:color="auto" w:fill="auto"/>
            <w:vAlign w:val="center"/>
            <w:hideMark/>
          </w:tcPr>
          <w:p w14:paraId="5131B0DF"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05-janv</w:t>
            </w:r>
          </w:p>
        </w:tc>
        <w:tc>
          <w:tcPr>
            <w:tcW w:w="730" w:type="dxa"/>
            <w:tcBorders>
              <w:top w:val="nil"/>
              <w:left w:val="nil"/>
              <w:bottom w:val="single" w:sz="4" w:space="0" w:color="auto"/>
              <w:right w:val="single" w:sz="4" w:space="0" w:color="auto"/>
            </w:tcBorders>
            <w:shd w:val="clear" w:color="auto" w:fill="auto"/>
            <w:vAlign w:val="center"/>
            <w:hideMark/>
          </w:tcPr>
          <w:p w14:paraId="7A5B446F"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184</w:t>
            </w:r>
          </w:p>
        </w:tc>
        <w:tc>
          <w:tcPr>
            <w:tcW w:w="1430" w:type="dxa"/>
            <w:tcBorders>
              <w:top w:val="nil"/>
              <w:left w:val="nil"/>
              <w:bottom w:val="single" w:sz="4" w:space="0" w:color="auto"/>
              <w:right w:val="single" w:sz="4" w:space="0" w:color="auto"/>
            </w:tcBorders>
            <w:shd w:val="clear" w:color="auto" w:fill="auto"/>
            <w:vAlign w:val="center"/>
            <w:hideMark/>
          </w:tcPr>
          <w:p w14:paraId="1A5D45F8"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 xml:space="preserve">         3 256,00 € </w:t>
            </w:r>
          </w:p>
        </w:tc>
        <w:tc>
          <w:tcPr>
            <w:tcW w:w="936" w:type="dxa"/>
            <w:tcBorders>
              <w:top w:val="nil"/>
              <w:left w:val="nil"/>
              <w:bottom w:val="single" w:sz="4" w:space="0" w:color="auto"/>
              <w:right w:val="single" w:sz="4" w:space="0" w:color="auto"/>
            </w:tcBorders>
            <w:shd w:val="clear" w:color="auto" w:fill="auto"/>
            <w:vAlign w:val="center"/>
            <w:hideMark/>
          </w:tcPr>
          <w:p w14:paraId="07520773"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04-févr</w:t>
            </w:r>
          </w:p>
        </w:tc>
        <w:tc>
          <w:tcPr>
            <w:tcW w:w="1456" w:type="dxa"/>
            <w:tcBorders>
              <w:top w:val="nil"/>
              <w:left w:val="nil"/>
              <w:bottom w:val="single" w:sz="4" w:space="0" w:color="auto"/>
              <w:right w:val="single" w:sz="4" w:space="0" w:color="auto"/>
            </w:tcBorders>
            <w:shd w:val="clear" w:color="auto" w:fill="auto"/>
            <w:vAlign w:val="center"/>
            <w:hideMark/>
          </w:tcPr>
          <w:p w14:paraId="70F47DC6" w14:textId="77777777" w:rsidR="0038146E" w:rsidRPr="00B6731E" w:rsidRDefault="0038146E" w:rsidP="0031189C">
            <w:pPr>
              <w:jc w:val="left"/>
              <w:rPr>
                <w:rFonts w:eastAsia="Times New Roman" w:cs="Arial"/>
                <w:color w:val="000000"/>
                <w:sz w:val="16"/>
                <w:szCs w:val="16"/>
                <w:lang w:eastAsia="fr-FR"/>
              </w:rPr>
            </w:pPr>
            <w:r w:rsidRPr="00B6731E">
              <w:rPr>
                <w:rFonts w:eastAsia="Times New Roman" w:cs="Arial"/>
                <w:color w:val="000000"/>
                <w:sz w:val="16"/>
                <w:szCs w:val="16"/>
                <w:lang w:eastAsia="fr-FR"/>
              </w:rPr>
              <w:t>chèque</w:t>
            </w:r>
          </w:p>
        </w:tc>
        <w:tc>
          <w:tcPr>
            <w:tcW w:w="1385" w:type="dxa"/>
            <w:tcBorders>
              <w:top w:val="nil"/>
              <w:left w:val="nil"/>
              <w:bottom w:val="single" w:sz="4" w:space="0" w:color="auto"/>
              <w:right w:val="single" w:sz="4" w:space="0" w:color="auto"/>
            </w:tcBorders>
            <w:shd w:val="clear" w:color="auto" w:fill="auto"/>
            <w:vAlign w:val="center"/>
            <w:hideMark/>
          </w:tcPr>
          <w:p w14:paraId="6E89FB34"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04-févr</w:t>
            </w:r>
          </w:p>
        </w:tc>
        <w:tc>
          <w:tcPr>
            <w:tcW w:w="1075" w:type="dxa"/>
            <w:tcBorders>
              <w:top w:val="nil"/>
              <w:left w:val="nil"/>
              <w:bottom w:val="single" w:sz="4" w:space="0" w:color="auto"/>
              <w:right w:val="single" w:sz="4" w:space="0" w:color="auto"/>
            </w:tcBorders>
            <w:shd w:val="clear" w:color="auto" w:fill="auto"/>
            <w:vAlign w:val="center"/>
            <w:hideMark/>
          </w:tcPr>
          <w:p w14:paraId="3E76F7D8" w14:textId="77777777" w:rsidR="0038146E" w:rsidRPr="00B6731E" w:rsidRDefault="0038146E" w:rsidP="0031189C">
            <w:pPr>
              <w:jc w:val="left"/>
              <w:rPr>
                <w:rFonts w:eastAsia="Times New Roman" w:cs="Arial"/>
                <w:color w:val="000000"/>
                <w:sz w:val="16"/>
                <w:szCs w:val="16"/>
                <w:lang w:eastAsia="fr-FR"/>
              </w:rPr>
            </w:pPr>
            <w:r w:rsidRPr="00B6731E">
              <w:rPr>
                <w:rFonts w:eastAsia="Times New Roman" w:cs="Arial"/>
                <w:color w:val="000000"/>
                <w:sz w:val="16"/>
                <w:szCs w:val="16"/>
                <w:lang w:eastAsia="fr-FR"/>
              </w:rPr>
              <w:t xml:space="preserve"> 3 256,00 € </w:t>
            </w:r>
          </w:p>
        </w:tc>
      </w:tr>
      <w:tr w:rsidR="0038146E" w:rsidRPr="00B6731E" w14:paraId="2587924F" w14:textId="77777777" w:rsidTr="0031189C">
        <w:trPr>
          <w:trHeight w:val="227"/>
        </w:trPr>
        <w:tc>
          <w:tcPr>
            <w:tcW w:w="674" w:type="dxa"/>
            <w:tcBorders>
              <w:top w:val="nil"/>
              <w:left w:val="single" w:sz="4" w:space="0" w:color="auto"/>
              <w:bottom w:val="single" w:sz="4" w:space="0" w:color="auto"/>
              <w:right w:val="single" w:sz="4" w:space="0" w:color="auto"/>
            </w:tcBorders>
            <w:shd w:val="clear" w:color="auto" w:fill="auto"/>
            <w:vAlign w:val="center"/>
            <w:hideMark/>
          </w:tcPr>
          <w:p w14:paraId="5B8D18DE"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411005</w:t>
            </w:r>
          </w:p>
        </w:tc>
        <w:tc>
          <w:tcPr>
            <w:tcW w:w="923" w:type="dxa"/>
            <w:tcBorders>
              <w:top w:val="nil"/>
              <w:left w:val="nil"/>
              <w:bottom w:val="single" w:sz="4" w:space="0" w:color="auto"/>
              <w:right w:val="single" w:sz="4" w:space="0" w:color="auto"/>
            </w:tcBorders>
            <w:shd w:val="clear" w:color="auto" w:fill="auto"/>
            <w:vAlign w:val="center"/>
            <w:hideMark/>
          </w:tcPr>
          <w:p w14:paraId="4EFFE1E0" w14:textId="77777777" w:rsidR="0038146E" w:rsidRPr="00B6731E" w:rsidRDefault="0038146E" w:rsidP="0031189C">
            <w:pPr>
              <w:jc w:val="left"/>
              <w:rPr>
                <w:rFonts w:eastAsia="Times New Roman" w:cs="Arial"/>
                <w:color w:val="000000"/>
                <w:sz w:val="16"/>
                <w:szCs w:val="16"/>
                <w:lang w:eastAsia="fr-FR"/>
              </w:rPr>
            </w:pPr>
            <w:proofErr w:type="spellStart"/>
            <w:r w:rsidRPr="00B6731E">
              <w:rPr>
                <w:rFonts w:eastAsia="Times New Roman" w:cs="Arial"/>
                <w:color w:val="000000"/>
                <w:sz w:val="16"/>
                <w:szCs w:val="16"/>
                <w:lang w:eastAsia="fr-FR"/>
              </w:rPr>
              <w:t>Montrand</w:t>
            </w:r>
            <w:proofErr w:type="spellEnd"/>
          </w:p>
        </w:tc>
        <w:tc>
          <w:tcPr>
            <w:tcW w:w="774" w:type="dxa"/>
            <w:tcBorders>
              <w:top w:val="nil"/>
              <w:left w:val="nil"/>
              <w:bottom w:val="single" w:sz="4" w:space="0" w:color="auto"/>
              <w:right w:val="single" w:sz="4" w:space="0" w:color="auto"/>
            </w:tcBorders>
            <w:shd w:val="clear" w:color="auto" w:fill="auto"/>
            <w:vAlign w:val="center"/>
            <w:hideMark/>
          </w:tcPr>
          <w:p w14:paraId="4989376D"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06-janv</w:t>
            </w:r>
          </w:p>
        </w:tc>
        <w:tc>
          <w:tcPr>
            <w:tcW w:w="730" w:type="dxa"/>
            <w:tcBorders>
              <w:top w:val="nil"/>
              <w:left w:val="nil"/>
              <w:bottom w:val="single" w:sz="4" w:space="0" w:color="auto"/>
              <w:right w:val="single" w:sz="4" w:space="0" w:color="auto"/>
            </w:tcBorders>
            <w:shd w:val="clear" w:color="auto" w:fill="auto"/>
            <w:vAlign w:val="center"/>
            <w:hideMark/>
          </w:tcPr>
          <w:p w14:paraId="30201D67"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185</w:t>
            </w:r>
          </w:p>
        </w:tc>
        <w:tc>
          <w:tcPr>
            <w:tcW w:w="1430" w:type="dxa"/>
            <w:tcBorders>
              <w:top w:val="nil"/>
              <w:left w:val="nil"/>
              <w:bottom w:val="single" w:sz="4" w:space="0" w:color="auto"/>
              <w:right w:val="single" w:sz="4" w:space="0" w:color="auto"/>
            </w:tcBorders>
            <w:shd w:val="clear" w:color="auto" w:fill="auto"/>
            <w:vAlign w:val="center"/>
            <w:hideMark/>
          </w:tcPr>
          <w:p w14:paraId="5B14B2DC"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 xml:space="preserve">            980,00 € </w:t>
            </w:r>
          </w:p>
        </w:tc>
        <w:tc>
          <w:tcPr>
            <w:tcW w:w="936" w:type="dxa"/>
            <w:tcBorders>
              <w:top w:val="nil"/>
              <w:left w:val="nil"/>
              <w:bottom w:val="single" w:sz="4" w:space="0" w:color="auto"/>
              <w:right w:val="single" w:sz="4" w:space="0" w:color="auto"/>
            </w:tcBorders>
            <w:shd w:val="clear" w:color="auto" w:fill="auto"/>
            <w:vAlign w:val="center"/>
            <w:hideMark/>
          </w:tcPr>
          <w:p w14:paraId="441E95D6"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05-févr</w:t>
            </w:r>
          </w:p>
        </w:tc>
        <w:tc>
          <w:tcPr>
            <w:tcW w:w="1456" w:type="dxa"/>
            <w:tcBorders>
              <w:top w:val="nil"/>
              <w:left w:val="nil"/>
              <w:bottom w:val="single" w:sz="4" w:space="0" w:color="auto"/>
              <w:right w:val="single" w:sz="4" w:space="0" w:color="auto"/>
            </w:tcBorders>
            <w:shd w:val="clear" w:color="auto" w:fill="auto"/>
            <w:vAlign w:val="center"/>
            <w:hideMark/>
          </w:tcPr>
          <w:p w14:paraId="64670C81" w14:textId="77777777" w:rsidR="0038146E" w:rsidRPr="00B6731E" w:rsidRDefault="0038146E" w:rsidP="0031189C">
            <w:pPr>
              <w:jc w:val="left"/>
              <w:rPr>
                <w:rFonts w:eastAsia="Times New Roman" w:cs="Arial"/>
                <w:color w:val="000000"/>
                <w:sz w:val="16"/>
                <w:szCs w:val="16"/>
                <w:lang w:eastAsia="fr-FR"/>
              </w:rPr>
            </w:pPr>
            <w:r w:rsidRPr="00B6731E">
              <w:rPr>
                <w:rFonts w:eastAsia="Times New Roman" w:cs="Arial"/>
                <w:color w:val="000000"/>
                <w:sz w:val="16"/>
                <w:szCs w:val="16"/>
                <w:lang w:eastAsia="fr-FR"/>
              </w:rPr>
              <w:t>chèque</w:t>
            </w:r>
          </w:p>
        </w:tc>
        <w:tc>
          <w:tcPr>
            <w:tcW w:w="1385" w:type="dxa"/>
            <w:tcBorders>
              <w:top w:val="nil"/>
              <w:left w:val="nil"/>
              <w:bottom w:val="single" w:sz="4" w:space="0" w:color="auto"/>
              <w:right w:val="single" w:sz="4" w:space="0" w:color="auto"/>
            </w:tcBorders>
            <w:shd w:val="clear" w:color="auto" w:fill="auto"/>
            <w:vAlign w:val="center"/>
            <w:hideMark/>
          </w:tcPr>
          <w:p w14:paraId="6057A1EE"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05-févr</w:t>
            </w:r>
          </w:p>
        </w:tc>
        <w:tc>
          <w:tcPr>
            <w:tcW w:w="1075" w:type="dxa"/>
            <w:tcBorders>
              <w:top w:val="nil"/>
              <w:left w:val="nil"/>
              <w:bottom w:val="single" w:sz="4" w:space="0" w:color="auto"/>
              <w:right w:val="single" w:sz="4" w:space="0" w:color="auto"/>
            </w:tcBorders>
            <w:shd w:val="clear" w:color="auto" w:fill="auto"/>
            <w:vAlign w:val="center"/>
            <w:hideMark/>
          </w:tcPr>
          <w:p w14:paraId="1CEC04F9" w14:textId="77777777" w:rsidR="0038146E" w:rsidRPr="00B6731E" w:rsidRDefault="0038146E" w:rsidP="0031189C">
            <w:pPr>
              <w:jc w:val="left"/>
              <w:rPr>
                <w:rFonts w:eastAsia="Times New Roman" w:cs="Arial"/>
                <w:color w:val="000000"/>
                <w:sz w:val="16"/>
                <w:szCs w:val="16"/>
                <w:lang w:eastAsia="fr-FR"/>
              </w:rPr>
            </w:pPr>
            <w:r w:rsidRPr="00B6731E">
              <w:rPr>
                <w:rFonts w:eastAsia="Times New Roman" w:cs="Arial"/>
                <w:color w:val="000000"/>
                <w:sz w:val="16"/>
                <w:szCs w:val="16"/>
                <w:lang w:eastAsia="fr-FR"/>
              </w:rPr>
              <w:t xml:space="preserve">    980,00 € </w:t>
            </w:r>
          </w:p>
        </w:tc>
      </w:tr>
      <w:tr w:rsidR="0038146E" w:rsidRPr="00B6731E" w14:paraId="15F3FE03" w14:textId="77777777" w:rsidTr="0031189C">
        <w:trPr>
          <w:trHeight w:val="227"/>
        </w:trPr>
        <w:tc>
          <w:tcPr>
            <w:tcW w:w="674" w:type="dxa"/>
            <w:tcBorders>
              <w:top w:val="nil"/>
              <w:left w:val="single" w:sz="4" w:space="0" w:color="auto"/>
              <w:bottom w:val="single" w:sz="4" w:space="0" w:color="auto"/>
              <w:right w:val="single" w:sz="4" w:space="0" w:color="auto"/>
            </w:tcBorders>
            <w:shd w:val="clear" w:color="auto" w:fill="auto"/>
            <w:vAlign w:val="center"/>
            <w:hideMark/>
          </w:tcPr>
          <w:p w14:paraId="5D04AFF9"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411020</w:t>
            </w:r>
          </w:p>
        </w:tc>
        <w:tc>
          <w:tcPr>
            <w:tcW w:w="923" w:type="dxa"/>
            <w:tcBorders>
              <w:top w:val="nil"/>
              <w:left w:val="nil"/>
              <w:bottom w:val="single" w:sz="4" w:space="0" w:color="auto"/>
              <w:right w:val="single" w:sz="4" w:space="0" w:color="auto"/>
            </w:tcBorders>
            <w:shd w:val="clear" w:color="auto" w:fill="auto"/>
            <w:vAlign w:val="center"/>
            <w:hideMark/>
          </w:tcPr>
          <w:p w14:paraId="17DFC40B" w14:textId="77777777" w:rsidR="0038146E" w:rsidRPr="00B6731E" w:rsidRDefault="0038146E" w:rsidP="0031189C">
            <w:pPr>
              <w:jc w:val="left"/>
              <w:rPr>
                <w:rFonts w:eastAsia="Times New Roman" w:cs="Arial"/>
                <w:color w:val="000000"/>
                <w:sz w:val="16"/>
                <w:szCs w:val="16"/>
                <w:lang w:eastAsia="fr-FR"/>
              </w:rPr>
            </w:pPr>
            <w:proofErr w:type="spellStart"/>
            <w:r w:rsidRPr="00B6731E">
              <w:rPr>
                <w:rFonts w:eastAsia="Times New Roman" w:cs="Arial"/>
                <w:color w:val="000000"/>
                <w:sz w:val="16"/>
                <w:szCs w:val="16"/>
                <w:lang w:eastAsia="fr-FR"/>
              </w:rPr>
              <w:t>Brocio</w:t>
            </w:r>
            <w:proofErr w:type="spellEnd"/>
          </w:p>
        </w:tc>
        <w:tc>
          <w:tcPr>
            <w:tcW w:w="774" w:type="dxa"/>
            <w:tcBorders>
              <w:top w:val="nil"/>
              <w:left w:val="nil"/>
              <w:bottom w:val="single" w:sz="4" w:space="0" w:color="auto"/>
              <w:right w:val="single" w:sz="4" w:space="0" w:color="auto"/>
            </w:tcBorders>
            <w:shd w:val="clear" w:color="auto" w:fill="auto"/>
            <w:vAlign w:val="center"/>
            <w:hideMark/>
          </w:tcPr>
          <w:p w14:paraId="7E7092A3"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08-janv</w:t>
            </w:r>
          </w:p>
        </w:tc>
        <w:tc>
          <w:tcPr>
            <w:tcW w:w="730" w:type="dxa"/>
            <w:tcBorders>
              <w:top w:val="nil"/>
              <w:left w:val="nil"/>
              <w:bottom w:val="single" w:sz="4" w:space="0" w:color="auto"/>
              <w:right w:val="single" w:sz="4" w:space="0" w:color="auto"/>
            </w:tcBorders>
            <w:shd w:val="clear" w:color="auto" w:fill="auto"/>
            <w:vAlign w:val="center"/>
            <w:hideMark/>
          </w:tcPr>
          <w:p w14:paraId="3FB683B5"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186</w:t>
            </w:r>
          </w:p>
        </w:tc>
        <w:tc>
          <w:tcPr>
            <w:tcW w:w="1430" w:type="dxa"/>
            <w:tcBorders>
              <w:top w:val="nil"/>
              <w:left w:val="nil"/>
              <w:bottom w:val="single" w:sz="4" w:space="0" w:color="auto"/>
              <w:right w:val="single" w:sz="4" w:space="0" w:color="auto"/>
            </w:tcBorders>
            <w:shd w:val="clear" w:color="auto" w:fill="auto"/>
            <w:vAlign w:val="center"/>
            <w:hideMark/>
          </w:tcPr>
          <w:p w14:paraId="57E78068"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 xml:space="preserve">         1 210,00 € </w:t>
            </w:r>
          </w:p>
        </w:tc>
        <w:tc>
          <w:tcPr>
            <w:tcW w:w="936" w:type="dxa"/>
            <w:tcBorders>
              <w:top w:val="nil"/>
              <w:left w:val="nil"/>
              <w:bottom w:val="single" w:sz="4" w:space="0" w:color="auto"/>
              <w:right w:val="single" w:sz="4" w:space="0" w:color="auto"/>
            </w:tcBorders>
            <w:shd w:val="clear" w:color="auto" w:fill="auto"/>
            <w:vAlign w:val="center"/>
            <w:hideMark/>
          </w:tcPr>
          <w:p w14:paraId="673604D3"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07-févr</w:t>
            </w:r>
          </w:p>
        </w:tc>
        <w:tc>
          <w:tcPr>
            <w:tcW w:w="1456" w:type="dxa"/>
            <w:tcBorders>
              <w:top w:val="nil"/>
              <w:left w:val="nil"/>
              <w:bottom w:val="single" w:sz="4" w:space="0" w:color="auto"/>
              <w:right w:val="single" w:sz="4" w:space="0" w:color="auto"/>
            </w:tcBorders>
            <w:shd w:val="clear" w:color="auto" w:fill="auto"/>
            <w:vAlign w:val="center"/>
            <w:hideMark/>
          </w:tcPr>
          <w:p w14:paraId="1E63F3D6" w14:textId="77777777" w:rsidR="0038146E" w:rsidRPr="00B6731E" w:rsidRDefault="0038146E" w:rsidP="0031189C">
            <w:pPr>
              <w:jc w:val="left"/>
              <w:rPr>
                <w:rFonts w:eastAsia="Times New Roman" w:cs="Arial"/>
                <w:color w:val="000000"/>
                <w:sz w:val="16"/>
                <w:szCs w:val="16"/>
                <w:lang w:eastAsia="fr-FR"/>
              </w:rPr>
            </w:pPr>
            <w:r w:rsidRPr="00B6731E">
              <w:rPr>
                <w:rFonts w:eastAsia="Times New Roman" w:cs="Arial"/>
                <w:color w:val="000000"/>
                <w:sz w:val="16"/>
                <w:szCs w:val="16"/>
                <w:lang w:eastAsia="fr-FR"/>
              </w:rPr>
              <w:t>chèque</w:t>
            </w:r>
          </w:p>
        </w:tc>
        <w:tc>
          <w:tcPr>
            <w:tcW w:w="1385" w:type="dxa"/>
            <w:tcBorders>
              <w:top w:val="nil"/>
              <w:left w:val="nil"/>
              <w:bottom w:val="single" w:sz="4" w:space="0" w:color="auto"/>
              <w:right w:val="single" w:sz="4" w:space="0" w:color="auto"/>
            </w:tcBorders>
            <w:shd w:val="clear" w:color="auto" w:fill="auto"/>
            <w:vAlign w:val="center"/>
            <w:hideMark/>
          </w:tcPr>
          <w:p w14:paraId="7B8E22C5"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07-févr</w:t>
            </w:r>
          </w:p>
        </w:tc>
        <w:tc>
          <w:tcPr>
            <w:tcW w:w="1075" w:type="dxa"/>
            <w:tcBorders>
              <w:top w:val="nil"/>
              <w:left w:val="nil"/>
              <w:bottom w:val="single" w:sz="4" w:space="0" w:color="auto"/>
              <w:right w:val="single" w:sz="4" w:space="0" w:color="auto"/>
            </w:tcBorders>
            <w:shd w:val="clear" w:color="auto" w:fill="auto"/>
            <w:vAlign w:val="center"/>
            <w:hideMark/>
          </w:tcPr>
          <w:p w14:paraId="16D8CB17" w14:textId="77777777" w:rsidR="0038146E" w:rsidRPr="00B6731E" w:rsidRDefault="0038146E" w:rsidP="0031189C">
            <w:pPr>
              <w:jc w:val="left"/>
              <w:rPr>
                <w:rFonts w:eastAsia="Times New Roman" w:cs="Arial"/>
                <w:color w:val="000000"/>
                <w:sz w:val="16"/>
                <w:szCs w:val="16"/>
                <w:lang w:eastAsia="fr-FR"/>
              </w:rPr>
            </w:pPr>
            <w:r w:rsidRPr="00B6731E">
              <w:rPr>
                <w:rFonts w:eastAsia="Times New Roman" w:cs="Arial"/>
                <w:color w:val="000000"/>
                <w:sz w:val="16"/>
                <w:szCs w:val="16"/>
                <w:lang w:eastAsia="fr-FR"/>
              </w:rPr>
              <w:t> </w:t>
            </w:r>
          </w:p>
        </w:tc>
      </w:tr>
      <w:tr w:rsidR="0038146E" w:rsidRPr="00B6731E" w14:paraId="780B7777" w14:textId="77777777" w:rsidTr="0031189C">
        <w:trPr>
          <w:trHeight w:val="227"/>
        </w:trPr>
        <w:tc>
          <w:tcPr>
            <w:tcW w:w="674" w:type="dxa"/>
            <w:tcBorders>
              <w:top w:val="nil"/>
              <w:left w:val="single" w:sz="4" w:space="0" w:color="auto"/>
              <w:bottom w:val="single" w:sz="4" w:space="0" w:color="auto"/>
              <w:right w:val="single" w:sz="4" w:space="0" w:color="auto"/>
            </w:tcBorders>
            <w:shd w:val="clear" w:color="auto" w:fill="auto"/>
            <w:vAlign w:val="center"/>
            <w:hideMark/>
          </w:tcPr>
          <w:p w14:paraId="4C646599"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411013</w:t>
            </w:r>
          </w:p>
        </w:tc>
        <w:tc>
          <w:tcPr>
            <w:tcW w:w="923" w:type="dxa"/>
            <w:tcBorders>
              <w:top w:val="nil"/>
              <w:left w:val="nil"/>
              <w:bottom w:val="single" w:sz="4" w:space="0" w:color="auto"/>
              <w:right w:val="single" w:sz="4" w:space="0" w:color="auto"/>
            </w:tcBorders>
            <w:shd w:val="clear" w:color="auto" w:fill="auto"/>
            <w:vAlign w:val="center"/>
            <w:hideMark/>
          </w:tcPr>
          <w:p w14:paraId="429A7460" w14:textId="77777777" w:rsidR="0038146E" w:rsidRPr="00B6731E" w:rsidRDefault="0038146E" w:rsidP="0031189C">
            <w:pPr>
              <w:jc w:val="left"/>
              <w:rPr>
                <w:rFonts w:eastAsia="Times New Roman" w:cs="Arial"/>
                <w:color w:val="000000"/>
                <w:sz w:val="16"/>
                <w:szCs w:val="16"/>
                <w:lang w:eastAsia="fr-FR"/>
              </w:rPr>
            </w:pPr>
            <w:r w:rsidRPr="00B6731E">
              <w:rPr>
                <w:rFonts w:eastAsia="Times New Roman" w:cs="Arial"/>
                <w:color w:val="000000"/>
                <w:sz w:val="16"/>
                <w:szCs w:val="16"/>
                <w:lang w:eastAsia="fr-FR"/>
              </w:rPr>
              <w:t>Cervin</w:t>
            </w:r>
          </w:p>
        </w:tc>
        <w:tc>
          <w:tcPr>
            <w:tcW w:w="774" w:type="dxa"/>
            <w:tcBorders>
              <w:top w:val="nil"/>
              <w:left w:val="nil"/>
              <w:bottom w:val="single" w:sz="4" w:space="0" w:color="auto"/>
              <w:right w:val="single" w:sz="4" w:space="0" w:color="auto"/>
            </w:tcBorders>
            <w:shd w:val="clear" w:color="auto" w:fill="auto"/>
            <w:vAlign w:val="center"/>
            <w:hideMark/>
          </w:tcPr>
          <w:p w14:paraId="3A6F5FE4"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10-janv</w:t>
            </w:r>
          </w:p>
        </w:tc>
        <w:tc>
          <w:tcPr>
            <w:tcW w:w="730" w:type="dxa"/>
            <w:tcBorders>
              <w:top w:val="nil"/>
              <w:left w:val="nil"/>
              <w:bottom w:val="single" w:sz="4" w:space="0" w:color="auto"/>
              <w:right w:val="single" w:sz="4" w:space="0" w:color="auto"/>
            </w:tcBorders>
            <w:shd w:val="clear" w:color="auto" w:fill="auto"/>
            <w:vAlign w:val="center"/>
            <w:hideMark/>
          </w:tcPr>
          <w:p w14:paraId="5DBE7F93"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187</w:t>
            </w:r>
          </w:p>
        </w:tc>
        <w:tc>
          <w:tcPr>
            <w:tcW w:w="1430" w:type="dxa"/>
            <w:tcBorders>
              <w:top w:val="nil"/>
              <w:left w:val="nil"/>
              <w:bottom w:val="single" w:sz="4" w:space="0" w:color="auto"/>
              <w:right w:val="single" w:sz="4" w:space="0" w:color="auto"/>
            </w:tcBorders>
            <w:shd w:val="clear" w:color="auto" w:fill="auto"/>
            <w:vAlign w:val="center"/>
            <w:hideMark/>
          </w:tcPr>
          <w:p w14:paraId="70310AC2"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 xml:space="preserve">         2 470,00 € </w:t>
            </w:r>
          </w:p>
        </w:tc>
        <w:tc>
          <w:tcPr>
            <w:tcW w:w="936" w:type="dxa"/>
            <w:tcBorders>
              <w:top w:val="nil"/>
              <w:left w:val="nil"/>
              <w:bottom w:val="single" w:sz="4" w:space="0" w:color="auto"/>
              <w:right w:val="single" w:sz="4" w:space="0" w:color="auto"/>
            </w:tcBorders>
            <w:shd w:val="clear" w:color="auto" w:fill="auto"/>
            <w:vAlign w:val="center"/>
            <w:hideMark/>
          </w:tcPr>
          <w:p w14:paraId="2476A4F2"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09-févr</w:t>
            </w:r>
          </w:p>
        </w:tc>
        <w:tc>
          <w:tcPr>
            <w:tcW w:w="1456" w:type="dxa"/>
            <w:tcBorders>
              <w:top w:val="nil"/>
              <w:left w:val="nil"/>
              <w:bottom w:val="single" w:sz="4" w:space="0" w:color="auto"/>
              <w:right w:val="single" w:sz="4" w:space="0" w:color="auto"/>
            </w:tcBorders>
            <w:shd w:val="clear" w:color="auto" w:fill="auto"/>
            <w:vAlign w:val="center"/>
            <w:hideMark/>
          </w:tcPr>
          <w:p w14:paraId="76A2A41D" w14:textId="77777777" w:rsidR="0038146E" w:rsidRPr="00B6731E" w:rsidRDefault="0038146E" w:rsidP="0031189C">
            <w:pPr>
              <w:jc w:val="left"/>
              <w:rPr>
                <w:rFonts w:eastAsia="Times New Roman" w:cs="Arial"/>
                <w:color w:val="000000"/>
                <w:sz w:val="16"/>
                <w:szCs w:val="16"/>
                <w:lang w:eastAsia="fr-FR"/>
              </w:rPr>
            </w:pPr>
            <w:r w:rsidRPr="00B6731E">
              <w:rPr>
                <w:rFonts w:eastAsia="Times New Roman" w:cs="Arial"/>
                <w:color w:val="000000"/>
                <w:sz w:val="16"/>
                <w:szCs w:val="16"/>
                <w:lang w:eastAsia="fr-FR"/>
              </w:rPr>
              <w:t>chèque</w:t>
            </w:r>
          </w:p>
        </w:tc>
        <w:tc>
          <w:tcPr>
            <w:tcW w:w="1385" w:type="dxa"/>
            <w:tcBorders>
              <w:top w:val="nil"/>
              <w:left w:val="nil"/>
              <w:bottom w:val="single" w:sz="4" w:space="0" w:color="auto"/>
              <w:right w:val="single" w:sz="4" w:space="0" w:color="auto"/>
            </w:tcBorders>
            <w:shd w:val="clear" w:color="auto" w:fill="auto"/>
            <w:vAlign w:val="center"/>
            <w:hideMark/>
          </w:tcPr>
          <w:p w14:paraId="587EE252"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09-févr</w:t>
            </w:r>
          </w:p>
        </w:tc>
        <w:tc>
          <w:tcPr>
            <w:tcW w:w="1075" w:type="dxa"/>
            <w:tcBorders>
              <w:top w:val="nil"/>
              <w:left w:val="nil"/>
              <w:bottom w:val="single" w:sz="4" w:space="0" w:color="auto"/>
              <w:right w:val="single" w:sz="4" w:space="0" w:color="auto"/>
            </w:tcBorders>
            <w:shd w:val="clear" w:color="auto" w:fill="auto"/>
            <w:vAlign w:val="center"/>
            <w:hideMark/>
          </w:tcPr>
          <w:p w14:paraId="16BD5250" w14:textId="77777777" w:rsidR="0038146E" w:rsidRPr="00B6731E" w:rsidRDefault="0038146E" w:rsidP="0031189C">
            <w:pPr>
              <w:jc w:val="left"/>
              <w:rPr>
                <w:rFonts w:eastAsia="Times New Roman" w:cs="Arial"/>
                <w:color w:val="000000"/>
                <w:sz w:val="16"/>
                <w:szCs w:val="16"/>
                <w:lang w:eastAsia="fr-FR"/>
              </w:rPr>
            </w:pPr>
            <w:r w:rsidRPr="00B6731E">
              <w:rPr>
                <w:rFonts w:eastAsia="Times New Roman" w:cs="Arial"/>
                <w:color w:val="000000"/>
                <w:sz w:val="16"/>
                <w:szCs w:val="16"/>
                <w:lang w:eastAsia="fr-FR"/>
              </w:rPr>
              <w:t xml:space="preserve"> 2 470,00 € </w:t>
            </w:r>
          </w:p>
        </w:tc>
      </w:tr>
      <w:tr w:rsidR="0038146E" w:rsidRPr="00B6731E" w14:paraId="02CCDCE9" w14:textId="77777777" w:rsidTr="0031189C">
        <w:trPr>
          <w:trHeight w:val="227"/>
        </w:trPr>
        <w:tc>
          <w:tcPr>
            <w:tcW w:w="674" w:type="dxa"/>
            <w:tcBorders>
              <w:top w:val="nil"/>
              <w:left w:val="single" w:sz="4" w:space="0" w:color="auto"/>
              <w:bottom w:val="single" w:sz="4" w:space="0" w:color="auto"/>
              <w:right w:val="single" w:sz="4" w:space="0" w:color="auto"/>
            </w:tcBorders>
            <w:shd w:val="clear" w:color="auto" w:fill="auto"/>
            <w:vAlign w:val="center"/>
            <w:hideMark/>
          </w:tcPr>
          <w:p w14:paraId="6AF2F71B"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411014</w:t>
            </w:r>
          </w:p>
        </w:tc>
        <w:tc>
          <w:tcPr>
            <w:tcW w:w="923" w:type="dxa"/>
            <w:tcBorders>
              <w:top w:val="nil"/>
              <w:left w:val="nil"/>
              <w:bottom w:val="single" w:sz="4" w:space="0" w:color="auto"/>
              <w:right w:val="single" w:sz="4" w:space="0" w:color="auto"/>
            </w:tcBorders>
            <w:shd w:val="clear" w:color="auto" w:fill="auto"/>
            <w:vAlign w:val="center"/>
            <w:hideMark/>
          </w:tcPr>
          <w:p w14:paraId="05FEAFC9" w14:textId="77777777" w:rsidR="0038146E" w:rsidRPr="00B6731E" w:rsidRDefault="0038146E" w:rsidP="0031189C">
            <w:pPr>
              <w:jc w:val="left"/>
              <w:rPr>
                <w:rFonts w:eastAsia="Times New Roman" w:cs="Arial"/>
                <w:color w:val="000000"/>
                <w:sz w:val="16"/>
                <w:szCs w:val="16"/>
                <w:lang w:eastAsia="fr-FR"/>
              </w:rPr>
            </w:pPr>
            <w:proofErr w:type="spellStart"/>
            <w:r w:rsidRPr="00B6731E">
              <w:rPr>
                <w:rFonts w:eastAsia="Times New Roman" w:cs="Arial"/>
                <w:color w:val="000000"/>
                <w:sz w:val="16"/>
                <w:szCs w:val="16"/>
                <w:lang w:eastAsia="fr-FR"/>
              </w:rPr>
              <w:t>Hilt-Wave</w:t>
            </w:r>
            <w:proofErr w:type="spellEnd"/>
          </w:p>
        </w:tc>
        <w:tc>
          <w:tcPr>
            <w:tcW w:w="774" w:type="dxa"/>
            <w:tcBorders>
              <w:top w:val="nil"/>
              <w:left w:val="nil"/>
              <w:bottom w:val="single" w:sz="4" w:space="0" w:color="auto"/>
              <w:right w:val="single" w:sz="4" w:space="0" w:color="auto"/>
            </w:tcBorders>
            <w:shd w:val="clear" w:color="auto" w:fill="auto"/>
            <w:vAlign w:val="center"/>
            <w:hideMark/>
          </w:tcPr>
          <w:p w14:paraId="16AA77EE"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12-janv</w:t>
            </w:r>
          </w:p>
        </w:tc>
        <w:tc>
          <w:tcPr>
            <w:tcW w:w="730" w:type="dxa"/>
            <w:tcBorders>
              <w:top w:val="nil"/>
              <w:left w:val="nil"/>
              <w:bottom w:val="single" w:sz="4" w:space="0" w:color="auto"/>
              <w:right w:val="single" w:sz="4" w:space="0" w:color="auto"/>
            </w:tcBorders>
            <w:shd w:val="clear" w:color="auto" w:fill="auto"/>
            <w:vAlign w:val="center"/>
            <w:hideMark/>
          </w:tcPr>
          <w:p w14:paraId="24C7AAFF"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188</w:t>
            </w:r>
          </w:p>
        </w:tc>
        <w:tc>
          <w:tcPr>
            <w:tcW w:w="1430" w:type="dxa"/>
            <w:tcBorders>
              <w:top w:val="nil"/>
              <w:left w:val="nil"/>
              <w:bottom w:val="single" w:sz="4" w:space="0" w:color="auto"/>
              <w:right w:val="single" w:sz="4" w:space="0" w:color="auto"/>
            </w:tcBorders>
            <w:shd w:val="clear" w:color="auto" w:fill="auto"/>
            <w:vAlign w:val="center"/>
            <w:hideMark/>
          </w:tcPr>
          <w:p w14:paraId="1AF7C1B2"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 xml:space="preserve">            830,00 € </w:t>
            </w:r>
          </w:p>
        </w:tc>
        <w:tc>
          <w:tcPr>
            <w:tcW w:w="936" w:type="dxa"/>
            <w:tcBorders>
              <w:top w:val="nil"/>
              <w:left w:val="nil"/>
              <w:bottom w:val="single" w:sz="4" w:space="0" w:color="auto"/>
              <w:right w:val="single" w:sz="4" w:space="0" w:color="auto"/>
            </w:tcBorders>
            <w:shd w:val="clear" w:color="auto" w:fill="auto"/>
            <w:vAlign w:val="center"/>
            <w:hideMark/>
          </w:tcPr>
          <w:p w14:paraId="2DCE80F6"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11-févr</w:t>
            </w:r>
          </w:p>
        </w:tc>
        <w:tc>
          <w:tcPr>
            <w:tcW w:w="1456" w:type="dxa"/>
            <w:tcBorders>
              <w:top w:val="nil"/>
              <w:left w:val="nil"/>
              <w:bottom w:val="single" w:sz="4" w:space="0" w:color="auto"/>
              <w:right w:val="single" w:sz="4" w:space="0" w:color="auto"/>
            </w:tcBorders>
            <w:shd w:val="clear" w:color="auto" w:fill="auto"/>
            <w:vAlign w:val="center"/>
            <w:hideMark/>
          </w:tcPr>
          <w:p w14:paraId="66363927" w14:textId="77777777" w:rsidR="0038146E" w:rsidRPr="00B6731E" w:rsidRDefault="0038146E" w:rsidP="0031189C">
            <w:pPr>
              <w:jc w:val="left"/>
              <w:rPr>
                <w:rFonts w:eastAsia="Times New Roman" w:cs="Arial"/>
                <w:color w:val="000000"/>
                <w:sz w:val="16"/>
                <w:szCs w:val="16"/>
                <w:lang w:eastAsia="fr-FR"/>
              </w:rPr>
            </w:pPr>
            <w:r w:rsidRPr="00B6731E">
              <w:rPr>
                <w:rFonts w:eastAsia="Times New Roman" w:cs="Arial"/>
                <w:color w:val="000000"/>
                <w:sz w:val="16"/>
                <w:szCs w:val="16"/>
                <w:lang w:eastAsia="fr-FR"/>
              </w:rPr>
              <w:t>Virement</w:t>
            </w:r>
          </w:p>
        </w:tc>
        <w:tc>
          <w:tcPr>
            <w:tcW w:w="1385" w:type="dxa"/>
            <w:tcBorders>
              <w:top w:val="nil"/>
              <w:left w:val="nil"/>
              <w:bottom w:val="single" w:sz="4" w:space="0" w:color="auto"/>
              <w:right w:val="single" w:sz="4" w:space="0" w:color="auto"/>
            </w:tcBorders>
            <w:shd w:val="clear" w:color="auto" w:fill="auto"/>
            <w:vAlign w:val="center"/>
            <w:hideMark/>
          </w:tcPr>
          <w:p w14:paraId="493B7A90"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11-févr</w:t>
            </w:r>
          </w:p>
        </w:tc>
        <w:tc>
          <w:tcPr>
            <w:tcW w:w="1075" w:type="dxa"/>
            <w:tcBorders>
              <w:top w:val="nil"/>
              <w:left w:val="nil"/>
              <w:bottom w:val="single" w:sz="4" w:space="0" w:color="auto"/>
              <w:right w:val="single" w:sz="4" w:space="0" w:color="auto"/>
            </w:tcBorders>
            <w:shd w:val="clear" w:color="auto" w:fill="auto"/>
            <w:vAlign w:val="center"/>
            <w:hideMark/>
          </w:tcPr>
          <w:p w14:paraId="09D9C7A6" w14:textId="77777777" w:rsidR="0038146E" w:rsidRPr="00B6731E" w:rsidRDefault="0038146E" w:rsidP="0031189C">
            <w:pPr>
              <w:jc w:val="left"/>
              <w:rPr>
                <w:rFonts w:eastAsia="Times New Roman" w:cs="Arial"/>
                <w:color w:val="000000"/>
                <w:sz w:val="16"/>
                <w:szCs w:val="16"/>
                <w:lang w:eastAsia="fr-FR"/>
              </w:rPr>
            </w:pPr>
            <w:r w:rsidRPr="00B6731E">
              <w:rPr>
                <w:rFonts w:eastAsia="Times New Roman" w:cs="Arial"/>
                <w:color w:val="000000"/>
                <w:sz w:val="16"/>
                <w:szCs w:val="16"/>
                <w:lang w:eastAsia="fr-FR"/>
              </w:rPr>
              <w:t xml:space="preserve">    830,00 € </w:t>
            </w:r>
          </w:p>
        </w:tc>
      </w:tr>
      <w:tr w:rsidR="0038146E" w:rsidRPr="00B6731E" w14:paraId="7D05AB68" w14:textId="77777777" w:rsidTr="0031189C">
        <w:trPr>
          <w:trHeight w:val="227"/>
        </w:trPr>
        <w:tc>
          <w:tcPr>
            <w:tcW w:w="674" w:type="dxa"/>
            <w:tcBorders>
              <w:top w:val="nil"/>
              <w:left w:val="single" w:sz="4" w:space="0" w:color="auto"/>
              <w:bottom w:val="single" w:sz="4" w:space="0" w:color="auto"/>
              <w:right w:val="single" w:sz="4" w:space="0" w:color="auto"/>
            </w:tcBorders>
            <w:shd w:val="clear" w:color="auto" w:fill="auto"/>
            <w:vAlign w:val="center"/>
            <w:hideMark/>
          </w:tcPr>
          <w:p w14:paraId="08439391"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411009</w:t>
            </w:r>
          </w:p>
        </w:tc>
        <w:tc>
          <w:tcPr>
            <w:tcW w:w="923" w:type="dxa"/>
            <w:tcBorders>
              <w:top w:val="nil"/>
              <w:left w:val="nil"/>
              <w:bottom w:val="single" w:sz="4" w:space="0" w:color="auto"/>
              <w:right w:val="single" w:sz="4" w:space="0" w:color="auto"/>
            </w:tcBorders>
            <w:shd w:val="clear" w:color="auto" w:fill="auto"/>
            <w:vAlign w:val="center"/>
            <w:hideMark/>
          </w:tcPr>
          <w:p w14:paraId="2380C8A5" w14:textId="77777777" w:rsidR="0038146E" w:rsidRPr="00B6731E" w:rsidRDefault="0038146E" w:rsidP="0031189C">
            <w:pPr>
              <w:jc w:val="left"/>
              <w:rPr>
                <w:rFonts w:eastAsia="Times New Roman" w:cs="Arial"/>
                <w:color w:val="000000"/>
                <w:sz w:val="16"/>
                <w:szCs w:val="16"/>
                <w:lang w:eastAsia="fr-FR"/>
              </w:rPr>
            </w:pPr>
            <w:proofErr w:type="spellStart"/>
            <w:r w:rsidRPr="00B6731E">
              <w:rPr>
                <w:rFonts w:eastAsia="Times New Roman" w:cs="Arial"/>
                <w:color w:val="000000"/>
                <w:sz w:val="16"/>
                <w:szCs w:val="16"/>
                <w:lang w:eastAsia="fr-FR"/>
              </w:rPr>
              <w:t>Begonia</w:t>
            </w:r>
            <w:proofErr w:type="spellEnd"/>
          </w:p>
        </w:tc>
        <w:tc>
          <w:tcPr>
            <w:tcW w:w="774" w:type="dxa"/>
            <w:tcBorders>
              <w:top w:val="nil"/>
              <w:left w:val="nil"/>
              <w:bottom w:val="single" w:sz="4" w:space="0" w:color="auto"/>
              <w:right w:val="single" w:sz="4" w:space="0" w:color="auto"/>
            </w:tcBorders>
            <w:shd w:val="clear" w:color="auto" w:fill="auto"/>
            <w:vAlign w:val="center"/>
            <w:hideMark/>
          </w:tcPr>
          <w:p w14:paraId="1E9E176F"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13-janv</w:t>
            </w:r>
          </w:p>
        </w:tc>
        <w:tc>
          <w:tcPr>
            <w:tcW w:w="730" w:type="dxa"/>
            <w:tcBorders>
              <w:top w:val="nil"/>
              <w:left w:val="nil"/>
              <w:bottom w:val="single" w:sz="4" w:space="0" w:color="auto"/>
              <w:right w:val="single" w:sz="4" w:space="0" w:color="auto"/>
            </w:tcBorders>
            <w:shd w:val="clear" w:color="auto" w:fill="auto"/>
            <w:vAlign w:val="center"/>
            <w:hideMark/>
          </w:tcPr>
          <w:p w14:paraId="31F5BC14"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189</w:t>
            </w:r>
          </w:p>
        </w:tc>
        <w:tc>
          <w:tcPr>
            <w:tcW w:w="1430" w:type="dxa"/>
            <w:tcBorders>
              <w:top w:val="nil"/>
              <w:left w:val="nil"/>
              <w:bottom w:val="single" w:sz="4" w:space="0" w:color="auto"/>
              <w:right w:val="single" w:sz="4" w:space="0" w:color="auto"/>
            </w:tcBorders>
            <w:shd w:val="clear" w:color="auto" w:fill="auto"/>
            <w:vAlign w:val="center"/>
            <w:hideMark/>
          </w:tcPr>
          <w:p w14:paraId="3B3D16AE"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 xml:space="preserve">         3 220,00 € </w:t>
            </w:r>
          </w:p>
        </w:tc>
        <w:tc>
          <w:tcPr>
            <w:tcW w:w="936" w:type="dxa"/>
            <w:tcBorders>
              <w:top w:val="nil"/>
              <w:left w:val="nil"/>
              <w:bottom w:val="single" w:sz="4" w:space="0" w:color="auto"/>
              <w:right w:val="single" w:sz="4" w:space="0" w:color="auto"/>
            </w:tcBorders>
            <w:shd w:val="clear" w:color="auto" w:fill="auto"/>
            <w:vAlign w:val="center"/>
            <w:hideMark/>
          </w:tcPr>
          <w:p w14:paraId="319BF760"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12-févr</w:t>
            </w:r>
          </w:p>
        </w:tc>
        <w:tc>
          <w:tcPr>
            <w:tcW w:w="1456" w:type="dxa"/>
            <w:tcBorders>
              <w:top w:val="nil"/>
              <w:left w:val="nil"/>
              <w:bottom w:val="single" w:sz="4" w:space="0" w:color="auto"/>
              <w:right w:val="single" w:sz="4" w:space="0" w:color="auto"/>
            </w:tcBorders>
            <w:shd w:val="clear" w:color="auto" w:fill="auto"/>
            <w:vAlign w:val="center"/>
            <w:hideMark/>
          </w:tcPr>
          <w:p w14:paraId="476DFE15" w14:textId="77777777" w:rsidR="0038146E" w:rsidRPr="00B6731E" w:rsidRDefault="0038146E" w:rsidP="0031189C">
            <w:pPr>
              <w:jc w:val="left"/>
              <w:rPr>
                <w:rFonts w:eastAsia="Times New Roman" w:cs="Arial"/>
                <w:color w:val="000000"/>
                <w:sz w:val="16"/>
                <w:szCs w:val="16"/>
                <w:lang w:eastAsia="fr-FR"/>
              </w:rPr>
            </w:pPr>
            <w:r w:rsidRPr="00B6731E">
              <w:rPr>
                <w:rFonts w:eastAsia="Times New Roman" w:cs="Arial"/>
                <w:color w:val="000000"/>
                <w:sz w:val="16"/>
                <w:szCs w:val="16"/>
                <w:lang w:eastAsia="fr-FR"/>
              </w:rPr>
              <w:t>chèque</w:t>
            </w:r>
          </w:p>
        </w:tc>
        <w:tc>
          <w:tcPr>
            <w:tcW w:w="1385" w:type="dxa"/>
            <w:tcBorders>
              <w:top w:val="nil"/>
              <w:left w:val="nil"/>
              <w:bottom w:val="single" w:sz="4" w:space="0" w:color="auto"/>
              <w:right w:val="single" w:sz="4" w:space="0" w:color="auto"/>
            </w:tcBorders>
            <w:shd w:val="clear" w:color="auto" w:fill="auto"/>
            <w:vAlign w:val="center"/>
            <w:hideMark/>
          </w:tcPr>
          <w:p w14:paraId="61B94E28"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12-févr</w:t>
            </w:r>
          </w:p>
        </w:tc>
        <w:tc>
          <w:tcPr>
            <w:tcW w:w="1075" w:type="dxa"/>
            <w:tcBorders>
              <w:top w:val="nil"/>
              <w:left w:val="nil"/>
              <w:bottom w:val="single" w:sz="4" w:space="0" w:color="auto"/>
              <w:right w:val="single" w:sz="4" w:space="0" w:color="auto"/>
            </w:tcBorders>
            <w:shd w:val="clear" w:color="auto" w:fill="auto"/>
            <w:vAlign w:val="center"/>
            <w:hideMark/>
          </w:tcPr>
          <w:p w14:paraId="1CF84F44" w14:textId="77777777" w:rsidR="0038146E" w:rsidRPr="00B6731E" w:rsidRDefault="0038146E" w:rsidP="0031189C">
            <w:pPr>
              <w:jc w:val="left"/>
              <w:rPr>
                <w:rFonts w:eastAsia="Times New Roman" w:cs="Arial"/>
                <w:color w:val="000000"/>
                <w:sz w:val="16"/>
                <w:szCs w:val="16"/>
                <w:lang w:eastAsia="fr-FR"/>
              </w:rPr>
            </w:pPr>
            <w:r w:rsidRPr="00B6731E">
              <w:rPr>
                <w:rFonts w:eastAsia="Times New Roman" w:cs="Arial"/>
                <w:color w:val="000000"/>
                <w:sz w:val="16"/>
                <w:szCs w:val="16"/>
                <w:lang w:eastAsia="fr-FR"/>
              </w:rPr>
              <w:t xml:space="preserve"> 3 220,00 € </w:t>
            </w:r>
          </w:p>
        </w:tc>
      </w:tr>
      <w:tr w:rsidR="0038146E" w:rsidRPr="00B6731E" w14:paraId="1CA11C8F" w14:textId="77777777" w:rsidTr="0031189C">
        <w:trPr>
          <w:trHeight w:val="227"/>
        </w:trPr>
        <w:tc>
          <w:tcPr>
            <w:tcW w:w="674" w:type="dxa"/>
            <w:tcBorders>
              <w:top w:val="nil"/>
              <w:left w:val="single" w:sz="4" w:space="0" w:color="auto"/>
              <w:bottom w:val="single" w:sz="4" w:space="0" w:color="auto"/>
              <w:right w:val="single" w:sz="4" w:space="0" w:color="auto"/>
            </w:tcBorders>
            <w:shd w:val="clear" w:color="auto" w:fill="auto"/>
            <w:vAlign w:val="center"/>
            <w:hideMark/>
          </w:tcPr>
          <w:p w14:paraId="5D8DAE77"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411008</w:t>
            </w:r>
          </w:p>
        </w:tc>
        <w:tc>
          <w:tcPr>
            <w:tcW w:w="923" w:type="dxa"/>
            <w:tcBorders>
              <w:top w:val="nil"/>
              <w:left w:val="nil"/>
              <w:bottom w:val="single" w:sz="4" w:space="0" w:color="auto"/>
              <w:right w:val="single" w:sz="4" w:space="0" w:color="auto"/>
            </w:tcBorders>
            <w:shd w:val="clear" w:color="auto" w:fill="auto"/>
            <w:vAlign w:val="center"/>
            <w:hideMark/>
          </w:tcPr>
          <w:p w14:paraId="1F6AE479" w14:textId="77777777" w:rsidR="0038146E" w:rsidRPr="00B6731E" w:rsidRDefault="0038146E" w:rsidP="0031189C">
            <w:pPr>
              <w:jc w:val="left"/>
              <w:rPr>
                <w:rFonts w:eastAsia="Times New Roman" w:cs="Arial"/>
                <w:color w:val="000000"/>
                <w:sz w:val="16"/>
                <w:szCs w:val="16"/>
                <w:lang w:eastAsia="fr-FR"/>
              </w:rPr>
            </w:pPr>
            <w:proofErr w:type="spellStart"/>
            <w:r w:rsidRPr="00B6731E">
              <w:rPr>
                <w:rFonts w:eastAsia="Times New Roman" w:cs="Arial"/>
                <w:color w:val="000000"/>
                <w:sz w:val="16"/>
                <w:szCs w:val="16"/>
                <w:lang w:eastAsia="fr-FR"/>
              </w:rPr>
              <w:t>Harrids</w:t>
            </w:r>
            <w:proofErr w:type="spellEnd"/>
          </w:p>
        </w:tc>
        <w:tc>
          <w:tcPr>
            <w:tcW w:w="774" w:type="dxa"/>
            <w:tcBorders>
              <w:top w:val="nil"/>
              <w:left w:val="nil"/>
              <w:bottom w:val="single" w:sz="4" w:space="0" w:color="auto"/>
              <w:right w:val="single" w:sz="4" w:space="0" w:color="auto"/>
            </w:tcBorders>
            <w:shd w:val="clear" w:color="auto" w:fill="auto"/>
            <w:vAlign w:val="center"/>
            <w:hideMark/>
          </w:tcPr>
          <w:p w14:paraId="62CBB63E"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15-janv</w:t>
            </w:r>
          </w:p>
        </w:tc>
        <w:tc>
          <w:tcPr>
            <w:tcW w:w="730" w:type="dxa"/>
            <w:tcBorders>
              <w:top w:val="nil"/>
              <w:left w:val="nil"/>
              <w:bottom w:val="single" w:sz="4" w:space="0" w:color="auto"/>
              <w:right w:val="single" w:sz="4" w:space="0" w:color="auto"/>
            </w:tcBorders>
            <w:shd w:val="clear" w:color="auto" w:fill="auto"/>
            <w:vAlign w:val="center"/>
            <w:hideMark/>
          </w:tcPr>
          <w:p w14:paraId="3C1B62E2"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190</w:t>
            </w:r>
          </w:p>
        </w:tc>
        <w:tc>
          <w:tcPr>
            <w:tcW w:w="1430" w:type="dxa"/>
            <w:tcBorders>
              <w:top w:val="nil"/>
              <w:left w:val="nil"/>
              <w:bottom w:val="single" w:sz="4" w:space="0" w:color="auto"/>
              <w:right w:val="single" w:sz="4" w:space="0" w:color="auto"/>
            </w:tcBorders>
            <w:shd w:val="clear" w:color="auto" w:fill="auto"/>
            <w:vAlign w:val="center"/>
            <w:hideMark/>
          </w:tcPr>
          <w:p w14:paraId="01AD4355"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 xml:space="preserve">         4 260,00 € </w:t>
            </w:r>
          </w:p>
        </w:tc>
        <w:tc>
          <w:tcPr>
            <w:tcW w:w="936" w:type="dxa"/>
            <w:tcBorders>
              <w:top w:val="nil"/>
              <w:left w:val="nil"/>
              <w:bottom w:val="single" w:sz="4" w:space="0" w:color="auto"/>
              <w:right w:val="single" w:sz="4" w:space="0" w:color="auto"/>
            </w:tcBorders>
            <w:shd w:val="clear" w:color="auto" w:fill="auto"/>
            <w:vAlign w:val="center"/>
            <w:hideMark/>
          </w:tcPr>
          <w:p w14:paraId="6EFCD570"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14-févr</w:t>
            </w:r>
          </w:p>
        </w:tc>
        <w:tc>
          <w:tcPr>
            <w:tcW w:w="1456" w:type="dxa"/>
            <w:tcBorders>
              <w:top w:val="nil"/>
              <w:left w:val="nil"/>
              <w:bottom w:val="single" w:sz="4" w:space="0" w:color="auto"/>
              <w:right w:val="single" w:sz="4" w:space="0" w:color="auto"/>
            </w:tcBorders>
            <w:shd w:val="clear" w:color="auto" w:fill="auto"/>
            <w:vAlign w:val="center"/>
            <w:hideMark/>
          </w:tcPr>
          <w:p w14:paraId="7495276B" w14:textId="77777777" w:rsidR="0038146E" w:rsidRPr="00B6731E" w:rsidRDefault="0038146E" w:rsidP="0031189C">
            <w:pPr>
              <w:jc w:val="left"/>
              <w:rPr>
                <w:rFonts w:eastAsia="Times New Roman" w:cs="Arial"/>
                <w:color w:val="000000"/>
                <w:sz w:val="16"/>
                <w:szCs w:val="16"/>
                <w:lang w:eastAsia="fr-FR"/>
              </w:rPr>
            </w:pPr>
            <w:r w:rsidRPr="00B6731E">
              <w:rPr>
                <w:rFonts w:eastAsia="Times New Roman" w:cs="Arial"/>
                <w:color w:val="000000"/>
                <w:sz w:val="16"/>
                <w:szCs w:val="16"/>
                <w:lang w:eastAsia="fr-FR"/>
              </w:rPr>
              <w:t>Virement</w:t>
            </w:r>
          </w:p>
        </w:tc>
        <w:tc>
          <w:tcPr>
            <w:tcW w:w="1385" w:type="dxa"/>
            <w:tcBorders>
              <w:top w:val="nil"/>
              <w:left w:val="nil"/>
              <w:bottom w:val="single" w:sz="4" w:space="0" w:color="auto"/>
              <w:right w:val="single" w:sz="4" w:space="0" w:color="auto"/>
            </w:tcBorders>
            <w:shd w:val="clear" w:color="auto" w:fill="auto"/>
            <w:vAlign w:val="center"/>
            <w:hideMark/>
          </w:tcPr>
          <w:p w14:paraId="19161CD9"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14-févr</w:t>
            </w:r>
          </w:p>
        </w:tc>
        <w:tc>
          <w:tcPr>
            <w:tcW w:w="1075" w:type="dxa"/>
            <w:tcBorders>
              <w:top w:val="nil"/>
              <w:left w:val="nil"/>
              <w:bottom w:val="single" w:sz="4" w:space="0" w:color="auto"/>
              <w:right w:val="single" w:sz="4" w:space="0" w:color="auto"/>
            </w:tcBorders>
            <w:shd w:val="clear" w:color="auto" w:fill="auto"/>
            <w:vAlign w:val="center"/>
            <w:hideMark/>
          </w:tcPr>
          <w:p w14:paraId="005D76BF" w14:textId="77777777" w:rsidR="0038146E" w:rsidRPr="00B6731E" w:rsidRDefault="0038146E" w:rsidP="0031189C">
            <w:pPr>
              <w:jc w:val="left"/>
              <w:rPr>
                <w:rFonts w:eastAsia="Times New Roman" w:cs="Arial"/>
                <w:color w:val="000000"/>
                <w:sz w:val="16"/>
                <w:szCs w:val="16"/>
                <w:lang w:eastAsia="fr-FR"/>
              </w:rPr>
            </w:pPr>
            <w:r w:rsidRPr="00B6731E">
              <w:rPr>
                <w:rFonts w:eastAsia="Times New Roman" w:cs="Arial"/>
                <w:color w:val="000000"/>
                <w:sz w:val="16"/>
                <w:szCs w:val="16"/>
                <w:lang w:eastAsia="fr-FR"/>
              </w:rPr>
              <w:t> </w:t>
            </w:r>
          </w:p>
        </w:tc>
      </w:tr>
      <w:tr w:rsidR="0038146E" w:rsidRPr="00B6731E" w14:paraId="07971CAA" w14:textId="77777777" w:rsidTr="0031189C">
        <w:trPr>
          <w:trHeight w:val="227"/>
        </w:trPr>
        <w:tc>
          <w:tcPr>
            <w:tcW w:w="674" w:type="dxa"/>
            <w:tcBorders>
              <w:top w:val="nil"/>
              <w:left w:val="single" w:sz="4" w:space="0" w:color="auto"/>
              <w:bottom w:val="single" w:sz="4" w:space="0" w:color="auto"/>
              <w:right w:val="single" w:sz="4" w:space="0" w:color="auto"/>
            </w:tcBorders>
            <w:shd w:val="clear" w:color="auto" w:fill="auto"/>
            <w:vAlign w:val="center"/>
            <w:hideMark/>
          </w:tcPr>
          <w:p w14:paraId="6BD16301"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411011</w:t>
            </w:r>
          </w:p>
        </w:tc>
        <w:tc>
          <w:tcPr>
            <w:tcW w:w="923" w:type="dxa"/>
            <w:tcBorders>
              <w:top w:val="nil"/>
              <w:left w:val="nil"/>
              <w:bottom w:val="single" w:sz="4" w:space="0" w:color="auto"/>
              <w:right w:val="single" w:sz="4" w:space="0" w:color="auto"/>
            </w:tcBorders>
            <w:shd w:val="clear" w:color="auto" w:fill="auto"/>
            <w:vAlign w:val="center"/>
            <w:hideMark/>
          </w:tcPr>
          <w:p w14:paraId="5AD00969" w14:textId="77777777" w:rsidR="0038146E" w:rsidRPr="00B6731E" w:rsidRDefault="0038146E" w:rsidP="0031189C">
            <w:pPr>
              <w:jc w:val="left"/>
              <w:rPr>
                <w:rFonts w:eastAsia="Times New Roman" w:cs="Arial"/>
                <w:color w:val="000000"/>
                <w:sz w:val="16"/>
                <w:szCs w:val="16"/>
                <w:lang w:eastAsia="fr-FR"/>
              </w:rPr>
            </w:pPr>
            <w:proofErr w:type="spellStart"/>
            <w:r w:rsidRPr="00B6731E">
              <w:rPr>
                <w:rFonts w:eastAsia="Times New Roman" w:cs="Arial"/>
                <w:color w:val="000000"/>
                <w:sz w:val="16"/>
                <w:szCs w:val="16"/>
                <w:lang w:eastAsia="fr-FR"/>
              </w:rPr>
              <w:t>Fornel</w:t>
            </w:r>
            <w:proofErr w:type="spellEnd"/>
            <w:r w:rsidRPr="00B6731E">
              <w:rPr>
                <w:rFonts w:eastAsia="Times New Roman" w:cs="Arial"/>
                <w:color w:val="000000"/>
                <w:sz w:val="16"/>
                <w:szCs w:val="16"/>
                <w:lang w:eastAsia="fr-FR"/>
              </w:rPr>
              <w:t xml:space="preserve"> </w:t>
            </w:r>
          </w:p>
        </w:tc>
        <w:tc>
          <w:tcPr>
            <w:tcW w:w="774" w:type="dxa"/>
            <w:tcBorders>
              <w:top w:val="nil"/>
              <w:left w:val="nil"/>
              <w:bottom w:val="single" w:sz="4" w:space="0" w:color="auto"/>
              <w:right w:val="single" w:sz="4" w:space="0" w:color="auto"/>
            </w:tcBorders>
            <w:shd w:val="clear" w:color="auto" w:fill="auto"/>
            <w:vAlign w:val="center"/>
            <w:hideMark/>
          </w:tcPr>
          <w:p w14:paraId="7A05D848"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16-janv</w:t>
            </w:r>
          </w:p>
        </w:tc>
        <w:tc>
          <w:tcPr>
            <w:tcW w:w="730" w:type="dxa"/>
            <w:tcBorders>
              <w:top w:val="nil"/>
              <w:left w:val="nil"/>
              <w:bottom w:val="single" w:sz="4" w:space="0" w:color="auto"/>
              <w:right w:val="single" w:sz="4" w:space="0" w:color="auto"/>
            </w:tcBorders>
            <w:shd w:val="clear" w:color="auto" w:fill="auto"/>
            <w:vAlign w:val="center"/>
            <w:hideMark/>
          </w:tcPr>
          <w:p w14:paraId="4D474BE0"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191</w:t>
            </w:r>
          </w:p>
        </w:tc>
        <w:tc>
          <w:tcPr>
            <w:tcW w:w="1430" w:type="dxa"/>
            <w:tcBorders>
              <w:top w:val="nil"/>
              <w:left w:val="nil"/>
              <w:bottom w:val="single" w:sz="4" w:space="0" w:color="auto"/>
              <w:right w:val="single" w:sz="4" w:space="0" w:color="auto"/>
            </w:tcBorders>
            <w:shd w:val="clear" w:color="auto" w:fill="auto"/>
            <w:vAlign w:val="center"/>
            <w:hideMark/>
          </w:tcPr>
          <w:p w14:paraId="4336A4D2"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 xml:space="preserve">         6 840,00 € </w:t>
            </w:r>
          </w:p>
        </w:tc>
        <w:tc>
          <w:tcPr>
            <w:tcW w:w="936" w:type="dxa"/>
            <w:tcBorders>
              <w:top w:val="nil"/>
              <w:left w:val="nil"/>
              <w:bottom w:val="single" w:sz="4" w:space="0" w:color="auto"/>
              <w:right w:val="single" w:sz="4" w:space="0" w:color="auto"/>
            </w:tcBorders>
            <w:shd w:val="clear" w:color="auto" w:fill="auto"/>
            <w:vAlign w:val="center"/>
            <w:hideMark/>
          </w:tcPr>
          <w:p w14:paraId="225DDAF7"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15-févr</w:t>
            </w:r>
          </w:p>
        </w:tc>
        <w:tc>
          <w:tcPr>
            <w:tcW w:w="1456" w:type="dxa"/>
            <w:tcBorders>
              <w:top w:val="nil"/>
              <w:left w:val="nil"/>
              <w:bottom w:val="single" w:sz="4" w:space="0" w:color="auto"/>
              <w:right w:val="single" w:sz="4" w:space="0" w:color="auto"/>
            </w:tcBorders>
            <w:shd w:val="clear" w:color="auto" w:fill="auto"/>
            <w:vAlign w:val="center"/>
            <w:hideMark/>
          </w:tcPr>
          <w:p w14:paraId="05A604EF" w14:textId="77777777" w:rsidR="0038146E" w:rsidRPr="00B6731E" w:rsidRDefault="0038146E" w:rsidP="0031189C">
            <w:pPr>
              <w:jc w:val="left"/>
              <w:rPr>
                <w:rFonts w:eastAsia="Times New Roman" w:cs="Arial"/>
                <w:color w:val="000000"/>
                <w:sz w:val="16"/>
                <w:szCs w:val="16"/>
                <w:lang w:eastAsia="fr-FR"/>
              </w:rPr>
            </w:pPr>
            <w:r w:rsidRPr="00B6731E">
              <w:rPr>
                <w:rFonts w:eastAsia="Times New Roman" w:cs="Arial"/>
                <w:color w:val="000000"/>
                <w:sz w:val="16"/>
                <w:szCs w:val="16"/>
                <w:lang w:eastAsia="fr-FR"/>
              </w:rPr>
              <w:t>Virement</w:t>
            </w:r>
          </w:p>
        </w:tc>
        <w:tc>
          <w:tcPr>
            <w:tcW w:w="1385" w:type="dxa"/>
            <w:tcBorders>
              <w:top w:val="nil"/>
              <w:left w:val="nil"/>
              <w:bottom w:val="single" w:sz="4" w:space="0" w:color="auto"/>
              <w:right w:val="single" w:sz="4" w:space="0" w:color="auto"/>
            </w:tcBorders>
            <w:shd w:val="clear" w:color="auto" w:fill="auto"/>
            <w:vAlign w:val="center"/>
            <w:hideMark/>
          </w:tcPr>
          <w:p w14:paraId="4D17F813"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15-févr</w:t>
            </w:r>
          </w:p>
        </w:tc>
        <w:tc>
          <w:tcPr>
            <w:tcW w:w="1075" w:type="dxa"/>
            <w:tcBorders>
              <w:top w:val="nil"/>
              <w:left w:val="nil"/>
              <w:bottom w:val="single" w:sz="4" w:space="0" w:color="auto"/>
              <w:right w:val="single" w:sz="4" w:space="0" w:color="auto"/>
            </w:tcBorders>
            <w:shd w:val="clear" w:color="auto" w:fill="auto"/>
            <w:vAlign w:val="center"/>
            <w:hideMark/>
          </w:tcPr>
          <w:p w14:paraId="2B94D409" w14:textId="77777777" w:rsidR="0038146E" w:rsidRPr="00B6731E" w:rsidRDefault="0038146E" w:rsidP="0031189C">
            <w:pPr>
              <w:jc w:val="left"/>
              <w:rPr>
                <w:rFonts w:eastAsia="Times New Roman" w:cs="Arial"/>
                <w:color w:val="000000"/>
                <w:sz w:val="16"/>
                <w:szCs w:val="16"/>
                <w:lang w:eastAsia="fr-FR"/>
              </w:rPr>
            </w:pPr>
            <w:r w:rsidRPr="00B6731E">
              <w:rPr>
                <w:rFonts w:eastAsia="Times New Roman" w:cs="Arial"/>
                <w:color w:val="000000"/>
                <w:sz w:val="16"/>
                <w:szCs w:val="16"/>
                <w:lang w:eastAsia="fr-FR"/>
              </w:rPr>
              <w:t xml:space="preserve"> 6 840,00 € </w:t>
            </w:r>
          </w:p>
        </w:tc>
      </w:tr>
      <w:tr w:rsidR="0038146E" w:rsidRPr="00B6731E" w14:paraId="33F2A553" w14:textId="77777777" w:rsidTr="0031189C">
        <w:trPr>
          <w:trHeight w:val="227"/>
        </w:trPr>
        <w:tc>
          <w:tcPr>
            <w:tcW w:w="674" w:type="dxa"/>
            <w:tcBorders>
              <w:top w:val="nil"/>
              <w:left w:val="single" w:sz="4" w:space="0" w:color="auto"/>
              <w:bottom w:val="single" w:sz="4" w:space="0" w:color="auto"/>
              <w:right w:val="single" w:sz="4" w:space="0" w:color="auto"/>
            </w:tcBorders>
            <w:shd w:val="clear" w:color="auto" w:fill="auto"/>
            <w:vAlign w:val="center"/>
            <w:hideMark/>
          </w:tcPr>
          <w:p w14:paraId="4B334C7F"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411015</w:t>
            </w:r>
          </w:p>
        </w:tc>
        <w:tc>
          <w:tcPr>
            <w:tcW w:w="923" w:type="dxa"/>
            <w:tcBorders>
              <w:top w:val="nil"/>
              <w:left w:val="nil"/>
              <w:bottom w:val="single" w:sz="4" w:space="0" w:color="auto"/>
              <w:right w:val="single" w:sz="4" w:space="0" w:color="auto"/>
            </w:tcBorders>
            <w:shd w:val="clear" w:color="auto" w:fill="auto"/>
            <w:vAlign w:val="center"/>
            <w:hideMark/>
          </w:tcPr>
          <w:p w14:paraId="0A0A7A75" w14:textId="77777777" w:rsidR="0038146E" w:rsidRPr="00B6731E" w:rsidRDefault="0038146E" w:rsidP="0031189C">
            <w:pPr>
              <w:jc w:val="left"/>
              <w:rPr>
                <w:rFonts w:eastAsia="Times New Roman" w:cs="Arial"/>
                <w:color w:val="000000"/>
                <w:sz w:val="16"/>
                <w:szCs w:val="16"/>
                <w:lang w:eastAsia="fr-FR"/>
              </w:rPr>
            </w:pPr>
            <w:proofErr w:type="spellStart"/>
            <w:r w:rsidRPr="00B6731E">
              <w:rPr>
                <w:rFonts w:eastAsia="Times New Roman" w:cs="Arial"/>
                <w:color w:val="000000"/>
                <w:sz w:val="16"/>
                <w:szCs w:val="16"/>
                <w:lang w:eastAsia="fr-FR"/>
              </w:rPr>
              <w:t>Cerona</w:t>
            </w:r>
            <w:proofErr w:type="spellEnd"/>
          </w:p>
        </w:tc>
        <w:tc>
          <w:tcPr>
            <w:tcW w:w="774" w:type="dxa"/>
            <w:tcBorders>
              <w:top w:val="nil"/>
              <w:left w:val="nil"/>
              <w:bottom w:val="single" w:sz="4" w:space="0" w:color="auto"/>
              <w:right w:val="single" w:sz="4" w:space="0" w:color="auto"/>
            </w:tcBorders>
            <w:shd w:val="clear" w:color="auto" w:fill="auto"/>
            <w:vAlign w:val="center"/>
            <w:hideMark/>
          </w:tcPr>
          <w:p w14:paraId="4F089792"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20-janv</w:t>
            </w:r>
          </w:p>
        </w:tc>
        <w:tc>
          <w:tcPr>
            <w:tcW w:w="730" w:type="dxa"/>
            <w:tcBorders>
              <w:top w:val="nil"/>
              <w:left w:val="nil"/>
              <w:bottom w:val="single" w:sz="4" w:space="0" w:color="auto"/>
              <w:right w:val="single" w:sz="4" w:space="0" w:color="auto"/>
            </w:tcBorders>
            <w:shd w:val="clear" w:color="auto" w:fill="auto"/>
            <w:vAlign w:val="center"/>
            <w:hideMark/>
          </w:tcPr>
          <w:p w14:paraId="17AB974E"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192</w:t>
            </w:r>
          </w:p>
        </w:tc>
        <w:tc>
          <w:tcPr>
            <w:tcW w:w="1430" w:type="dxa"/>
            <w:tcBorders>
              <w:top w:val="nil"/>
              <w:left w:val="nil"/>
              <w:bottom w:val="single" w:sz="4" w:space="0" w:color="auto"/>
              <w:right w:val="single" w:sz="4" w:space="0" w:color="auto"/>
            </w:tcBorders>
            <w:shd w:val="clear" w:color="auto" w:fill="auto"/>
            <w:vAlign w:val="center"/>
            <w:hideMark/>
          </w:tcPr>
          <w:p w14:paraId="2CD847F4"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 xml:space="preserve">         2 100,00 € </w:t>
            </w:r>
          </w:p>
        </w:tc>
        <w:tc>
          <w:tcPr>
            <w:tcW w:w="936" w:type="dxa"/>
            <w:tcBorders>
              <w:top w:val="nil"/>
              <w:left w:val="nil"/>
              <w:bottom w:val="single" w:sz="4" w:space="0" w:color="auto"/>
              <w:right w:val="single" w:sz="4" w:space="0" w:color="auto"/>
            </w:tcBorders>
            <w:shd w:val="clear" w:color="auto" w:fill="auto"/>
            <w:vAlign w:val="center"/>
            <w:hideMark/>
          </w:tcPr>
          <w:p w14:paraId="004D3376"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19-févr</w:t>
            </w:r>
          </w:p>
        </w:tc>
        <w:tc>
          <w:tcPr>
            <w:tcW w:w="1456" w:type="dxa"/>
            <w:tcBorders>
              <w:top w:val="nil"/>
              <w:left w:val="nil"/>
              <w:bottom w:val="single" w:sz="4" w:space="0" w:color="auto"/>
              <w:right w:val="single" w:sz="4" w:space="0" w:color="auto"/>
            </w:tcBorders>
            <w:shd w:val="clear" w:color="auto" w:fill="auto"/>
            <w:vAlign w:val="center"/>
            <w:hideMark/>
          </w:tcPr>
          <w:p w14:paraId="2CBBE4D9" w14:textId="77777777" w:rsidR="0038146E" w:rsidRPr="00B6731E" w:rsidRDefault="0038146E" w:rsidP="0031189C">
            <w:pPr>
              <w:jc w:val="left"/>
              <w:rPr>
                <w:rFonts w:eastAsia="Times New Roman" w:cs="Arial"/>
                <w:color w:val="000000"/>
                <w:sz w:val="16"/>
                <w:szCs w:val="16"/>
                <w:lang w:eastAsia="fr-FR"/>
              </w:rPr>
            </w:pPr>
            <w:r w:rsidRPr="00B6731E">
              <w:rPr>
                <w:rFonts w:eastAsia="Times New Roman" w:cs="Arial"/>
                <w:color w:val="000000"/>
                <w:sz w:val="16"/>
                <w:szCs w:val="16"/>
                <w:lang w:eastAsia="fr-FR"/>
              </w:rPr>
              <w:t>chèque</w:t>
            </w:r>
          </w:p>
        </w:tc>
        <w:tc>
          <w:tcPr>
            <w:tcW w:w="1385" w:type="dxa"/>
            <w:tcBorders>
              <w:top w:val="nil"/>
              <w:left w:val="nil"/>
              <w:bottom w:val="single" w:sz="4" w:space="0" w:color="auto"/>
              <w:right w:val="single" w:sz="4" w:space="0" w:color="auto"/>
            </w:tcBorders>
            <w:shd w:val="clear" w:color="auto" w:fill="auto"/>
            <w:vAlign w:val="center"/>
            <w:hideMark/>
          </w:tcPr>
          <w:p w14:paraId="3F472E67"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19-févr</w:t>
            </w:r>
          </w:p>
        </w:tc>
        <w:tc>
          <w:tcPr>
            <w:tcW w:w="1075" w:type="dxa"/>
            <w:tcBorders>
              <w:top w:val="nil"/>
              <w:left w:val="nil"/>
              <w:bottom w:val="single" w:sz="4" w:space="0" w:color="auto"/>
              <w:right w:val="single" w:sz="4" w:space="0" w:color="auto"/>
            </w:tcBorders>
            <w:shd w:val="clear" w:color="auto" w:fill="auto"/>
            <w:vAlign w:val="center"/>
            <w:hideMark/>
          </w:tcPr>
          <w:p w14:paraId="28CBF7EA" w14:textId="77777777" w:rsidR="0038146E" w:rsidRPr="00B6731E" w:rsidRDefault="0038146E" w:rsidP="0031189C">
            <w:pPr>
              <w:jc w:val="left"/>
              <w:rPr>
                <w:rFonts w:eastAsia="Times New Roman" w:cs="Arial"/>
                <w:color w:val="000000"/>
                <w:sz w:val="16"/>
                <w:szCs w:val="16"/>
                <w:lang w:eastAsia="fr-FR"/>
              </w:rPr>
            </w:pPr>
            <w:r w:rsidRPr="00B6731E">
              <w:rPr>
                <w:rFonts w:eastAsia="Times New Roman" w:cs="Arial"/>
                <w:color w:val="000000"/>
                <w:sz w:val="16"/>
                <w:szCs w:val="16"/>
                <w:lang w:eastAsia="fr-FR"/>
              </w:rPr>
              <w:t xml:space="preserve"> 2 100,00 € </w:t>
            </w:r>
          </w:p>
        </w:tc>
      </w:tr>
      <w:tr w:rsidR="0038146E" w:rsidRPr="00B6731E" w14:paraId="20C70E04" w14:textId="77777777" w:rsidTr="0031189C">
        <w:trPr>
          <w:trHeight w:val="227"/>
        </w:trPr>
        <w:tc>
          <w:tcPr>
            <w:tcW w:w="674" w:type="dxa"/>
            <w:tcBorders>
              <w:top w:val="nil"/>
              <w:left w:val="single" w:sz="4" w:space="0" w:color="auto"/>
              <w:bottom w:val="single" w:sz="4" w:space="0" w:color="auto"/>
              <w:right w:val="single" w:sz="4" w:space="0" w:color="auto"/>
            </w:tcBorders>
            <w:shd w:val="clear" w:color="auto" w:fill="auto"/>
            <w:vAlign w:val="center"/>
            <w:hideMark/>
          </w:tcPr>
          <w:p w14:paraId="7EBD2868"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411009</w:t>
            </w:r>
          </w:p>
        </w:tc>
        <w:tc>
          <w:tcPr>
            <w:tcW w:w="923" w:type="dxa"/>
            <w:tcBorders>
              <w:top w:val="nil"/>
              <w:left w:val="nil"/>
              <w:bottom w:val="single" w:sz="4" w:space="0" w:color="auto"/>
              <w:right w:val="single" w:sz="4" w:space="0" w:color="auto"/>
            </w:tcBorders>
            <w:shd w:val="clear" w:color="auto" w:fill="auto"/>
            <w:vAlign w:val="center"/>
            <w:hideMark/>
          </w:tcPr>
          <w:p w14:paraId="39C41405" w14:textId="77777777" w:rsidR="0038146E" w:rsidRPr="00B6731E" w:rsidRDefault="0038146E" w:rsidP="0031189C">
            <w:pPr>
              <w:jc w:val="left"/>
              <w:rPr>
                <w:rFonts w:eastAsia="Times New Roman" w:cs="Arial"/>
                <w:color w:val="000000"/>
                <w:sz w:val="16"/>
                <w:szCs w:val="16"/>
                <w:lang w:eastAsia="fr-FR"/>
              </w:rPr>
            </w:pPr>
            <w:proofErr w:type="spellStart"/>
            <w:r w:rsidRPr="00B6731E">
              <w:rPr>
                <w:rFonts w:eastAsia="Times New Roman" w:cs="Arial"/>
                <w:color w:val="000000"/>
                <w:sz w:val="16"/>
                <w:szCs w:val="16"/>
                <w:lang w:eastAsia="fr-FR"/>
              </w:rPr>
              <w:t>Begonia</w:t>
            </w:r>
            <w:proofErr w:type="spellEnd"/>
          </w:p>
        </w:tc>
        <w:tc>
          <w:tcPr>
            <w:tcW w:w="774" w:type="dxa"/>
            <w:tcBorders>
              <w:top w:val="nil"/>
              <w:left w:val="nil"/>
              <w:bottom w:val="single" w:sz="4" w:space="0" w:color="auto"/>
              <w:right w:val="single" w:sz="4" w:space="0" w:color="auto"/>
            </w:tcBorders>
            <w:shd w:val="clear" w:color="auto" w:fill="auto"/>
            <w:vAlign w:val="center"/>
            <w:hideMark/>
          </w:tcPr>
          <w:p w14:paraId="3240CF92"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21-janv</w:t>
            </w:r>
          </w:p>
        </w:tc>
        <w:tc>
          <w:tcPr>
            <w:tcW w:w="730" w:type="dxa"/>
            <w:tcBorders>
              <w:top w:val="nil"/>
              <w:left w:val="nil"/>
              <w:bottom w:val="single" w:sz="4" w:space="0" w:color="auto"/>
              <w:right w:val="single" w:sz="4" w:space="0" w:color="auto"/>
            </w:tcBorders>
            <w:shd w:val="clear" w:color="auto" w:fill="auto"/>
            <w:vAlign w:val="center"/>
            <w:hideMark/>
          </w:tcPr>
          <w:p w14:paraId="7B67E003"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193</w:t>
            </w:r>
          </w:p>
        </w:tc>
        <w:tc>
          <w:tcPr>
            <w:tcW w:w="1430" w:type="dxa"/>
            <w:tcBorders>
              <w:top w:val="nil"/>
              <w:left w:val="nil"/>
              <w:bottom w:val="single" w:sz="4" w:space="0" w:color="auto"/>
              <w:right w:val="single" w:sz="4" w:space="0" w:color="auto"/>
            </w:tcBorders>
            <w:shd w:val="clear" w:color="auto" w:fill="auto"/>
            <w:vAlign w:val="center"/>
            <w:hideMark/>
          </w:tcPr>
          <w:p w14:paraId="5B09DA56"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 xml:space="preserve">            830,00 € </w:t>
            </w:r>
          </w:p>
        </w:tc>
        <w:tc>
          <w:tcPr>
            <w:tcW w:w="936" w:type="dxa"/>
            <w:tcBorders>
              <w:top w:val="nil"/>
              <w:left w:val="nil"/>
              <w:bottom w:val="single" w:sz="4" w:space="0" w:color="auto"/>
              <w:right w:val="single" w:sz="4" w:space="0" w:color="auto"/>
            </w:tcBorders>
            <w:shd w:val="clear" w:color="auto" w:fill="auto"/>
            <w:vAlign w:val="center"/>
            <w:hideMark/>
          </w:tcPr>
          <w:p w14:paraId="2409E9D7"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20-févr</w:t>
            </w:r>
          </w:p>
        </w:tc>
        <w:tc>
          <w:tcPr>
            <w:tcW w:w="1456" w:type="dxa"/>
            <w:tcBorders>
              <w:top w:val="nil"/>
              <w:left w:val="nil"/>
              <w:bottom w:val="single" w:sz="4" w:space="0" w:color="auto"/>
              <w:right w:val="single" w:sz="4" w:space="0" w:color="auto"/>
            </w:tcBorders>
            <w:shd w:val="clear" w:color="auto" w:fill="auto"/>
            <w:vAlign w:val="center"/>
            <w:hideMark/>
          </w:tcPr>
          <w:p w14:paraId="2B5C935B" w14:textId="77777777" w:rsidR="0038146E" w:rsidRPr="00B6731E" w:rsidRDefault="0038146E" w:rsidP="0031189C">
            <w:pPr>
              <w:jc w:val="left"/>
              <w:rPr>
                <w:rFonts w:eastAsia="Times New Roman" w:cs="Arial"/>
                <w:color w:val="000000"/>
                <w:sz w:val="16"/>
                <w:szCs w:val="16"/>
                <w:lang w:eastAsia="fr-FR"/>
              </w:rPr>
            </w:pPr>
            <w:r w:rsidRPr="00B6731E">
              <w:rPr>
                <w:rFonts w:eastAsia="Times New Roman" w:cs="Arial"/>
                <w:color w:val="000000"/>
                <w:sz w:val="16"/>
                <w:szCs w:val="16"/>
                <w:lang w:eastAsia="fr-FR"/>
              </w:rPr>
              <w:t>chèque</w:t>
            </w:r>
          </w:p>
        </w:tc>
        <w:tc>
          <w:tcPr>
            <w:tcW w:w="1385" w:type="dxa"/>
            <w:tcBorders>
              <w:top w:val="nil"/>
              <w:left w:val="nil"/>
              <w:bottom w:val="single" w:sz="4" w:space="0" w:color="auto"/>
              <w:right w:val="single" w:sz="4" w:space="0" w:color="auto"/>
            </w:tcBorders>
            <w:shd w:val="clear" w:color="auto" w:fill="auto"/>
            <w:vAlign w:val="center"/>
            <w:hideMark/>
          </w:tcPr>
          <w:p w14:paraId="198DD105"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20-févr</w:t>
            </w:r>
          </w:p>
        </w:tc>
        <w:tc>
          <w:tcPr>
            <w:tcW w:w="1075" w:type="dxa"/>
            <w:tcBorders>
              <w:top w:val="nil"/>
              <w:left w:val="nil"/>
              <w:bottom w:val="single" w:sz="4" w:space="0" w:color="auto"/>
              <w:right w:val="single" w:sz="4" w:space="0" w:color="auto"/>
            </w:tcBorders>
            <w:shd w:val="clear" w:color="auto" w:fill="auto"/>
            <w:vAlign w:val="center"/>
            <w:hideMark/>
          </w:tcPr>
          <w:p w14:paraId="709860D0" w14:textId="77777777" w:rsidR="0038146E" w:rsidRPr="00B6731E" w:rsidRDefault="0038146E" w:rsidP="0031189C">
            <w:pPr>
              <w:jc w:val="left"/>
              <w:rPr>
                <w:rFonts w:eastAsia="Times New Roman" w:cs="Arial"/>
                <w:color w:val="000000"/>
                <w:sz w:val="16"/>
                <w:szCs w:val="16"/>
                <w:lang w:eastAsia="fr-FR"/>
              </w:rPr>
            </w:pPr>
            <w:r w:rsidRPr="00B6731E">
              <w:rPr>
                <w:rFonts w:eastAsia="Times New Roman" w:cs="Arial"/>
                <w:color w:val="000000"/>
                <w:sz w:val="16"/>
                <w:szCs w:val="16"/>
                <w:lang w:eastAsia="fr-FR"/>
              </w:rPr>
              <w:t> </w:t>
            </w:r>
          </w:p>
        </w:tc>
      </w:tr>
      <w:tr w:rsidR="0038146E" w:rsidRPr="00B6731E" w14:paraId="19533C42" w14:textId="77777777" w:rsidTr="0031189C">
        <w:trPr>
          <w:trHeight w:val="227"/>
        </w:trPr>
        <w:tc>
          <w:tcPr>
            <w:tcW w:w="674" w:type="dxa"/>
            <w:tcBorders>
              <w:top w:val="nil"/>
              <w:left w:val="single" w:sz="4" w:space="0" w:color="auto"/>
              <w:bottom w:val="single" w:sz="4" w:space="0" w:color="auto"/>
              <w:right w:val="single" w:sz="4" w:space="0" w:color="auto"/>
            </w:tcBorders>
            <w:shd w:val="clear" w:color="auto" w:fill="auto"/>
            <w:vAlign w:val="center"/>
            <w:hideMark/>
          </w:tcPr>
          <w:p w14:paraId="0F716C13"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411019</w:t>
            </w:r>
          </w:p>
        </w:tc>
        <w:tc>
          <w:tcPr>
            <w:tcW w:w="923" w:type="dxa"/>
            <w:tcBorders>
              <w:top w:val="nil"/>
              <w:left w:val="nil"/>
              <w:bottom w:val="single" w:sz="4" w:space="0" w:color="auto"/>
              <w:right w:val="single" w:sz="4" w:space="0" w:color="auto"/>
            </w:tcBorders>
            <w:shd w:val="clear" w:color="auto" w:fill="auto"/>
            <w:vAlign w:val="center"/>
            <w:hideMark/>
          </w:tcPr>
          <w:p w14:paraId="0D4BC65C" w14:textId="77777777" w:rsidR="0038146E" w:rsidRPr="00B6731E" w:rsidRDefault="0038146E" w:rsidP="0031189C">
            <w:pPr>
              <w:jc w:val="left"/>
              <w:rPr>
                <w:rFonts w:eastAsia="Times New Roman" w:cs="Arial"/>
                <w:color w:val="000000"/>
                <w:sz w:val="16"/>
                <w:szCs w:val="16"/>
                <w:lang w:eastAsia="fr-FR"/>
              </w:rPr>
            </w:pPr>
            <w:r w:rsidRPr="00B6731E">
              <w:rPr>
                <w:rFonts w:eastAsia="Times New Roman" w:cs="Arial"/>
                <w:color w:val="000000"/>
                <w:sz w:val="16"/>
                <w:szCs w:val="16"/>
                <w:lang w:eastAsia="fr-FR"/>
              </w:rPr>
              <w:t>Bourdin</w:t>
            </w:r>
          </w:p>
        </w:tc>
        <w:tc>
          <w:tcPr>
            <w:tcW w:w="774" w:type="dxa"/>
            <w:tcBorders>
              <w:top w:val="nil"/>
              <w:left w:val="nil"/>
              <w:bottom w:val="single" w:sz="4" w:space="0" w:color="auto"/>
              <w:right w:val="single" w:sz="4" w:space="0" w:color="auto"/>
            </w:tcBorders>
            <w:shd w:val="clear" w:color="auto" w:fill="auto"/>
            <w:vAlign w:val="center"/>
            <w:hideMark/>
          </w:tcPr>
          <w:p w14:paraId="2F056667"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21-janv</w:t>
            </w:r>
          </w:p>
        </w:tc>
        <w:tc>
          <w:tcPr>
            <w:tcW w:w="730" w:type="dxa"/>
            <w:tcBorders>
              <w:top w:val="nil"/>
              <w:left w:val="nil"/>
              <w:bottom w:val="single" w:sz="4" w:space="0" w:color="auto"/>
              <w:right w:val="single" w:sz="4" w:space="0" w:color="auto"/>
            </w:tcBorders>
            <w:shd w:val="clear" w:color="auto" w:fill="auto"/>
            <w:vAlign w:val="center"/>
            <w:hideMark/>
          </w:tcPr>
          <w:p w14:paraId="7D3652FC"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194</w:t>
            </w:r>
          </w:p>
        </w:tc>
        <w:tc>
          <w:tcPr>
            <w:tcW w:w="1430" w:type="dxa"/>
            <w:tcBorders>
              <w:top w:val="nil"/>
              <w:left w:val="nil"/>
              <w:bottom w:val="single" w:sz="4" w:space="0" w:color="auto"/>
              <w:right w:val="single" w:sz="4" w:space="0" w:color="auto"/>
            </w:tcBorders>
            <w:shd w:val="clear" w:color="auto" w:fill="auto"/>
            <w:vAlign w:val="center"/>
            <w:hideMark/>
          </w:tcPr>
          <w:p w14:paraId="281A7806"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 xml:space="preserve">            650,00 € </w:t>
            </w:r>
          </w:p>
        </w:tc>
        <w:tc>
          <w:tcPr>
            <w:tcW w:w="936" w:type="dxa"/>
            <w:tcBorders>
              <w:top w:val="nil"/>
              <w:left w:val="nil"/>
              <w:bottom w:val="single" w:sz="4" w:space="0" w:color="auto"/>
              <w:right w:val="single" w:sz="4" w:space="0" w:color="auto"/>
            </w:tcBorders>
            <w:shd w:val="clear" w:color="auto" w:fill="auto"/>
            <w:vAlign w:val="center"/>
            <w:hideMark/>
          </w:tcPr>
          <w:p w14:paraId="1A7B3601"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20-févr</w:t>
            </w:r>
          </w:p>
        </w:tc>
        <w:tc>
          <w:tcPr>
            <w:tcW w:w="1456" w:type="dxa"/>
            <w:tcBorders>
              <w:top w:val="nil"/>
              <w:left w:val="nil"/>
              <w:bottom w:val="single" w:sz="4" w:space="0" w:color="auto"/>
              <w:right w:val="single" w:sz="4" w:space="0" w:color="auto"/>
            </w:tcBorders>
            <w:shd w:val="clear" w:color="auto" w:fill="auto"/>
            <w:vAlign w:val="center"/>
            <w:hideMark/>
          </w:tcPr>
          <w:p w14:paraId="03D38435" w14:textId="77777777" w:rsidR="0038146E" w:rsidRPr="00B6731E" w:rsidRDefault="0038146E" w:rsidP="0031189C">
            <w:pPr>
              <w:jc w:val="left"/>
              <w:rPr>
                <w:rFonts w:eastAsia="Times New Roman" w:cs="Arial"/>
                <w:color w:val="000000"/>
                <w:sz w:val="16"/>
                <w:szCs w:val="16"/>
                <w:lang w:eastAsia="fr-FR"/>
              </w:rPr>
            </w:pPr>
            <w:r w:rsidRPr="00B6731E">
              <w:rPr>
                <w:rFonts w:eastAsia="Times New Roman" w:cs="Arial"/>
                <w:color w:val="000000"/>
                <w:sz w:val="16"/>
                <w:szCs w:val="16"/>
                <w:lang w:eastAsia="fr-FR"/>
              </w:rPr>
              <w:t>chèque</w:t>
            </w:r>
          </w:p>
        </w:tc>
        <w:tc>
          <w:tcPr>
            <w:tcW w:w="1385" w:type="dxa"/>
            <w:tcBorders>
              <w:top w:val="nil"/>
              <w:left w:val="nil"/>
              <w:bottom w:val="single" w:sz="4" w:space="0" w:color="auto"/>
              <w:right w:val="single" w:sz="4" w:space="0" w:color="auto"/>
            </w:tcBorders>
            <w:shd w:val="clear" w:color="auto" w:fill="auto"/>
            <w:vAlign w:val="center"/>
            <w:hideMark/>
          </w:tcPr>
          <w:p w14:paraId="64838F70"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20-févr</w:t>
            </w:r>
          </w:p>
        </w:tc>
        <w:tc>
          <w:tcPr>
            <w:tcW w:w="1075" w:type="dxa"/>
            <w:tcBorders>
              <w:top w:val="nil"/>
              <w:left w:val="nil"/>
              <w:bottom w:val="single" w:sz="4" w:space="0" w:color="auto"/>
              <w:right w:val="single" w:sz="4" w:space="0" w:color="auto"/>
            </w:tcBorders>
            <w:shd w:val="clear" w:color="auto" w:fill="auto"/>
            <w:vAlign w:val="center"/>
            <w:hideMark/>
          </w:tcPr>
          <w:p w14:paraId="26229FA5" w14:textId="77777777" w:rsidR="0038146E" w:rsidRPr="00B6731E" w:rsidRDefault="0038146E" w:rsidP="0031189C">
            <w:pPr>
              <w:jc w:val="left"/>
              <w:rPr>
                <w:rFonts w:eastAsia="Times New Roman" w:cs="Arial"/>
                <w:color w:val="000000"/>
                <w:sz w:val="16"/>
                <w:szCs w:val="16"/>
                <w:lang w:eastAsia="fr-FR"/>
              </w:rPr>
            </w:pPr>
            <w:r w:rsidRPr="00B6731E">
              <w:rPr>
                <w:rFonts w:eastAsia="Times New Roman" w:cs="Arial"/>
                <w:color w:val="000000"/>
                <w:sz w:val="16"/>
                <w:szCs w:val="16"/>
                <w:lang w:eastAsia="fr-FR"/>
              </w:rPr>
              <w:t xml:space="preserve">    650,00 € </w:t>
            </w:r>
          </w:p>
        </w:tc>
      </w:tr>
      <w:tr w:rsidR="0038146E" w:rsidRPr="00B6731E" w14:paraId="24F0A6B2" w14:textId="77777777" w:rsidTr="0031189C">
        <w:trPr>
          <w:trHeight w:val="227"/>
        </w:trPr>
        <w:tc>
          <w:tcPr>
            <w:tcW w:w="674" w:type="dxa"/>
            <w:tcBorders>
              <w:top w:val="nil"/>
              <w:left w:val="single" w:sz="4" w:space="0" w:color="auto"/>
              <w:bottom w:val="single" w:sz="4" w:space="0" w:color="auto"/>
              <w:right w:val="single" w:sz="4" w:space="0" w:color="auto"/>
            </w:tcBorders>
            <w:shd w:val="clear" w:color="auto" w:fill="auto"/>
            <w:vAlign w:val="center"/>
            <w:hideMark/>
          </w:tcPr>
          <w:p w14:paraId="293B761C"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411015</w:t>
            </w:r>
          </w:p>
        </w:tc>
        <w:tc>
          <w:tcPr>
            <w:tcW w:w="923" w:type="dxa"/>
            <w:tcBorders>
              <w:top w:val="nil"/>
              <w:left w:val="nil"/>
              <w:bottom w:val="single" w:sz="4" w:space="0" w:color="auto"/>
              <w:right w:val="single" w:sz="4" w:space="0" w:color="auto"/>
            </w:tcBorders>
            <w:shd w:val="clear" w:color="auto" w:fill="auto"/>
            <w:vAlign w:val="center"/>
            <w:hideMark/>
          </w:tcPr>
          <w:p w14:paraId="692EEA9C" w14:textId="77777777" w:rsidR="0038146E" w:rsidRPr="00B6731E" w:rsidRDefault="0038146E" w:rsidP="0031189C">
            <w:pPr>
              <w:jc w:val="left"/>
              <w:rPr>
                <w:rFonts w:eastAsia="Times New Roman" w:cs="Arial"/>
                <w:color w:val="000000"/>
                <w:sz w:val="16"/>
                <w:szCs w:val="16"/>
                <w:lang w:eastAsia="fr-FR"/>
              </w:rPr>
            </w:pPr>
            <w:proofErr w:type="spellStart"/>
            <w:r w:rsidRPr="00B6731E">
              <w:rPr>
                <w:rFonts w:eastAsia="Times New Roman" w:cs="Arial"/>
                <w:color w:val="000000"/>
                <w:sz w:val="16"/>
                <w:szCs w:val="16"/>
                <w:lang w:eastAsia="fr-FR"/>
              </w:rPr>
              <w:t>Cerona</w:t>
            </w:r>
            <w:proofErr w:type="spellEnd"/>
          </w:p>
        </w:tc>
        <w:tc>
          <w:tcPr>
            <w:tcW w:w="774" w:type="dxa"/>
            <w:tcBorders>
              <w:top w:val="nil"/>
              <w:left w:val="nil"/>
              <w:bottom w:val="single" w:sz="4" w:space="0" w:color="auto"/>
              <w:right w:val="single" w:sz="4" w:space="0" w:color="auto"/>
            </w:tcBorders>
            <w:shd w:val="clear" w:color="auto" w:fill="auto"/>
            <w:vAlign w:val="center"/>
            <w:hideMark/>
          </w:tcPr>
          <w:p w14:paraId="47EB45BA"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23-janv</w:t>
            </w:r>
          </w:p>
        </w:tc>
        <w:tc>
          <w:tcPr>
            <w:tcW w:w="730" w:type="dxa"/>
            <w:tcBorders>
              <w:top w:val="nil"/>
              <w:left w:val="nil"/>
              <w:bottom w:val="single" w:sz="4" w:space="0" w:color="auto"/>
              <w:right w:val="single" w:sz="4" w:space="0" w:color="auto"/>
            </w:tcBorders>
            <w:shd w:val="clear" w:color="auto" w:fill="auto"/>
            <w:vAlign w:val="center"/>
            <w:hideMark/>
          </w:tcPr>
          <w:p w14:paraId="27DECF5B"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195</w:t>
            </w:r>
          </w:p>
        </w:tc>
        <w:tc>
          <w:tcPr>
            <w:tcW w:w="1430" w:type="dxa"/>
            <w:tcBorders>
              <w:top w:val="nil"/>
              <w:left w:val="nil"/>
              <w:bottom w:val="single" w:sz="4" w:space="0" w:color="auto"/>
              <w:right w:val="single" w:sz="4" w:space="0" w:color="auto"/>
            </w:tcBorders>
            <w:shd w:val="clear" w:color="auto" w:fill="auto"/>
            <w:vAlign w:val="center"/>
            <w:hideMark/>
          </w:tcPr>
          <w:p w14:paraId="29C5A748"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 xml:space="preserve">         1 370,00 € </w:t>
            </w:r>
          </w:p>
        </w:tc>
        <w:tc>
          <w:tcPr>
            <w:tcW w:w="936" w:type="dxa"/>
            <w:tcBorders>
              <w:top w:val="nil"/>
              <w:left w:val="nil"/>
              <w:bottom w:val="single" w:sz="4" w:space="0" w:color="auto"/>
              <w:right w:val="single" w:sz="4" w:space="0" w:color="auto"/>
            </w:tcBorders>
            <w:shd w:val="clear" w:color="auto" w:fill="auto"/>
            <w:vAlign w:val="center"/>
            <w:hideMark/>
          </w:tcPr>
          <w:p w14:paraId="1EAF4B1A"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22-févr</w:t>
            </w:r>
          </w:p>
        </w:tc>
        <w:tc>
          <w:tcPr>
            <w:tcW w:w="1456" w:type="dxa"/>
            <w:tcBorders>
              <w:top w:val="nil"/>
              <w:left w:val="nil"/>
              <w:bottom w:val="single" w:sz="4" w:space="0" w:color="auto"/>
              <w:right w:val="single" w:sz="4" w:space="0" w:color="auto"/>
            </w:tcBorders>
            <w:shd w:val="clear" w:color="auto" w:fill="auto"/>
            <w:vAlign w:val="center"/>
            <w:hideMark/>
          </w:tcPr>
          <w:p w14:paraId="45E0E509" w14:textId="77777777" w:rsidR="0038146E" w:rsidRPr="00B6731E" w:rsidRDefault="0038146E" w:rsidP="0031189C">
            <w:pPr>
              <w:jc w:val="left"/>
              <w:rPr>
                <w:rFonts w:eastAsia="Times New Roman" w:cs="Arial"/>
                <w:color w:val="000000"/>
                <w:sz w:val="16"/>
                <w:szCs w:val="16"/>
                <w:lang w:eastAsia="fr-FR"/>
              </w:rPr>
            </w:pPr>
            <w:r w:rsidRPr="00B6731E">
              <w:rPr>
                <w:rFonts w:eastAsia="Times New Roman" w:cs="Arial"/>
                <w:color w:val="000000"/>
                <w:sz w:val="16"/>
                <w:szCs w:val="16"/>
                <w:lang w:eastAsia="fr-FR"/>
              </w:rPr>
              <w:t>Virement</w:t>
            </w:r>
          </w:p>
        </w:tc>
        <w:tc>
          <w:tcPr>
            <w:tcW w:w="1385" w:type="dxa"/>
            <w:tcBorders>
              <w:top w:val="nil"/>
              <w:left w:val="nil"/>
              <w:bottom w:val="single" w:sz="4" w:space="0" w:color="auto"/>
              <w:right w:val="single" w:sz="4" w:space="0" w:color="auto"/>
            </w:tcBorders>
            <w:shd w:val="clear" w:color="auto" w:fill="auto"/>
            <w:vAlign w:val="center"/>
            <w:hideMark/>
          </w:tcPr>
          <w:p w14:paraId="5FBF53C6"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22-févr</w:t>
            </w:r>
          </w:p>
        </w:tc>
        <w:tc>
          <w:tcPr>
            <w:tcW w:w="1075" w:type="dxa"/>
            <w:tcBorders>
              <w:top w:val="nil"/>
              <w:left w:val="nil"/>
              <w:bottom w:val="single" w:sz="4" w:space="0" w:color="auto"/>
              <w:right w:val="single" w:sz="4" w:space="0" w:color="auto"/>
            </w:tcBorders>
            <w:shd w:val="clear" w:color="auto" w:fill="auto"/>
            <w:vAlign w:val="center"/>
            <w:hideMark/>
          </w:tcPr>
          <w:p w14:paraId="49FDB409" w14:textId="77777777" w:rsidR="0038146E" w:rsidRPr="00B6731E" w:rsidRDefault="0038146E" w:rsidP="0031189C">
            <w:pPr>
              <w:jc w:val="left"/>
              <w:rPr>
                <w:rFonts w:eastAsia="Times New Roman" w:cs="Arial"/>
                <w:color w:val="000000"/>
                <w:sz w:val="16"/>
                <w:szCs w:val="16"/>
                <w:lang w:eastAsia="fr-FR"/>
              </w:rPr>
            </w:pPr>
            <w:r w:rsidRPr="00B6731E">
              <w:rPr>
                <w:rFonts w:eastAsia="Times New Roman" w:cs="Arial"/>
                <w:color w:val="000000"/>
                <w:sz w:val="16"/>
                <w:szCs w:val="16"/>
                <w:lang w:eastAsia="fr-FR"/>
              </w:rPr>
              <w:t xml:space="preserve"> 1 370,00 € </w:t>
            </w:r>
          </w:p>
        </w:tc>
      </w:tr>
      <w:tr w:rsidR="0038146E" w:rsidRPr="00B6731E" w14:paraId="79192A98" w14:textId="77777777" w:rsidTr="0031189C">
        <w:trPr>
          <w:trHeight w:val="227"/>
        </w:trPr>
        <w:tc>
          <w:tcPr>
            <w:tcW w:w="674" w:type="dxa"/>
            <w:tcBorders>
              <w:top w:val="nil"/>
              <w:left w:val="single" w:sz="4" w:space="0" w:color="auto"/>
              <w:bottom w:val="single" w:sz="4" w:space="0" w:color="auto"/>
              <w:right w:val="single" w:sz="4" w:space="0" w:color="auto"/>
            </w:tcBorders>
            <w:shd w:val="clear" w:color="auto" w:fill="auto"/>
            <w:vAlign w:val="center"/>
            <w:hideMark/>
          </w:tcPr>
          <w:p w14:paraId="3F37C3F2"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411020</w:t>
            </w:r>
          </w:p>
        </w:tc>
        <w:tc>
          <w:tcPr>
            <w:tcW w:w="923" w:type="dxa"/>
            <w:tcBorders>
              <w:top w:val="nil"/>
              <w:left w:val="nil"/>
              <w:bottom w:val="single" w:sz="4" w:space="0" w:color="auto"/>
              <w:right w:val="single" w:sz="4" w:space="0" w:color="auto"/>
            </w:tcBorders>
            <w:shd w:val="clear" w:color="auto" w:fill="auto"/>
            <w:vAlign w:val="center"/>
            <w:hideMark/>
          </w:tcPr>
          <w:p w14:paraId="5964E71D" w14:textId="77777777" w:rsidR="0038146E" w:rsidRPr="00B6731E" w:rsidRDefault="0038146E" w:rsidP="0031189C">
            <w:pPr>
              <w:jc w:val="left"/>
              <w:rPr>
                <w:rFonts w:eastAsia="Times New Roman" w:cs="Arial"/>
                <w:color w:val="000000"/>
                <w:sz w:val="16"/>
                <w:szCs w:val="16"/>
                <w:lang w:eastAsia="fr-FR"/>
              </w:rPr>
            </w:pPr>
            <w:proofErr w:type="spellStart"/>
            <w:r w:rsidRPr="00B6731E">
              <w:rPr>
                <w:rFonts w:eastAsia="Times New Roman" w:cs="Arial"/>
                <w:color w:val="000000"/>
                <w:sz w:val="16"/>
                <w:szCs w:val="16"/>
                <w:lang w:eastAsia="fr-FR"/>
              </w:rPr>
              <w:t>Brocio</w:t>
            </w:r>
            <w:proofErr w:type="spellEnd"/>
          </w:p>
        </w:tc>
        <w:tc>
          <w:tcPr>
            <w:tcW w:w="774" w:type="dxa"/>
            <w:tcBorders>
              <w:top w:val="nil"/>
              <w:left w:val="nil"/>
              <w:bottom w:val="single" w:sz="4" w:space="0" w:color="auto"/>
              <w:right w:val="single" w:sz="4" w:space="0" w:color="auto"/>
            </w:tcBorders>
            <w:shd w:val="clear" w:color="auto" w:fill="auto"/>
            <w:vAlign w:val="center"/>
            <w:hideMark/>
          </w:tcPr>
          <w:p w14:paraId="0F033953"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25-janv</w:t>
            </w:r>
          </w:p>
        </w:tc>
        <w:tc>
          <w:tcPr>
            <w:tcW w:w="730" w:type="dxa"/>
            <w:tcBorders>
              <w:top w:val="nil"/>
              <w:left w:val="nil"/>
              <w:bottom w:val="single" w:sz="4" w:space="0" w:color="auto"/>
              <w:right w:val="single" w:sz="4" w:space="0" w:color="auto"/>
            </w:tcBorders>
            <w:shd w:val="clear" w:color="auto" w:fill="auto"/>
            <w:vAlign w:val="center"/>
            <w:hideMark/>
          </w:tcPr>
          <w:p w14:paraId="09BAED50"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196</w:t>
            </w:r>
          </w:p>
        </w:tc>
        <w:tc>
          <w:tcPr>
            <w:tcW w:w="1430" w:type="dxa"/>
            <w:tcBorders>
              <w:top w:val="nil"/>
              <w:left w:val="nil"/>
              <w:bottom w:val="single" w:sz="4" w:space="0" w:color="auto"/>
              <w:right w:val="single" w:sz="4" w:space="0" w:color="auto"/>
            </w:tcBorders>
            <w:shd w:val="clear" w:color="auto" w:fill="auto"/>
            <w:vAlign w:val="center"/>
            <w:hideMark/>
          </w:tcPr>
          <w:p w14:paraId="632EC677"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 xml:space="preserve">            980,00 € </w:t>
            </w:r>
          </w:p>
        </w:tc>
        <w:tc>
          <w:tcPr>
            <w:tcW w:w="936" w:type="dxa"/>
            <w:tcBorders>
              <w:top w:val="nil"/>
              <w:left w:val="nil"/>
              <w:bottom w:val="single" w:sz="4" w:space="0" w:color="auto"/>
              <w:right w:val="single" w:sz="4" w:space="0" w:color="auto"/>
            </w:tcBorders>
            <w:shd w:val="clear" w:color="auto" w:fill="auto"/>
            <w:vAlign w:val="center"/>
            <w:hideMark/>
          </w:tcPr>
          <w:p w14:paraId="1480AA1C"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24-févr</w:t>
            </w:r>
          </w:p>
        </w:tc>
        <w:tc>
          <w:tcPr>
            <w:tcW w:w="1456" w:type="dxa"/>
            <w:tcBorders>
              <w:top w:val="nil"/>
              <w:left w:val="nil"/>
              <w:bottom w:val="single" w:sz="4" w:space="0" w:color="auto"/>
              <w:right w:val="single" w:sz="4" w:space="0" w:color="auto"/>
            </w:tcBorders>
            <w:shd w:val="clear" w:color="auto" w:fill="auto"/>
            <w:vAlign w:val="center"/>
            <w:hideMark/>
          </w:tcPr>
          <w:p w14:paraId="270AB6B6" w14:textId="77777777" w:rsidR="0038146E" w:rsidRPr="00B6731E" w:rsidRDefault="0038146E" w:rsidP="0031189C">
            <w:pPr>
              <w:jc w:val="left"/>
              <w:rPr>
                <w:rFonts w:eastAsia="Times New Roman" w:cs="Arial"/>
                <w:color w:val="000000"/>
                <w:sz w:val="16"/>
                <w:szCs w:val="16"/>
                <w:lang w:eastAsia="fr-FR"/>
              </w:rPr>
            </w:pPr>
            <w:r w:rsidRPr="00B6731E">
              <w:rPr>
                <w:rFonts w:eastAsia="Times New Roman" w:cs="Arial"/>
                <w:color w:val="000000"/>
                <w:sz w:val="16"/>
                <w:szCs w:val="16"/>
                <w:lang w:eastAsia="fr-FR"/>
              </w:rPr>
              <w:t>chèque</w:t>
            </w:r>
          </w:p>
        </w:tc>
        <w:tc>
          <w:tcPr>
            <w:tcW w:w="1385" w:type="dxa"/>
            <w:tcBorders>
              <w:top w:val="nil"/>
              <w:left w:val="nil"/>
              <w:bottom w:val="single" w:sz="4" w:space="0" w:color="auto"/>
              <w:right w:val="single" w:sz="4" w:space="0" w:color="auto"/>
            </w:tcBorders>
            <w:shd w:val="clear" w:color="auto" w:fill="auto"/>
            <w:vAlign w:val="center"/>
            <w:hideMark/>
          </w:tcPr>
          <w:p w14:paraId="611022FB"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24-févr</w:t>
            </w:r>
          </w:p>
        </w:tc>
        <w:tc>
          <w:tcPr>
            <w:tcW w:w="1075" w:type="dxa"/>
            <w:tcBorders>
              <w:top w:val="nil"/>
              <w:left w:val="nil"/>
              <w:bottom w:val="single" w:sz="4" w:space="0" w:color="auto"/>
              <w:right w:val="single" w:sz="4" w:space="0" w:color="auto"/>
            </w:tcBorders>
            <w:shd w:val="clear" w:color="auto" w:fill="auto"/>
            <w:vAlign w:val="center"/>
            <w:hideMark/>
          </w:tcPr>
          <w:p w14:paraId="431AE03C" w14:textId="77777777" w:rsidR="0038146E" w:rsidRPr="00B6731E" w:rsidRDefault="0038146E" w:rsidP="0031189C">
            <w:pPr>
              <w:jc w:val="left"/>
              <w:rPr>
                <w:rFonts w:eastAsia="Times New Roman" w:cs="Arial"/>
                <w:color w:val="000000"/>
                <w:sz w:val="16"/>
                <w:szCs w:val="16"/>
                <w:lang w:eastAsia="fr-FR"/>
              </w:rPr>
            </w:pPr>
            <w:r w:rsidRPr="00B6731E">
              <w:rPr>
                <w:rFonts w:eastAsia="Times New Roman" w:cs="Arial"/>
                <w:color w:val="000000"/>
                <w:sz w:val="16"/>
                <w:szCs w:val="16"/>
                <w:lang w:eastAsia="fr-FR"/>
              </w:rPr>
              <w:t xml:space="preserve">    980,00 € </w:t>
            </w:r>
          </w:p>
        </w:tc>
      </w:tr>
      <w:tr w:rsidR="0038146E" w:rsidRPr="00B6731E" w14:paraId="63FE6691" w14:textId="77777777" w:rsidTr="0031189C">
        <w:trPr>
          <w:trHeight w:val="227"/>
        </w:trPr>
        <w:tc>
          <w:tcPr>
            <w:tcW w:w="674" w:type="dxa"/>
            <w:tcBorders>
              <w:top w:val="nil"/>
              <w:left w:val="single" w:sz="4" w:space="0" w:color="auto"/>
              <w:bottom w:val="single" w:sz="4" w:space="0" w:color="auto"/>
              <w:right w:val="single" w:sz="4" w:space="0" w:color="auto"/>
            </w:tcBorders>
            <w:shd w:val="clear" w:color="auto" w:fill="auto"/>
            <w:vAlign w:val="center"/>
            <w:hideMark/>
          </w:tcPr>
          <w:p w14:paraId="55841063"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411021</w:t>
            </w:r>
          </w:p>
        </w:tc>
        <w:tc>
          <w:tcPr>
            <w:tcW w:w="923" w:type="dxa"/>
            <w:tcBorders>
              <w:top w:val="nil"/>
              <w:left w:val="nil"/>
              <w:bottom w:val="single" w:sz="4" w:space="0" w:color="auto"/>
              <w:right w:val="single" w:sz="4" w:space="0" w:color="auto"/>
            </w:tcBorders>
            <w:shd w:val="clear" w:color="auto" w:fill="auto"/>
            <w:vAlign w:val="center"/>
            <w:hideMark/>
          </w:tcPr>
          <w:p w14:paraId="467599E1" w14:textId="77777777" w:rsidR="0038146E" w:rsidRPr="00B6731E" w:rsidRDefault="0038146E" w:rsidP="0031189C">
            <w:pPr>
              <w:jc w:val="left"/>
              <w:rPr>
                <w:rFonts w:eastAsia="Times New Roman" w:cs="Arial"/>
                <w:color w:val="000000"/>
                <w:sz w:val="16"/>
                <w:szCs w:val="16"/>
                <w:lang w:eastAsia="fr-FR"/>
              </w:rPr>
            </w:pPr>
            <w:proofErr w:type="spellStart"/>
            <w:r w:rsidRPr="00B6731E">
              <w:rPr>
                <w:rFonts w:eastAsia="Times New Roman" w:cs="Arial"/>
                <w:color w:val="000000"/>
                <w:sz w:val="16"/>
                <w:szCs w:val="16"/>
                <w:lang w:eastAsia="fr-FR"/>
              </w:rPr>
              <w:t>Ciaoti</w:t>
            </w:r>
            <w:proofErr w:type="spellEnd"/>
          </w:p>
        </w:tc>
        <w:tc>
          <w:tcPr>
            <w:tcW w:w="774" w:type="dxa"/>
            <w:tcBorders>
              <w:top w:val="nil"/>
              <w:left w:val="nil"/>
              <w:bottom w:val="single" w:sz="4" w:space="0" w:color="auto"/>
              <w:right w:val="single" w:sz="4" w:space="0" w:color="auto"/>
            </w:tcBorders>
            <w:shd w:val="clear" w:color="auto" w:fill="auto"/>
            <w:vAlign w:val="center"/>
            <w:hideMark/>
          </w:tcPr>
          <w:p w14:paraId="289D2681"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26-janv</w:t>
            </w:r>
          </w:p>
        </w:tc>
        <w:tc>
          <w:tcPr>
            <w:tcW w:w="730" w:type="dxa"/>
            <w:tcBorders>
              <w:top w:val="nil"/>
              <w:left w:val="nil"/>
              <w:bottom w:val="single" w:sz="4" w:space="0" w:color="auto"/>
              <w:right w:val="single" w:sz="4" w:space="0" w:color="auto"/>
            </w:tcBorders>
            <w:shd w:val="clear" w:color="auto" w:fill="auto"/>
            <w:vAlign w:val="center"/>
            <w:hideMark/>
          </w:tcPr>
          <w:p w14:paraId="2FDAED91"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197</w:t>
            </w:r>
          </w:p>
        </w:tc>
        <w:tc>
          <w:tcPr>
            <w:tcW w:w="1430" w:type="dxa"/>
            <w:tcBorders>
              <w:top w:val="nil"/>
              <w:left w:val="nil"/>
              <w:bottom w:val="single" w:sz="4" w:space="0" w:color="auto"/>
              <w:right w:val="single" w:sz="4" w:space="0" w:color="auto"/>
            </w:tcBorders>
            <w:shd w:val="clear" w:color="auto" w:fill="auto"/>
            <w:vAlign w:val="center"/>
            <w:hideMark/>
          </w:tcPr>
          <w:p w14:paraId="7CD8B12F"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 xml:space="preserve">         2 340,00 € </w:t>
            </w:r>
          </w:p>
        </w:tc>
        <w:tc>
          <w:tcPr>
            <w:tcW w:w="936" w:type="dxa"/>
            <w:tcBorders>
              <w:top w:val="nil"/>
              <w:left w:val="nil"/>
              <w:bottom w:val="single" w:sz="4" w:space="0" w:color="auto"/>
              <w:right w:val="single" w:sz="4" w:space="0" w:color="auto"/>
            </w:tcBorders>
            <w:shd w:val="clear" w:color="auto" w:fill="auto"/>
            <w:vAlign w:val="center"/>
            <w:hideMark/>
          </w:tcPr>
          <w:p w14:paraId="20124C4A"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25-févr</w:t>
            </w:r>
          </w:p>
        </w:tc>
        <w:tc>
          <w:tcPr>
            <w:tcW w:w="1456" w:type="dxa"/>
            <w:tcBorders>
              <w:top w:val="nil"/>
              <w:left w:val="nil"/>
              <w:bottom w:val="single" w:sz="4" w:space="0" w:color="auto"/>
              <w:right w:val="single" w:sz="4" w:space="0" w:color="auto"/>
            </w:tcBorders>
            <w:shd w:val="clear" w:color="auto" w:fill="auto"/>
            <w:vAlign w:val="center"/>
            <w:hideMark/>
          </w:tcPr>
          <w:p w14:paraId="7905823B" w14:textId="77777777" w:rsidR="0038146E" w:rsidRPr="00B6731E" w:rsidRDefault="0038146E" w:rsidP="0031189C">
            <w:pPr>
              <w:jc w:val="left"/>
              <w:rPr>
                <w:rFonts w:eastAsia="Times New Roman" w:cs="Arial"/>
                <w:color w:val="000000"/>
                <w:sz w:val="16"/>
                <w:szCs w:val="16"/>
                <w:lang w:eastAsia="fr-FR"/>
              </w:rPr>
            </w:pPr>
            <w:r w:rsidRPr="00B6731E">
              <w:rPr>
                <w:rFonts w:eastAsia="Times New Roman" w:cs="Arial"/>
                <w:color w:val="000000"/>
                <w:sz w:val="16"/>
                <w:szCs w:val="16"/>
                <w:lang w:eastAsia="fr-FR"/>
              </w:rPr>
              <w:t>Virement</w:t>
            </w:r>
          </w:p>
        </w:tc>
        <w:tc>
          <w:tcPr>
            <w:tcW w:w="1385" w:type="dxa"/>
            <w:tcBorders>
              <w:top w:val="nil"/>
              <w:left w:val="nil"/>
              <w:bottom w:val="single" w:sz="4" w:space="0" w:color="auto"/>
              <w:right w:val="single" w:sz="4" w:space="0" w:color="auto"/>
            </w:tcBorders>
            <w:shd w:val="clear" w:color="auto" w:fill="auto"/>
            <w:vAlign w:val="center"/>
            <w:hideMark/>
          </w:tcPr>
          <w:p w14:paraId="6361F8FC"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25-févr</w:t>
            </w:r>
          </w:p>
        </w:tc>
        <w:tc>
          <w:tcPr>
            <w:tcW w:w="1075" w:type="dxa"/>
            <w:tcBorders>
              <w:top w:val="nil"/>
              <w:left w:val="nil"/>
              <w:bottom w:val="single" w:sz="4" w:space="0" w:color="auto"/>
              <w:right w:val="single" w:sz="4" w:space="0" w:color="auto"/>
            </w:tcBorders>
            <w:shd w:val="clear" w:color="auto" w:fill="auto"/>
            <w:vAlign w:val="center"/>
            <w:hideMark/>
          </w:tcPr>
          <w:p w14:paraId="4099B696" w14:textId="77777777" w:rsidR="0038146E" w:rsidRPr="00B6731E" w:rsidRDefault="0038146E" w:rsidP="0031189C">
            <w:pPr>
              <w:jc w:val="left"/>
              <w:rPr>
                <w:rFonts w:eastAsia="Times New Roman" w:cs="Arial"/>
                <w:color w:val="000000"/>
                <w:sz w:val="16"/>
                <w:szCs w:val="16"/>
                <w:lang w:eastAsia="fr-FR"/>
              </w:rPr>
            </w:pPr>
            <w:r w:rsidRPr="00B6731E">
              <w:rPr>
                <w:rFonts w:eastAsia="Times New Roman" w:cs="Arial"/>
                <w:color w:val="000000"/>
                <w:sz w:val="16"/>
                <w:szCs w:val="16"/>
                <w:lang w:eastAsia="fr-FR"/>
              </w:rPr>
              <w:t xml:space="preserve"> 2 340,00 € </w:t>
            </w:r>
          </w:p>
        </w:tc>
      </w:tr>
      <w:tr w:rsidR="0038146E" w:rsidRPr="00B6731E" w14:paraId="0822201C" w14:textId="77777777" w:rsidTr="0031189C">
        <w:trPr>
          <w:trHeight w:val="227"/>
        </w:trPr>
        <w:tc>
          <w:tcPr>
            <w:tcW w:w="674" w:type="dxa"/>
            <w:tcBorders>
              <w:top w:val="nil"/>
              <w:left w:val="single" w:sz="4" w:space="0" w:color="auto"/>
              <w:bottom w:val="single" w:sz="4" w:space="0" w:color="auto"/>
              <w:right w:val="single" w:sz="4" w:space="0" w:color="auto"/>
            </w:tcBorders>
            <w:shd w:val="clear" w:color="auto" w:fill="auto"/>
            <w:vAlign w:val="center"/>
            <w:hideMark/>
          </w:tcPr>
          <w:p w14:paraId="31B1ACDB"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411017</w:t>
            </w:r>
          </w:p>
        </w:tc>
        <w:tc>
          <w:tcPr>
            <w:tcW w:w="923" w:type="dxa"/>
            <w:tcBorders>
              <w:top w:val="nil"/>
              <w:left w:val="nil"/>
              <w:bottom w:val="single" w:sz="4" w:space="0" w:color="auto"/>
              <w:right w:val="single" w:sz="4" w:space="0" w:color="auto"/>
            </w:tcBorders>
            <w:shd w:val="clear" w:color="auto" w:fill="auto"/>
            <w:vAlign w:val="center"/>
            <w:hideMark/>
          </w:tcPr>
          <w:p w14:paraId="084121C8" w14:textId="77777777" w:rsidR="0038146E" w:rsidRPr="00B6731E" w:rsidRDefault="0038146E" w:rsidP="0031189C">
            <w:pPr>
              <w:jc w:val="left"/>
              <w:rPr>
                <w:rFonts w:eastAsia="Times New Roman" w:cs="Arial"/>
                <w:color w:val="000000"/>
                <w:sz w:val="16"/>
                <w:szCs w:val="16"/>
                <w:lang w:eastAsia="fr-FR"/>
              </w:rPr>
            </w:pPr>
            <w:proofErr w:type="spellStart"/>
            <w:r w:rsidRPr="00B6731E">
              <w:rPr>
                <w:rFonts w:eastAsia="Times New Roman" w:cs="Arial"/>
                <w:color w:val="000000"/>
                <w:sz w:val="16"/>
                <w:szCs w:val="16"/>
                <w:lang w:eastAsia="fr-FR"/>
              </w:rPr>
              <w:t>Rubyss</w:t>
            </w:r>
            <w:proofErr w:type="spellEnd"/>
          </w:p>
        </w:tc>
        <w:tc>
          <w:tcPr>
            <w:tcW w:w="774" w:type="dxa"/>
            <w:tcBorders>
              <w:top w:val="nil"/>
              <w:left w:val="nil"/>
              <w:bottom w:val="single" w:sz="4" w:space="0" w:color="auto"/>
              <w:right w:val="single" w:sz="4" w:space="0" w:color="auto"/>
            </w:tcBorders>
            <w:shd w:val="clear" w:color="auto" w:fill="auto"/>
            <w:vAlign w:val="center"/>
            <w:hideMark/>
          </w:tcPr>
          <w:p w14:paraId="45B9AF6D"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27-janv</w:t>
            </w:r>
          </w:p>
        </w:tc>
        <w:tc>
          <w:tcPr>
            <w:tcW w:w="730" w:type="dxa"/>
            <w:tcBorders>
              <w:top w:val="nil"/>
              <w:left w:val="nil"/>
              <w:bottom w:val="single" w:sz="4" w:space="0" w:color="auto"/>
              <w:right w:val="single" w:sz="4" w:space="0" w:color="auto"/>
            </w:tcBorders>
            <w:shd w:val="clear" w:color="auto" w:fill="auto"/>
            <w:vAlign w:val="center"/>
            <w:hideMark/>
          </w:tcPr>
          <w:p w14:paraId="7F8BC428"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199</w:t>
            </w:r>
          </w:p>
        </w:tc>
        <w:tc>
          <w:tcPr>
            <w:tcW w:w="1430" w:type="dxa"/>
            <w:tcBorders>
              <w:top w:val="nil"/>
              <w:left w:val="nil"/>
              <w:bottom w:val="single" w:sz="4" w:space="0" w:color="auto"/>
              <w:right w:val="single" w:sz="4" w:space="0" w:color="auto"/>
            </w:tcBorders>
            <w:shd w:val="clear" w:color="auto" w:fill="auto"/>
            <w:vAlign w:val="center"/>
            <w:hideMark/>
          </w:tcPr>
          <w:p w14:paraId="2FF13163"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 xml:space="preserve">         1 890,00 € </w:t>
            </w:r>
          </w:p>
        </w:tc>
        <w:tc>
          <w:tcPr>
            <w:tcW w:w="936" w:type="dxa"/>
            <w:tcBorders>
              <w:top w:val="nil"/>
              <w:left w:val="nil"/>
              <w:bottom w:val="single" w:sz="4" w:space="0" w:color="auto"/>
              <w:right w:val="single" w:sz="4" w:space="0" w:color="auto"/>
            </w:tcBorders>
            <w:shd w:val="clear" w:color="auto" w:fill="auto"/>
            <w:vAlign w:val="center"/>
            <w:hideMark/>
          </w:tcPr>
          <w:p w14:paraId="53006A5F"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26-févr</w:t>
            </w:r>
          </w:p>
        </w:tc>
        <w:tc>
          <w:tcPr>
            <w:tcW w:w="1456" w:type="dxa"/>
            <w:tcBorders>
              <w:top w:val="nil"/>
              <w:left w:val="nil"/>
              <w:bottom w:val="single" w:sz="4" w:space="0" w:color="auto"/>
              <w:right w:val="single" w:sz="4" w:space="0" w:color="auto"/>
            </w:tcBorders>
            <w:shd w:val="clear" w:color="auto" w:fill="auto"/>
            <w:vAlign w:val="center"/>
            <w:hideMark/>
          </w:tcPr>
          <w:p w14:paraId="51FD9C52" w14:textId="77777777" w:rsidR="0038146E" w:rsidRPr="00B6731E" w:rsidRDefault="0038146E" w:rsidP="0031189C">
            <w:pPr>
              <w:jc w:val="left"/>
              <w:rPr>
                <w:rFonts w:eastAsia="Times New Roman" w:cs="Arial"/>
                <w:color w:val="000000"/>
                <w:sz w:val="16"/>
                <w:szCs w:val="16"/>
                <w:lang w:eastAsia="fr-FR"/>
              </w:rPr>
            </w:pPr>
            <w:r w:rsidRPr="00B6731E">
              <w:rPr>
                <w:rFonts w:eastAsia="Times New Roman" w:cs="Arial"/>
                <w:color w:val="000000"/>
                <w:sz w:val="16"/>
                <w:szCs w:val="16"/>
                <w:lang w:eastAsia="fr-FR"/>
              </w:rPr>
              <w:t>chèque</w:t>
            </w:r>
          </w:p>
        </w:tc>
        <w:tc>
          <w:tcPr>
            <w:tcW w:w="1385" w:type="dxa"/>
            <w:tcBorders>
              <w:top w:val="nil"/>
              <w:left w:val="nil"/>
              <w:bottom w:val="single" w:sz="4" w:space="0" w:color="auto"/>
              <w:right w:val="single" w:sz="4" w:space="0" w:color="auto"/>
            </w:tcBorders>
            <w:shd w:val="clear" w:color="auto" w:fill="auto"/>
            <w:vAlign w:val="center"/>
            <w:hideMark/>
          </w:tcPr>
          <w:p w14:paraId="0962DF84"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26-févr</w:t>
            </w:r>
          </w:p>
        </w:tc>
        <w:tc>
          <w:tcPr>
            <w:tcW w:w="1075" w:type="dxa"/>
            <w:tcBorders>
              <w:top w:val="nil"/>
              <w:left w:val="nil"/>
              <w:bottom w:val="single" w:sz="4" w:space="0" w:color="auto"/>
              <w:right w:val="single" w:sz="4" w:space="0" w:color="auto"/>
            </w:tcBorders>
            <w:shd w:val="clear" w:color="auto" w:fill="auto"/>
            <w:vAlign w:val="center"/>
            <w:hideMark/>
          </w:tcPr>
          <w:p w14:paraId="312589BF" w14:textId="77777777" w:rsidR="0038146E" w:rsidRPr="00B6731E" w:rsidRDefault="0038146E" w:rsidP="0031189C">
            <w:pPr>
              <w:jc w:val="left"/>
              <w:rPr>
                <w:rFonts w:eastAsia="Times New Roman" w:cs="Arial"/>
                <w:color w:val="000000"/>
                <w:sz w:val="16"/>
                <w:szCs w:val="16"/>
                <w:lang w:eastAsia="fr-FR"/>
              </w:rPr>
            </w:pPr>
            <w:r w:rsidRPr="00B6731E">
              <w:rPr>
                <w:rFonts w:eastAsia="Times New Roman" w:cs="Arial"/>
                <w:color w:val="000000"/>
                <w:sz w:val="16"/>
                <w:szCs w:val="16"/>
                <w:lang w:eastAsia="fr-FR"/>
              </w:rPr>
              <w:t xml:space="preserve"> 1 890,00 € </w:t>
            </w:r>
          </w:p>
        </w:tc>
      </w:tr>
      <w:tr w:rsidR="0038146E" w:rsidRPr="00B6731E" w14:paraId="0D8E1A29" w14:textId="77777777" w:rsidTr="0031189C">
        <w:trPr>
          <w:trHeight w:val="227"/>
        </w:trPr>
        <w:tc>
          <w:tcPr>
            <w:tcW w:w="674" w:type="dxa"/>
            <w:tcBorders>
              <w:top w:val="nil"/>
              <w:left w:val="single" w:sz="4" w:space="0" w:color="auto"/>
              <w:bottom w:val="single" w:sz="4" w:space="0" w:color="auto"/>
              <w:right w:val="single" w:sz="4" w:space="0" w:color="auto"/>
            </w:tcBorders>
            <w:shd w:val="clear" w:color="auto" w:fill="auto"/>
            <w:vAlign w:val="center"/>
            <w:hideMark/>
          </w:tcPr>
          <w:p w14:paraId="20367CBC"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411016</w:t>
            </w:r>
          </w:p>
        </w:tc>
        <w:tc>
          <w:tcPr>
            <w:tcW w:w="923" w:type="dxa"/>
            <w:tcBorders>
              <w:top w:val="nil"/>
              <w:left w:val="nil"/>
              <w:bottom w:val="single" w:sz="4" w:space="0" w:color="auto"/>
              <w:right w:val="single" w:sz="4" w:space="0" w:color="auto"/>
            </w:tcBorders>
            <w:shd w:val="clear" w:color="auto" w:fill="auto"/>
            <w:vAlign w:val="center"/>
            <w:hideMark/>
          </w:tcPr>
          <w:p w14:paraId="655BF25D" w14:textId="77777777" w:rsidR="0038146E" w:rsidRPr="00B6731E" w:rsidRDefault="0038146E" w:rsidP="0031189C">
            <w:pPr>
              <w:jc w:val="left"/>
              <w:rPr>
                <w:rFonts w:eastAsia="Times New Roman" w:cs="Arial"/>
                <w:color w:val="000000"/>
                <w:sz w:val="16"/>
                <w:szCs w:val="16"/>
                <w:lang w:eastAsia="fr-FR"/>
              </w:rPr>
            </w:pPr>
            <w:r w:rsidRPr="00B6731E">
              <w:rPr>
                <w:rFonts w:eastAsia="Times New Roman" w:cs="Arial"/>
                <w:color w:val="000000"/>
                <w:sz w:val="16"/>
                <w:szCs w:val="16"/>
                <w:lang w:eastAsia="fr-FR"/>
              </w:rPr>
              <w:t>Ratte</w:t>
            </w:r>
          </w:p>
        </w:tc>
        <w:tc>
          <w:tcPr>
            <w:tcW w:w="774" w:type="dxa"/>
            <w:tcBorders>
              <w:top w:val="nil"/>
              <w:left w:val="nil"/>
              <w:bottom w:val="single" w:sz="4" w:space="0" w:color="auto"/>
              <w:right w:val="single" w:sz="4" w:space="0" w:color="auto"/>
            </w:tcBorders>
            <w:shd w:val="clear" w:color="auto" w:fill="auto"/>
            <w:vAlign w:val="center"/>
            <w:hideMark/>
          </w:tcPr>
          <w:p w14:paraId="136DD139"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27-janv</w:t>
            </w:r>
          </w:p>
        </w:tc>
        <w:tc>
          <w:tcPr>
            <w:tcW w:w="730" w:type="dxa"/>
            <w:tcBorders>
              <w:top w:val="nil"/>
              <w:left w:val="nil"/>
              <w:bottom w:val="single" w:sz="4" w:space="0" w:color="auto"/>
              <w:right w:val="single" w:sz="4" w:space="0" w:color="auto"/>
            </w:tcBorders>
            <w:shd w:val="clear" w:color="auto" w:fill="auto"/>
            <w:vAlign w:val="center"/>
            <w:hideMark/>
          </w:tcPr>
          <w:p w14:paraId="77003FB6"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198</w:t>
            </w:r>
          </w:p>
        </w:tc>
        <w:tc>
          <w:tcPr>
            <w:tcW w:w="1430" w:type="dxa"/>
            <w:tcBorders>
              <w:top w:val="nil"/>
              <w:left w:val="nil"/>
              <w:bottom w:val="single" w:sz="4" w:space="0" w:color="auto"/>
              <w:right w:val="single" w:sz="4" w:space="0" w:color="auto"/>
            </w:tcBorders>
            <w:shd w:val="clear" w:color="auto" w:fill="auto"/>
            <w:vAlign w:val="center"/>
            <w:hideMark/>
          </w:tcPr>
          <w:p w14:paraId="5F99184F"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 xml:space="preserve">         1 020,00 € </w:t>
            </w:r>
          </w:p>
        </w:tc>
        <w:tc>
          <w:tcPr>
            <w:tcW w:w="936" w:type="dxa"/>
            <w:tcBorders>
              <w:top w:val="nil"/>
              <w:left w:val="nil"/>
              <w:bottom w:val="single" w:sz="4" w:space="0" w:color="auto"/>
              <w:right w:val="single" w:sz="4" w:space="0" w:color="auto"/>
            </w:tcBorders>
            <w:shd w:val="clear" w:color="auto" w:fill="auto"/>
            <w:vAlign w:val="center"/>
            <w:hideMark/>
          </w:tcPr>
          <w:p w14:paraId="0F467DD2"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26-févr</w:t>
            </w:r>
          </w:p>
        </w:tc>
        <w:tc>
          <w:tcPr>
            <w:tcW w:w="1456" w:type="dxa"/>
            <w:tcBorders>
              <w:top w:val="nil"/>
              <w:left w:val="nil"/>
              <w:bottom w:val="single" w:sz="4" w:space="0" w:color="auto"/>
              <w:right w:val="single" w:sz="4" w:space="0" w:color="auto"/>
            </w:tcBorders>
            <w:shd w:val="clear" w:color="auto" w:fill="auto"/>
            <w:vAlign w:val="center"/>
            <w:hideMark/>
          </w:tcPr>
          <w:p w14:paraId="1E55A314" w14:textId="77777777" w:rsidR="0038146E" w:rsidRPr="00B6731E" w:rsidRDefault="0038146E" w:rsidP="0031189C">
            <w:pPr>
              <w:jc w:val="left"/>
              <w:rPr>
                <w:rFonts w:eastAsia="Times New Roman" w:cs="Arial"/>
                <w:color w:val="000000"/>
                <w:sz w:val="16"/>
                <w:szCs w:val="16"/>
                <w:lang w:eastAsia="fr-FR"/>
              </w:rPr>
            </w:pPr>
            <w:r w:rsidRPr="00B6731E">
              <w:rPr>
                <w:rFonts w:eastAsia="Times New Roman" w:cs="Arial"/>
                <w:color w:val="000000"/>
                <w:sz w:val="16"/>
                <w:szCs w:val="16"/>
                <w:lang w:eastAsia="fr-FR"/>
              </w:rPr>
              <w:t>Virement</w:t>
            </w:r>
          </w:p>
        </w:tc>
        <w:tc>
          <w:tcPr>
            <w:tcW w:w="1385" w:type="dxa"/>
            <w:tcBorders>
              <w:top w:val="nil"/>
              <w:left w:val="nil"/>
              <w:bottom w:val="single" w:sz="4" w:space="0" w:color="auto"/>
              <w:right w:val="single" w:sz="4" w:space="0" w:color="auto"/>
            </w:tcBorders>
            <w:shd w:val="clear" w:color="auto" w:fill="auto"/>
            <w:vAlign w:val="center"/>
            <w:hideMark/>
          </w:tcPr>
          <w:p w14:paraId="565DFC2C"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26-févr</w:t>
            </w:r>
          </w:p>
        </w:tc>
        <w:tc>
          <w:tcPr>
            <w:tcW w:w="1075" w:type="dxa"/>
            <w:tcBorders>
              <w:top w:val="nil"/>
              <w:left w:val="nil"/>
              <w:bottom w:val="single" w:sz="4" w:space="0" w:color="auto"/>
              <w:right w:val="single" w:sz="4" w:space="0" w:color="auto"/>
            </w:tcBorders>
            <w:shd w:val="clear" w:color="auto" w:fill="auto"/>
            <w:vAlign w:val="center"/>
            <w:hideMark/>
          </w:tcPr>
          <w:p w14:paraId="6EA00FE1" w14:textId="77777777" w:rsidR="0038146E" w:rsidRPr="00B6731E" w:rsidRDefault="0038146E" w:rsidP="0031189C">
            <w:pPr>
              <w:jc w:val="left"/>
              <w:rPr>
                <w:rFonts w:eastAsia="Times New Roman" w:cs="Arial"/>
                <w:color w:val="000000"/>
                <w:sz w:val="16"/>
                <w:szCs w:val="16"/>
                <w:lang w:eastAsia="fr-FR"/>
              </w:rPr>
            </w:pPr>
            <w:r w:rsidRPr="00B6731E">
              <w:rPr>
                <w:rFonts w:eastAsia="Times New Roman" w:cs="Arial"/>
                <w:color w:val="000000"/>
                <w:sz w:val="16"/>
                <w:szCs w:val="16"/>
                <w:lang w:eastAsia="fr-FR"/>
              </w:rPr>
              <w:t xml:space="preserve"> 1 020,00 € </w:t>
            </w:r>
          </w:p>
        </w:tc>
      </w:tr>
      <w:tr w:rsidR="0038146E" w:rsidRPr="00B6731E" w14:paraId="6A01FFAC" w14:textId="77777777" w:rsidTr="0031189C">
        <w:trPr>
          <w:trHeight w:val="227"/>
        </w:trPr>
        <w:tc>
          <w:tcPr>
            <w:tcW w:w="674" w:type="dxa"/>
            <w:tcBorders>
              <w:top w:val="nil"/>
              <w:left w:val="single" w:sz="4" w:space="0" w:color="auto"/>
              <w:bottom w:val="single" w:sz="4" w:space="0" w:color="auto"/>
              <w:right w:val="single" w:sz="4" w:space="0" w:color="auto"/>
            </w:tcBorders>
            <w:shd w:val="clear" w:color="auto" w:fill="auto"/>
            <w:vAlign w:val="center"/>
            <w:hideMark/>
          </w:tcPr>
          <w:p w14:paraId="1F8E4E45"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411018</w:t>
            </w:r>
          </w:p>
        </w:tc>
        <w:tc>
          <w:tcPr>
            <w:tcW w:w="923" w:type="dxa"/>
            <w:tcBorders>
              <w:top w:val="nil"/>
              <w:left w:val="nil"/>
              <w:bottom w:val="single" w:sz="4" w:space="0" w:color="auto"/>
              <w:right w:val="single" w:sz="4" w:space="0" w:color="auto"/>
            </w:tcBorders>
            <w:shd w:val="clear" w:color="auto" w:fill="auto"/>
            <w:vAlign w:val="center"/>
            <w:hideMark/>
          </w:tcPr>
          <w:p w14:paraId="315D6976" w14:textId="77777777" w:rsidR="0038146E" w:rsidRPr="00B6731E" w:rsidRDefault="0038146E" w:rsidP="0031189C">
            <w:pPr>
              <w:jc w:val="left"/>
              <w:rPr>
                <w:rFonts w:eastAsia="Times New Roman" w:cs="Arial"/>
                <w:color w:val="000000"/>
                <w:sz w:val="16"/>
                <w:szCs w:val="16"/>
                <w:lang w:eastAsia="fr-FR"/>
              </w:rPr>
            </w:pPr>
            <w:proofErr w:type="spellStart"/>
            <w:r w:rsidRPr="00B6731E">
              <w:rPr>
                <w:rFonts w:eastAsia="Times New Roman" w:cs="Arial"/>
                <w:color w:val="000000"/>
                <w:sz w:val="16"/>
                <w:szCs w:val="16"/>
                <w:lang w:eastAsia="fr-FR"/>
              </w:rPr>
              <w:t>Doussor</w:t>
            </w:r>
            <w:proofErr w:type="spellEnd"/>
          </w:p>
        </w:tc>
        <w:tc>
          <w:tcPr>
            <w:tcW w:w="774" w:type="dxa"/>
            <w:tcBorders>
              <w:top w:val="nil"/>
              <w:left w:val="nil"/>
              <w:bottom w:val="single" w:sz="4" w:space="0" w:color="auto"/>
              <w:right w:val="single" w:sz="4" w:space="0" w:color="auto"/>
            </w:tcBorders>
            <w:shd w:val="clear" w:color="auto" w:fill="auto"/>
            <w:vAlign w:val="center"/>
            <w:hideMark/>
          </w:tcPr>
          <w:p w14:paraId="67A396C7"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29-janv</w:t>
            </w:r>
          </w:p>
        </w:tc>
        <w:tc>
          <w:tcPr>
            <w:tcW w:w="730" w:type="dxa"/>
            <w:tcBorders>
              <w:top w:val="nil"/>
              <w:left w:val="nil"/>
              <w:bottom w:val="single" w:sz="4" w:space="0" w:color="auto"/>
              <w:right w:val="single" w:sz="4" w:space="0" w:color="auto"/>
            </w:tcBorders>
            <w:shd w:val="clear" w:color="auto" w:fill="auto"/>
            <w:vAlign w:val="center"/>
            <w:hideMark/>
          </w:tcPr>
          <w:p w14:paraId="09DC3201"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200</w:t>
            </w:r>
          </w:p>
        </w:tc>
        <w:tc>
          <w:tcPr>
            <w:tcW w:w="1430" w:type="dxa"/>
            <w:tcBorders>
              <w:top w:val="nil"/>
              <w:left w:val="nil"/>
              <w:bottom w:val="single" w:sz="4" w:space="0" w:color="auto"/>
              <w:right w:val="single" w:sz="4" w:space="0" w:color="auto"/>
            </w:tcBorders>
            <w:shd w:val="clear" w:color="auto" w:fill="auto"/>
            <w:vAlign w:val="center"/>
            <w:hideMark/>
          </w:tcPr>
          <w:p w14:paraId="5F76FE71"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 xml:space="preserve">         2 410,00 € </w:t>
            </w:r>
          </w:p>
        </w:tc>
        <w:tc>
          <w:tcPr>
            <w:tcW w:w="936" w:type="dxa"/>
            <w:tcBorders>
              <w:top w:val="nil"/>
              <w:left w:val="nil"/>
              <w:bottom w:val="single" w:sz="4" w:space="0" w:color="auto"/>
              <w:right w:val="single" w:sz="4" w:space="0" w:color="auto"/>
            </w:tcBorders>
            <w:shd w:val="clear" w:color="auto" w:fill="auto"/>
            <w:vAlign w:val="center"/>
            <w:hideMark/>
          </w:tcPr>
          <w:p w14:paraId="730C2A16"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28-févr</w:t>
            </w:r>
          </w:p>
        </w:tc>
        <w:tc>
          <w:tcPr>
            <w:tcW w:w="1456" w:type="dxa"/>
            <w:tcBorders>
              <w:top w:val="nil"/>
              <w:left w:val="nil"/>
              <w:bottom w:val="single" w:sz="4" w:space="0" w:color="auto"/>
              <w:right w:val="single" w:sz="4" w:space="0" w:color="auto"/>
            </w:tcBorders>
            <w:shd w:val="clear" w:color="auto" w:fill="auto"/>
            <w:vAlign w:val="center"/>
            <w:hideMark/>
          </w:tcPr>
          <w:p w14:paraId="34B7838E" w14:textId="77777777" w:rsidR="0038146E" w:rsidRPr="00B6731E" w:rsidRDefault="0038146E" w:rsidP="0031189C">
            <w:pPr>
              <w:jc w:val="left"/>
              <w:rPr>
                <w:rFonts w:eastAsia="Times New Roman" w:cs="Arial"/>
                <w:color w:val="000000"/>
                <w:sz w:val="16"/>
                <w:szCs w:val="16"/>
                <w:lang w:eastAsia="fr-FR"/>
              </w:rPr>
            </w:pPr>
            <w:r w:rsidRPr="00B6731E">
              <w:rPr>
                <w:rFonts w:eastAsia="Times New Roman" w:cs="Arial"/>
                <w:color w:val="000000"/>
                <w:sz w:val="16"/>
                <w:szCs w:val="16"/>
                <w:lang w:eastAsia="fr-FR"/>
              </w:rPr>
              <w:t>chèque</w:t>
            </w:r>
          </w:p>
        </w:tc>
        <w:tc>
          <w:tcPr>
            <w:tcW w:w="1385" w:type="dxa"/>
            <w:tcBorders>
              <w:top w:val="nil"/>
              <w:left w:val="nil"/>
              <w:bottom w:val="single" w:sz="4" w:space="0" w:color="auto"/>
              <w:right w:val="single" w:sz="4" w:space="0" w:color="auto"/>
            </w:tcBorders>
            <w:shd w:val="clear" w:color="auto" w:fill="auto"/>
            <w:vAlign w:val="center"/>
            <w:hideMark/>
          </w:tcPr>
          <w:p w14:paraId="7F3EB846"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28-févr</w:t>
            </w:r>
          </w:p>
        </w:tc>
        <w:tc>
          <w:tcPr>
            <w:tcW w:w="1075" w:type="dxa"/>
            <w:tcBorders>
              <w:top w:val="nil"/>
              <w:left w:val="nil"/>
              <w:bottom w:val="single" w:sz="4" w:space="0" w:color="auto"/>
              <w:right w:val="single" w:sz="4" w:space="0" w:color="auto"/>
            </w:tcBorders>
            <w:shd w:val="clear" w:color="auto" w:fill="auto"/>
            <w:vAlign w:val="center"/>
            <w:hideMark/>
          </w:tcPr>
          <w:p w14:paraId="24303F88" w14:textId="77777777" w:rsidR="0038146E" w:rsidRPr="00B6731E" w:rsidRDefault="0038146E" w:rsidP="0031189C">
            <w:pPr>
              <w:jc w:val="left"/>
              <w:rPr>
                <w:rFonts w:eastAsia="Times New Roman" w:cs="Arial"/>
                <w:color w:val="000000"/>
                <w:sz w:val="16"/>
                <w:szCs w:val="16"/>
                <w:lang w:eastAsia="fr-FR"/>
              </w:rPr>
            </w:pPr>
            <w:r w:rsidRPr="00B6731E">
              <w:rPr>
                <w:rFonts w:eastAsia="Times New Roman" w:cs="Arial"/>
                <w:color w:val="000000"/>
                <w:sz w:val="16"/>
                <w:szCs w:val="16"/>
                <w:lang w:eastAsia="fr-FR"/>
              </w:rPr>
              <w:t xml:space="preserve"> 2 410,00 € </w:t>
            </w:r>
          </w:p>
        </w:tc>
      </w:tr>
      <w:tr w:rsidR="0038146E" w:rsidRPr="00B6731E" w14:paraId="60F18C57" w14:textId="77777777" w:rsidTr="0031189C">
        <w:trPr>
          <w:trHeight w:val="227"/>
        </w:trPr>
        <w:tc>
          <w:tcPr>
            <w:tcW w:w="674" w:type="dxa"/>
            <w:tcBorders>
              <w:top w:val="nil"/>
              <w:left w:val="single" w:sz="4" w:space="0" w:color="auto"/>
              <w:bottom w:val="single" w:sz="4" w:space="0" w:color="auto"/>
              <w:right w:val="single" w:sz="4" w:space="0" w:color="auto"/>
            </w:tcBorders>
            <w:shd w:val="clear" w:color="auto" w:fill="auto"/>
            <w:vAlign w:val="center"/>
            <w:hideMark/>
          </w:tcPr>
          <w:p w14:paraId="69BA5D52"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411001</w:t>
            </w:r>
          </w:p>
        </w:tc>
        <w:tc>
          <w:tcPr>
            <w:tcW w:w="923" w:type="dxa"/>
            <w:tcBorders>
              <w:top w:val="nil"/>
              <w:left w:val="nil"/>
              <w:bottom w:val="single" w:sz="4" w:space="0" w:color="auto"/>
              <w:right w:val="single" w:sz="4" w:space="0" w:color="auto"/>
            </w:tcBorders>
            <w:shd w:val="clear" w:color="auto" w:fill="auto"/>
            <w:vAlign w:val="center"/>
            <w:hideMark/>
          </w:tcPr>
          <w:p w14:paraId="2D9B0BF3" w14:textId="77777777" w:rsidR="0038146E" w:rsidRPr="00B6731E" w:rsidRDefault="0038146E" w:rsidP="0031189C">
            <w:pPr>
              <w:jc w:val="left"/>
              <w:rPr>
                <w:rFonts w:eastAsia="Times New Roman" w:cs="Arial"/>
                <w:color w:val="000000"/>
                <w:sz w:val="16"/>
                <w:szCs w:val="16"/>
                <w:lang w:eastAsia="fr-FR"/>
              </w:rPr>
            </w:pPr>
            <w:proofErr w:type="spellStart"/>
            <w:r w:rsidRPr="00B6731E">
              <w:rPr>
                <w:rFonts w:eastAsia="Times New Roman" w:cs="Arial"/>
                <w:color w:val="000000"/>
                <w:sz w:val="16"/>
                <w:szCs w:val="16"/>
                <w:lang w:eastAsia="fr-FR"/>
              </w:rPr>
              <w:t>Belagio</w:t>
            </w:r>
            <w:proofErr w:type="spellEnd"/>
          </w:p>
        </w:tc>
        <w:tc>
          <w:tcPr>
            <w:tcW w:w="774" w:type="dxa"/>
            <w:tcBorders>
              <w:top w:val="nil"/>
              <w:left w:val="nil"/>
              <w:bottom w:val="single" w:sz="4" w:space="0" w:color="auto"/>
              <w:right w:val="single" w:sz="4" w:space="0" w:color="auto"/>
            </w:tcBorders>
            <w:shd w:val="clear" w:color="auto" w:fill="auto"/>
            <w:vAlign w:val="center"/>
            <w:hideMark/>
          </w:tcPr>
          <w:p w14:paraId="3026381A"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01-févr</w:t>
            </w:r>
          </w:p>
        </w:tc>
        <w:tc>
          <w:tcPr>
            <w:tcW w:w="730" w:type="dxa"/>
            <w:tcBorders>
              <w:top w:val="nil"/>
              <w:left w:val="nil"/>
              <w:bottom w:val="single" w:sz="4" w:space="0" w:color="auto"/>
              <w:right w:val="single" w:sz="4" w:space="0" w:color="auto"/>
            </w:tcBorders>
            <w:shd w:val="clear" w:color="auto" w:fill="auto"/>
            <w:vAlign w:val="center"/>
            <w:hideMark/>
          </w:tcPr>
          <w:p w14:paraId="45431A95"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201</w:t>
            </w:r>
          </w:p>
        </w:tc>
        <w:tc>
          <w:tcPr>
            <w:tcW w:w="1430" w:type="dxa"/>
            <w:tcBorders>
              <w:top w:val="nil"/>
              <w:left w:val="nil"/>
              <w:bottom w:val="single" w:sz="4" w:space="0" w:color="auto"/>
              <w:right w:val="single" w:sz="4" w:space="0" w:color="auto"/>
            </w:tcBorders>
            <w:shd w:val="clear" w:color="auto" w:fill="auto"/>
            <w:vAlign w:val="center"/>
            <w:hideMark/>
          </w:tcPr>
          <w:p w14:paraId="3A5F9780"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 xml:space="preserve">         3 500,00 € </w:t>
            </w:r>
          </w:p>
        </w:tc>
        <w:tc>
          <w:tcPr>
            <w:tcW w:w="936" w:type="dxa"/>
            <w:tcBorders>
              <w:top w:val="nil"/>
              <w:left w:val="nil"/>
              <w:bottom w:val="single" w:sz="4" w:space="0" w:color="auto"/>
              <w:right w:val="single" w:sz="4" w:space="0" w:color="auto"/>
            </w:tcBorders>
            <w:shd w:val="clear" w:color="auto" w:fill="auto"/>
            <w:vAlign w:val="center"/>
            <w:hideMark/>
          </w:tcPr>
          <w:p w14:paraId="0043ED62"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03-mars</w:t>
            </w:r>
          </w:p>
        </w:tc>
        <w:tc>
          <w:tcPr>
            <w:tcW w:w="1456" w:type="dxa"/>
            <w:tcBorders>
              <w:top w:val="nil"/>
              <w:left w:val="nil"/>
              <w:bottom w:val="single" w:sz="4" w:space="0" w:color="auto"/>
              <w:right w:val="single" w:sz="4" w:space="0" w:color="auto"/>
            </w:tcBorders>
            <w:shd w:val="clear" w:color="auto" w:fill="auto"/>
            <w:vAlign w:val="center"/>
            <w:hideMark/>
          </w:tcPr>
          <w:p w14:paraId="48F680F3" w14:textId="77777777" w:rsidR="0038146E" w:rsidRPr="00B6731E" w:rsidRDefault="0038146E" w:rsidP="0031189C">
            <w:pPr>
              <w:jc w:val="left"/>
              <w:rPr>
                <w:rFonts w:eastAsia="Times New Roman" w:cs="Arial"/>
                <w:color w:val="000000"/>
                <w:sz w:val="16"/>
                <w:szCs w:val="16"/>
                <w:lang w:eastAsia="fr-FR"/>
              </w:rPr>
            </w:pPr>
            <w:r w:rsidRPr="00B6731E">
              <w:rPr>
                <w:rFonts w:eastAsia="Times New Roman" w:cs="Arial"/>
                <w:color w:val="000000"/>
                <w:sz w:val="16"/>
                <w:szCs w:val="16"/>
                <w:lang w:eastAsia="fr-FR"/>
              </w:rPr>
              <w:t>Virement</w:t>
            </w:r>
          </w:p>
        </w:tc>
        <w:tc>
          <w:tcPr>
            <w:tcW w:w="1385" w:type="dxa"/>
            <w:tcBorders>
              <w:top w:val="nil"/>
              <w:left w:val="nil"/>
              <w:bottom w:val="single" w:sz="4" w:space="0" w:color="auto"/>
              <w:right w:val="single" w:sz="4" w:space="0" w:color="auto"/>
            </w:tcBorders>
            <w:shd w:val="clear" w:color="auto" w:fill="auto"/>
            <w:vAlign w:val="center"/>
            <w:hideMark/>
          </w:tcPr>
          <w:p w14:paraId="33BDB489"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03-mars</w:t>
            </w:r>
          </w:p>
        </w:tc>
        <w:tc>
          <w:tcPr>
            <w:tcW w:w="1075" w:type="dxa"/>
            <w:tcBorders>
              <w:top w:val="nil"/>
              <w:left w:val="nil"/>
              <w:bottom w:val="single" w:sz="4" w:space="0" w:color="auto"/>
              <w:right w:val="single" w:sz="4" w:space="0" w:color="auto"/>
            </w:tcBorders>
            <w:shd w:val="clear" w:color="auto" w:fill="auto"/>
            <w:vAlign w:val="center"/>
            <w:hideMark/>
          </w:tcPr>
          <w:p w14:paraId="0FC3ADDC" w14:textId="77777777" w:rsidR="0038146E" w:rsidRPr="00B6731E" w:rsidRDefault="0038146E" w:rsidP="0031189C">
            <w:pPr>
              <w:jc w:val="left"/>
              <w:rPr>
                <w:rFonts w:eastAsia="Times New Roman" w:cs="Arial"/>
                <w:color w:val="000000"/>
                <w:sz w:val="16"/>
                <w:szCs w:val="16"/>
                <w:lang w:eastAsia="fr-FR"/>
              </w:rPr>
            </w:pPr>
            <w:r w:rsidRPr="00B6731E">
              <w:rPr>
                <w:rFonts w:eastAsia="Times New Roman" w:cs="Arial"/>
                <w:color w:val="000000"/>
                <w:sz w:val="16"/>
                <w:szCs w:val="16"/>
                <w:lang w:eastAsia="fr-FR"/>
              </w:rPr>
              <w:t xml:space="preserve"> 3 500,00 € </w:t>
            </w:r>
          </w:p>
        </w:tc>
      </w:tr>
      <w:tr w:rsidR="0038146E" w:rsidRPr="00B6731E" w14:paraId="1B714C21" w14:textId="77777777" w:rsidTr="0031189C">
        <w:trPr>
          <w:trHeight w:val="227"/>
        </w:trPr>
        <w:tc>
          <w:tcPr>
            <w:tcW w:w="674" w:type="dxa"/>
            <w:tcBorders>
              <w:top w:val="nil"/>
              <w:left w:val="single" w:sz="4" w:space="0" w:color="auto"/>
              <w:bottom w:val="single" w:sz="4" w:space="0" w:color="auto"/>
              <w:right w:val="single" w:sz="4" w:space="0" w:color="auto"/>
            </w:tcBorders>
            <w:shd w:val="clear" w:color="auto" w:fill="auto"/>
            <w:vAlign w:val="center"/>
            <w:hideMark/>
          </w:tcPr>
          <w:p w14:paraId="2DA1C105"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411002</w:t>
            </w:r>
          </w:p>
        </w:tc>
        <w:tc>
          <w:tcPr>
            <w:tcW w:w="923" w:type="dxa"/>
            <w:tcBorders>
              <w:top w:val="nil"/>
              <w:left w:val="nil"/>
              <w:bottom w:val="single" w:sz="4" w:space="0" w:color="auto"/>
              <w:right w:val="single" w:sz="4" w:space="0" w:color="auto"/>
            </w:tcBorders>
            <w:shd w:val="clear" w:color="auto" w:fill="auto"/>
            <w:vAlign w:val="center"/>
            <w:hideMark/>
          </w:tcPr>
          <w:p w14:paraId="3176A75F" w14:textId="77777777" w:rsidR="0038146E" w:rsidRPr="00B6731E" w:rsidRDefault="0038146E" w:rsidP="0031189C">
            <w:pPr>
              <w:jc w:val="left"/>
              <w:rPr>
                <w:rFonts w:eastAsia="Times New Roman" w:cs="Arial"/>
                <w:color w:val="000000"/>
                <w:sz w:val="16"/>
                <w:szCs w:val="16"/>
                <w:lang w:eastAsia="fr-FR"/>
              </w:rPr>
            </w:pPr>
            <w:r w:rsidRPr="00B6731E">
              <w:rPr>
                <w:rFonts w:eastAsia="Times New Roman" w:cs="Arial"/>
                <w:color w:val="000000"/>
                <w:sz w:val="16"/>
                <w:szCs w:val="16"/>
                <w:lang w:eastAsia="fr-FR"/>
              </w:rPr>
              <w:t>Berthier</w:t>
            </w:r>
          </w:p>
        </w:tc>
        <w:tc>
          <w:tcPr>
            <w:tcW w:w="774" w:type="dxa"/>
            <w:tcBorders>
              <w:top w:val="nil"/>
              <w:left w:val="nil"/>
              <w:bottom w:val="single" w:sz="4" w:space="0" w:color="auto"/>
              <w:right w:val="single" w:sz="4" w:space="0" w:color="auto"/>
            </w:tcBorders>
            <w:shd w:val="clear" w:color="auto" w:fill="auto"/>
            <w:vAlign w:val="center"/>
            <w:hideMark/>
          </w:tcPr>
          <w:p w14:paraId="2FFFB716"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02-févr</w:t>
            </w:r>
          </w:p>
        </w:tc>
        <w:tc>
          <w:tcPr>
            <w:tcW w:w="730" w:type="dxa"/>
            <w:tcBorders>
              <w:top w:val="nil"/>
              <w:left w:val="nil"/>
              <w:bottom w:val="single" w:sz="4" w:space="0" w:color="auto"/>
              <w:right w:val="single" w:sz="4" w:space="0" w:color="auto"/>
            </w:tcBorders>
            <w:shd w:val="clear" w:color="auto" w:fill="auto"/>
            <w:vAlign w:val="center"/>
            <w:hideMark/>
          </w:tcPr>
          <w:p w14:paraId="001F9D17"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202</w:t>
            </w:r>
          </w:p>
        </w:tc>
        <w:tc>
          <w:tcPr>
            <w:tcW w:w="1430" w:type="dxa"/>
            <w:tcBorders>
              <w:top w:val="nil"/>
              <w:left w:val="nil"/>
              <w:bottom w:val="single" w:sz="4" w:space="0" w:color="auto"/>
              <w:right w:val="single" w:sz="4" w:space="0" w:color="auto"/>
            </w:tcBorders>
            <w:shd w:val="clear" w:color="auto" w:fill="auto"/>
            <w:vAlign w:val="center"/>
            <w:hideMark/>
          </w:tcPr>
          <w:p w14:paraId="57DA2384"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 xml:space="preserve">         2 400,00 € </w:t>
            </w:r>
          </w:p>
        </w:tc>
        <w:tc>
          <w:tcPr>
            <w:tcW w:w="936" w:type="dxa"/>
            <w:tcBorders>
              <w:top w:val="nil"/>
              <w:left w:val="nil"/>
              <w:bottom w:val="single" w:sz="4" w:space="0" w:color="auto"/>
              <w:right w:val="single" w:sz="4" w:space="0" w:color="auto"/>
            </w:tcBorders>
            <w:shd w:val="clear" w:color="auto" w:fill="auto"/>
            <w:vAlign w:val="center"/>
            <w:hideMark/>
          </w:tcPr>
          <w:p w14:paraId="66916694"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04-mars</w:t>
            </w:r>
          </w:p>
        </w:tc>
        <w:tc>
          <w:tcPr>
            <w:tcW w:w="1456" w:type="dxa"/>
            <w:tcBorders>
              <w:top w:val="nil"/>
              <w:left w:val="nil"/>
              <w:bottom w:val="single" w:sz="4" w:space="0" w:color="auto"/>
              <w:right w:val="single" w:sz="4" w:space="0" w:color="auto"/>
            </w:tcBorders>
            <w:shd w:val="clear" w:color="auto" w:fill="auto"/>
            <w:vAlign w:val="center"/>
            <w:hideMark/>
          </w:tcPr>
          <w:p w14:paraId="73192C01" w14:textId="77777777" w:rsidR="0038146E" w:rsidRPr="00B6731E" w:rsidRDefault="0038146E" w:rsidP="0031189C">
            <w:pPr>
              <w:jc w:val="left"/>
              <w:rPr>
                <w:rFonts w:eastAsia="Times New Roman" w:cs="Arial"/>
                <w:color w:val="000000"/>
                <w:sz w:val="16"/>
                <w:szCs w:val="16"/>
                <w:lang w:eastAsia="fr-FR"/>
              </w:rPr>
            </w:pPr>
            <w:r w:rsidRPr="00B6731E">
              <w:rPr>
                <w:rFonts w:eastAsia="Times New Roman" w:cs="Arial"/>
                <w:color w:val="000000"/>
                <w:sz w:val="16"/>
                <w:szCs w:val="16"/>
                <w:lang w:eastAsia="fr-FR"/>
              </w:rPr>
              <w:t>Virement</w:t>
            </w:r>
          </w:p>
        </w:tc>
        <w:tc>
          <w:tcPr>
            <w:tcW w:w="1385" w:type="dxa"/>
            <w:tcBorders>
              <w:top w:val="nil"/>
              <w:left w:val="nil"/>
              <w:bottom w:val="single" w:sz="4" w:space="0" w:color="auto"/>
              <w:right w:val="single" w:sz="4" w:space="0" w:color="auto"/>
            </w:tcBorders>
            <w:shd w:val="clear" w:color="auto" w:fill="auto"/>
            <w:vAlign w:val="center"/>
            <w:hideMark/>
          </w:tcPr>
          <w:p w14:paraId="27BA2650"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04-mars</w:t>
            </w:r>
          </w:p>
        </w:tc>
        <w:tc>
          <w:tcPr>
            <w:tcW w:w="1075" w:type="dxa"/>
            <w:tcBorders>
              <w:top w:val="nil"/>
              <w:left w:val="nil"/>
              <w:bottom w:val="single" w:sz="4" w:space="0" w:color="auto"/>
              <w:right w:val="single" w:sz="4" w:space="0" w:color="auto"/>
            </w:tcBorders>
            <w:shd w:val="clear" w:color="auto" w:fill="auto"/>
            <w:vAlign w:val="center"/>
            <w:hideMark/>
          </w:tcPr>
          <w:p w14:paraId="2B5C9FF5" w14:textId="77777777" w:rsidR="0038146E" w:rsidRPr="00B6731E" w:rsidRDefault="0038146E" w:rsidP="0031189C">
            <w:pPr>
              <w:jc w:val="left"/>
              <w:rPr>
                <w:rFonts w:eastAsia="Times New Roman" w:cs="Arial"/>
                <w:color w:val="000000"/>
                <w:sz w:val="16"/>
                <w:szCs w:val="16"/>
                <w:lang w:eastAsia="fr-FR"/>
              </w:rPr>
            </w:pPr>
            <w:r w:rsidRPr="00B6731E">
              <w:rPr>
                <w:rFonts w:eastAsia="Times New Roman" w:cs="Arial"/>
                <w:color w:val="000000"/>
                <w:sz w:val="16"/>
                <w:szCs w:val="16"/>
                <w:lang w:eastAsia="fr-FR"/>
              </w:rPr>
              <w:t xml:space="preserve"> 2 400,00 € </w:t>
            </w:r>
          </w:p>
        </w:tc>
      </w:tr>
      <w:tr w:rsidR="0038146E" w:rsidRPr="00B6731E" w14:paraId="1660A6F4" w14:textId="77777777" w:rsidTr="0031189C">
        <w:trPr>
          <w:trHeight w:val="227"/>
        </w:trPr>
        <w:tc>
          <w:tcPr>
            <w:tcW w:w="674" w:type="dxa"/>
            <w:tcBorders>
              <w:top w:val="nil"/>
              <w:left w:val="single" w:sz="4" w:space="0" w:color="auto"/>
              <w:bottom w:val="single" w:sz="4" w:space="0" w:color="auto"/>
              <w:right w:val="single" w:sz="4" w:space="0" w:color="auto"/>
            </w:tcBorders>
            <w:shd w:val="clear" w:color="auto" w:fill="auto"/>
            <w:vAlign w:val="center"/>
            <w:hideMark/>
          </w:tcPr>
          <w:p w14:paraId="64824476"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411004</w:t>
            </w:r>
          </w:p>
        </w:tc>
        <w:tc>
          <w:tcPr>
            <w:tcW w:w="923" w:type="dxa"/>
            <w:tcBorders>
              <w:top w:val="nil"/>
              <w:left w:val="nil"/>
              <w:bottom w:val="single" w:sz="4" w:space="0" w:color="auto"/>
              <w:right w:val="single" w:sz="4" w:space="0" w:color="auto"/>
            </w:tcBorders>
            <w:shd w:val="clear" w:color="auto" w:fill="auto"/>
            <w:vAlign w:val="center"/>
            <w:hideMark/>
          </w:tcPr>
          <w:p w14:paraId="74893EBA" w14:textId="77777777" w:rsidR="0038146E" w:rsidRPr="00B6731E" w:rsidRDefault="0038146E" w:rsidP="0031189C">
            <w:pPr>
              <w:jc w:val="left"/>
              <w:rPr>
                <w:rFonts w:eastAsia="Times New Roman" w:cs="Arial"/>
                <w:color w:val="000000"/>
                <w:sz w:val="16"/>
                <w:szCs w:val="16"/>
                <w:lang w:eastAsia="fr-FR"/>
              </w:rPr>
            </w:pPr>
            <w:proofErr w:type="spellStart"/>
            <w:r w:rsidRPr="00B6731E">
              <w:rPr>
                <w:rFonts w:eastAsia="Times New Roman" w:cs="Arial"/>
                <w:color w:val="000000"/>
                <w:sz w:val="16"/>
                <w:szCs w:val="16"/>
                <w:lang w:eastAsia="fr-FR"/>
              </w:rPr>
              <w:t>Trésidium</w:t>
            </w:r>
            <w:proofErr w:type="spellEnd"/>
          </w:p>
        </w:tc>
        <w:tc>
          <w:tcPr>
            <w:tcW w:w="774" w:type="dxa"/>
            <w:tcBorders>
              <w:top w:val="nil"/>
              <w:left w:val="nil"/>
              <w:bottom w:val="single" w:sz="4" w:space="0" w:color="auto"/>
              <w:right w:val="single" w:sz="4" w:space="0" w:color="auto"/>
            </w:tcBorders>
            <w:shd w:val="clear" w:color="auto" w:fill="auto"/>
            <w:vAlign w:val="center"/>
            <w:hideMark/>
          </w:tcPr>
          <w:p w14:paraId="503859EF"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05-févr</w:t>
            </w:r>
          </w:p>
        </w:tc>
        <w:tc>
          <w:tcPr>
            <w:tcW w:w="730" w:type="dxa"/>
            <w:tcBorders>
              <w:top w:val="nil"/>
              <w:left w:val="nil"/>
              <w:bottom w:val="single" w:sz="4" w:space="0" w:color="auto"/>
              <w:right w:val="single" w:sz="4" w:space="0" w:color="auto"/>
            </w:tcBorders>
            <w:shd w:val="clear" w:color="auto" w:fill="auto"/>
            <w:vAlign w:val="center"/>
            <w:hideMark/>
          </w:tcPr>
          <w:p w14:paraId="1CDF031D"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203</w:t>
            </w:r>
          </w:p>
        </w:tc>
        <w:tc>
          <w:tcPr>
            <w:tcW w:w="1430" w:type="dxa"/>
            <w:tcBorders>
              <w:top w:val="nil"/>
              <w:left w:val="nil"/>
              <w:bottom w:val="single" w:sz="4" w:space="0" w:color="auto"/>
              <w:right w:val="single" w:sz="4" w:space="0" w:color="auto"/>
            </w:tcBorders>
            <w:shd w:val="clear" w:color="auto" w:fill="auto"/>
            <w:vAlign w:val="center"/>
            <w:hideMark/>
          </w:tcPr>
          <w:p w14:paraId="3287287B"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 xml:space="preserve">         1 850,00 € </w:t>
            </w:r>
          </w:p>
        </w:tc>
        <w:tc>
          <w:tcPr>
            <w:tcW w:w="936" w:type="dxa"/>
            <w:tcBorders>
              <w:top w:val="nil"/>
              <w:left w:val="nil"/>
              <w:bottom w:val="single" w:sz="4" w:space="0" w:color="auto"/>
              <w:right w:val="single" w:sz="4" w:space="0" w:color="auto"/>
            </w:tcBorders>
            <w:shd w:val="clear" w:color="auto" w:fill="auto"/>
            <w:vAlign w:val="center"/>
            <w:hideMark/>
          </w:tcPr>
          <w:p w14:paraId="0628D253"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07-mars</w:t>
            </w:r>
          </w:p>
        </w:tc>
        <w:tc>
          <w:tcPr>
            <w:tcW w:w="1456" w:type="dxa"/>
            <w:tcBorders>
              <w:top w:val="nil"/>
              <w:left w:val="nil"/>
              <w:bottom w:val="single" w:sz="4" w:space="0" w:color="auto"/>
              <w:right w:val="single" w:sz="4" w:space="0" w:color="auto"/>
            </w:tcBorders>
            <w:shd w:val="clear" w:color="auto" w:fill="auto"/>
            <w:vAlign w:val="center"/>
            <w:hideMark/>
          </w:tcPr>
          <w:p w14:paraId="6719733F" w14:textId="77777777" w:rsidR="0038146E" w:rsidRPr="00B6731E" w:rsidRDefault="0038146E" w:rsidP="0031189C">
            <w:pPr>
              <w:jc w:val="left"/>
              <w:rPr>
                <w:rFonts w:eastAsia="Times New Roman" w:cs="Arial"/>
                <w:color w:val="000000"/>
                <w:sz w:val="16"/>
                <w:szCs w:val="16"/>
                <w:lang w:eastAsia="fr-FR"/>
              </w:rPr>
            </w:pPr>
            <w:r w:rsidRPr="00B6731E">
              <w:rPr>
                <w:rFonts w:eastAsia="Times New Roman" w:cs="Arial"/>
                <w:color w:val="000000"/>
                <w:sz w:val="16"/>
                <w:szCs w:val="16"/>
                <w:lang w:eastAsia="fr-FR"/>
              </w:rPr>
              <w:t>Virement</w:t>
            </w:r>
          </w:p>
        </w:tc>
        <w:tc>
          <w:tcPr>
            <w:tcW w:w="1385" w:type="dxa"/>
            <w:tcBorders>
              <w:top w:val="nil"/>
              <w:left w:val="nil"/>
              <w:bottom w:val="single" w:sz="4" w:space="0" w:color="auto"/>
              <w:right w:val="single" w:sz="4" w:space="0" w:color="auto"/>
            </w:tcBorders>
            <w:shd w:val="clear" w:color="auto" w:fill="auto"/>
            <w:vAlign w:val="center"/>
            <w:hideMark/>
          </w:tcPr>
          <w:p w14:paraId="56672176" w14:textId="77777777" w:rsidR="0038146E" w:rsidRPr="00B6731E" w:rsidRDefault="0038146E" w:rsidP="0031189C">
            <w:pPr>
              <w:jc w:val="right"/>
              <w:rPr>
                <w:rFonts w:eastAsia="Times New Roman" w:cs="Arial"/>
                <w:color w:val="000000"/>
                <w:sz w:val="16"/>
                <w:szCs w:val="16"/>
                <w:lang w:eastAsia="fr-FR"/>
              </w:rPr>
            </w:pPr>
            <w:r w:rsidRPr="00B6731E">
              <w:rPr>
                <w:rFonts w:eastAsia="Times New Roman" w:cs="Arial"/>
                <w:color w:val="000000"/>
                <w:sz w:val="16"/>
                <w:szCs w:val="16"/>
                <w:lang w:eastAsia="fr-FR"/>
              </w:rPr>
              <w:t>07-mars</w:t>
            </w:r>
          </w:p>
        </w:tc>
        <w:tc>
          <w:tcPr>
            <w:tcW w:w="1075" w:type="dxa"/>
            <w:tcBorders>
              <w:top w:val="nil"/>
              <w:left w:val="nil"/>
              <w:bottom w:val="single" w:sz="4" w:space="0" w:color="auto"/>
              <w:right w:val="single" w:sz="4" w:space="0" w:color="auto"/>
            </w:tcBorders>
            <w:shd w:val="clear" w:color="auto" w:fill="auto"/>
            <w:vAlign w:val="center"/>
            <w:hideMark/>
          </w:tcPr>
          <w:p w14:paraId="4D7B8315" w14:textId="77777777" w:rsidR="0038146E" w:rsidRPr="00B6731E" w:rsidRDefault="0038146E" w:rsidP="0031189C">
            <w:pPr>
              <w:jc w:val="left"/>
              <w:rPr>
                <w:rFonts w:eastAsia="Times New Roman" w:cs="Arial"/>
                <w:color w:val="000000"/>
                <w:sz w:val="16"/>
                <w:szCs w:val="16"/>
                <w:lang w:eastAsia="fr-FR"/>
              </w:rPr>
            </w:pPr>
            <w:r w:rsidRPr="00B6731E">
              <w:rPr>
                <w:rFonts w:eastAsia="Times New Roman" w:cs="Arial"/>
                <w:color w:val="000000"/>
                <w:sz w:val="16"/>
                <w:szCs w:val="16"/>
                <w:lang w:eastAsia="fr-FR"/>
              </w:rPr>
              <w:t xml:space="preserve"> 1 850,00 € </w:t>
            </w:r>
          </w:p>
        </w:tc>
      </w:tr>
    </w:tbl>
    <w:p w14:paraId="14F1AED1" w14:textId="77777777" w:rsidR="0038146E" w:rsidRDefault="0038146E" w:rsidP="0038146E">
      <w:pPr>
        <w:jc w:val="center"/>
        <w:rPr>
          <w:b/>
          <w:sz w:val="24"/>
          <w:lang w:eastAsia="fr-FR"/>
        </w:rPr>
      </w:pPr>
    </w:p>
    <w:p w14:paraId="3B7E9CCF" w14:textId="6349109B" w:rsidR="007F14E6" w:rsidRPr="0038146E" w:rsidRDefault="007F14E6" w:rsidP="0038146E"/>
    <w:sectPr w:rsidR="007F14E6" w:rsidRPr="0038146E" w:rsidSect="005E02F4">
      <w:pgSz w:w="11906" w:h="16838"/>
      <w:pgMar w:top="851" w:right="73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159D"/>
    <w:multiLevelType w:val="hybridMultilevel"/>
    <w:tmpl w:val="DBE696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681419"/>
    <w:multiLevelType w:val="hybridMultilevel"/>
    <w:tmpl w:val="5B040F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AA6CCA"/>
    <w:multiLevelType w:val="multilevel"/>
    <w:tmpl w:val="BA04D61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2F723DA"/>
    <w:multiLevelType w:val="hybridMultilevel"/>
    <w:tmpl w:val="5992CDEA"/>
    <w:lvl w:ilvl="0" w:tplc="28104F2A">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5B13176"/>
    <w:multiLevelType w:val="multilevel"/>
    <w:tmpl w:val="BA04D61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30C41721"/>
    <w:multiLevelType w:val="hybridMultilevel"/>
    <w:tmpl w:val="0BF07B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7BC2844"/>
    <w:multiLevelType w:val="hybridMultilevel"/>
    <w:tmpl w:val="A6E2B8B2"/>
    <w:lvl w:ilvl="0" w:tplc="FFB439C2">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50617159"/>
    <w:multiLevelType w:val="multilevel"/>
    <w:tmpl w:val="7D22261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5304103E"/>
    <w:multiLevelType w:val="multilevel"/>
    <w:tmpl w:val="30106502"/>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5C8A6AAF"/>
    <w:multiLevelType w:val="hybridMultilevel"/>
    <w:tmpl w:val="EF5C3D7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5CD77301"/>
    <w:multiLevelType w:val="multilevel"/>
    <w:tmpl w:val="BA04D61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092239257">
    <w:abstractNumId w:val="9"/>
  </w:num>
  <w:num w:numId="2" w16cid:durableId="1060131560">
    <w:abstractNumId w:val="8"/>
  </w:num>
  <w:num w:numId="3" w16cid:durableId="1976449329">
    <w:abstractNumId w:val="1"/>
  </w:num>
  <w:num w:numId="4" w16cid:durableId="837110796">
    <w:abstractNumId w:val="0"/>
  </w:num>
  <w:num w:numId="5" w16cid:durableId="131947819">
    <w:abstractNumId w:val="5"/>
  </w:num>
  <w:num w:numId="6" w16cid:durableId="1177696354">
    <w:abstractNumId w:val="7"/>
  </w:num>
  <w:num w:numId="7" w16cid:durableId="347104117">
    <w:abstractNumId w:val="2"/>
  </w:num>
  <w:num w:numId="8" w16cid:durableId="493374742">
    <w:abstractNumId w:val="4"/>
  </w:num>
  <w:num w:numId="9" w16cid:durableId="1769036833">
    <w:abstractNumId w:val="10"/>
  </w:num>
  <w:num w:numId="10" w16cid:durableId="1068652103">
    <w:abstractNumId w:val="3"/>
  </w:num>
  <w:num w:numId="11" w16cid:durableId="9814964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8EF"/>
    <w:rsid w:val="0038146E"/>
    <w:rsid w:val="003E6C31"/>
    <w:rsid w:val="00441ABF"/>
    <w:rsid w:val="005E02F4"/>
    <w:rsid w:val="00617B08"/>
    <w:rsid w:val="00723797"/>
    <w:rsid w:val="007F14E6"/>
    <w:rsid w:val="0091237E"/>
    <w:rsid w:val="009D0A31"/>
    <w:rsid w:val="00A418F7"/>
    <w:rsid w:val="00A653A7"/>
    <w:rsid w:val="00BA0C2C"/>
    <w:rsid w:val="00BC58EF"/>
    <w:rsid w:val="00C20149"/>
    <w:rsid w:val="00D76EF9"/>
    <w:rsid w:val="00D935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45207"/>
  <w15:chartTrackingRefBased/>
  <w15:docId w15:val="{B24D17B8-B2C5-4DB3-9FF9-438B433A8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8EF"/>
    <w:pPr>
      <w:spacing w:after="0" w:line="240" w:lineRule="auto"/>
      <w:jc w:val="both"/>
    </w:pPr>
    <w:rPr>
      <w:rFonts w:ascii="Arial" w:eastAsia="Calibri" w:hAnsi="Arial" w:cs="Times New Roman"/>
    </w:rPr>
  </w:style>
  <w:style w:type="paragraph" w:styleId="Titre2">
    <w:name w:val="heading 2"/>
    <w:basedOn w:val="Normal"/>
    <w:link w:val="Titre2Car"/>
    <w:uiPriority w:val="9"/>
    <w:qFormat/>
    <w:rsid w:val="00BC58EF"/>
    <w:pPr>
      <w:spacing w:after="120"/>
      <w:outlineLvl w:val="1"/>
    </w:pPr>
    <w:rPr>
      <w:rFonts w:eastAsia="Times New Roman" w:cs="Arial"/>
      <w:b/>
      <w:color w:val="000000"/>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C58EF"/>
    <w:rPr>
      <w:rFonts w:ascii="Arial" w:eastAsia="Times New Roman" w:hAnsi="Arial" w:cs="Arial"/>
      <w:b/>
      <w:color w:val="000000"/>
      <w:sz w:val="28"/>
      <w:szCs w:val="20"/>
      <w:lang w:eastAsia="fr-FR"/>
    </w:rPr>
  </w:style>
  <w:style w:type="paragraph" w:styleId="NormalWeb">
    <w:name w:val="Normal (Web)"/>
    <w:basedOn w:val="Normal"/>
    <w:uiPriority w:val="99"/>
    <w:rsid w:val="00BC58EF"/>
    <w:pPr>
      <w:spacing w:before="100" w:beforeAutospacing="1" w:after="100" w:afterAutospacing="1"/>
    </w:pPr>
    <w:rPr>
      <w:rFonts w:ascii="Times New Roman" w:eastAsia="Times New Roman" w:hAnsi="Times New Roman"/>
      <w:sz w:val="24"/>
      <w:szCs w:val="24"/>
      <w:lang w:eastAsia="fr-FR"/>
    </w:rPr>
  </w:style>
  <w:style w:type="table" w:styleId="Grilledutableau">
    <w:name w:val="Table Grid"/>
    <w:basedOn w:val="TableauNormal"/>
    <w:uiPriority w:val="59"/>
    <w:rsid w:val="00BC58EF"/>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aliases w:val="a texte"/>
    <w:uiPriority w:val="22"/>
    <w:qFormat/>
    <w:rsid w:val="00BC58EF"/>
    <w:rPr>
      <w:b/>
      <w:bCs/>
    </w:rPr>
  </w:style>
  <w:style w:type="paragraph" w:styleId="Paragraphedeliste">
    <w:name w:val="List Paragraph"/>
    <w:basedOn w:val="Normal"/>
    <w:uiPriority w:val="34"/>
    <w:qFormat/>
    <w:rsid w:val="00BC58EF"/>
    <w:pPr>
      <w:ind w:left="720"/>
      <w:contextualSpacing/>
    </w:pPr>
  </w:style>
  <w:style w:type="character" w:customStyle="1" w:styleId="orange-contenu1">
    <w:name w:val="orange-contenu1"/>
    <w:basedOn w:val="Policepardfaut"/>
    <w:rsid w:val="00BC58EF"/>
    <w:rPr>
      <w:b/>
      <w:bCs/>
      <w:color w:val="CF8D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570</Words>
  <Characters>3139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13</cp:revision>
  <dcterms:created xsi:type="dcterms:W3CDTF">2015-11-02T13:19:00Z</dcterms:created>
  <dcterms:modified xsi:type="dcterms:W3CDTF">2023-03-19T12:24:00Z</dcterms:modified>
</cp:coreProperties>
</file>