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385"/>
        <w:gridCol w:w="6316"/>
        <w:gridCol w:w="283"/>
        <w:gridCol w:w="1934"/>
      </w:tblGrid>
      <w:tr w:rsidR="00F44BCF" w:rsidRPr="00C22356" w14:paraId="350E6BF1" w14:textId="77777777" w:rsidTr="00962370">
        <w:trPr>
          <w:trHeight w:val="386"/>
        </w:trPr>
        <w:tc>
          <w:tcPr>
            <w:tcW w:w="8500" w:type="dxa"/>
            <w:gridSpan w:val="2"/>
            <w:shd w:val="clear" w:color="auto" w:fill="92D050"/>
            <w:vAlign w:val="center"/>
          </w:tcPr>
          <w:p w14:paraId="551AE8E2" w14:textId="77777777" w:rsidR="00F44BCF" w:rsidRPr="00805201" w:rsidRDefault="00F44BCF" w:rsidP="00962370">
            <w:pPr>
              <w:pStyle w:val="Titre2"/>
              <w:spacing w:before="120"/>
              <w:jc w:val="center"/>
            </w:pPr>
            <w:r>
              <w:t>Mission 1 - Calculer un besoin de financement</w:t>
            </w:r>
          </w:p>
        </w:tc>
        <w:tc>
          <w:tcPr>
            <w:tcW w:w="1418" w:type="dxa"/>
            <w:gridSpan w:val="2"/>
            <w:shd w:val="clear" w:color="auto" w:fill="92D050"/>
          </w:tcPr>
          <w:p w14:paraId="04651620" w14:textId="77777777" w:rsidR="00F44BCF" w:rsidRPr="00805201" w:rsidRDefault="00F44BCF" w:rsidP="00962370">
            <w:pPr>
              <w:pStyle w:val="Titre2"/>
              <w:spacing w:before="120"/>
              <w:jc w:val="center"/>
            </w:pPr>
            <w:r>
              <w:rPr>
                <w:rFonts w:ascii="Calibri" w:hAnsi="Calibri"/>
                <w:noProof/>
              </w:rPr>
              <w:drawing>
                <wp:inline distT="0" distB="0" distL="0" distR="0" wp14:anchorId="2B2BAF4C" wp14:editId="45F0B147">
                  <wp:extent cx="1264285" cy="600075"/>
                  <wp:effectExtent l="0" t="0" r="0" b="0"/>
                  <wp:docPr id="6" name="Image 6"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F44BCF" w:rsidRPr="00173A63" w14:paraId="77DD3F6C" w14:textId="77777777" w:rsidTr="00962370">
        <w:trPr>
          <w:trHeight w:val="267"/>
        </w:trPr>
        <w:tc>
          <w:tcPr>
            <w:tcW w:w="1413" w:type="dxa"/>
            <w:shd w:val="clear" w:color="auto" w:fill="92D050"/>
            <w:vAlign w:val="center"/>
          </w:tcPr>
          <w:p w14:paraId="054FDDBD" w14:textId="77777777" w:rsidR="00F44BCF" w:rsidRPr="00173A63" w:rsidRDefault="00F44BCF" w:rsidP="00962370">
            <w:pPr>
              <w:rPr>
                <w:i/>
              </w:rPr>
            </w:pPr>
            <w:r w:rsidRPr="00FF0A24">
              <w:rPr>
                <w:b/>
              </w:rPr>
              <w:t>Durée</w:t>
            </w:r>
            <w:r>
              <w:t xml:space="preserve"> : 20’</w:t>
            </w:r>
          </w:p>
        </w:tc>
        <w:tc>
          <w:tcPr>
            <w:tcW w:w="7371" w:type="dxa"/>
            <w:gridSpan w:val="2"/>
            <w:shd w:val="clear" w:color="auto" w:fill="92D050"/>
            <w:vAlign w:val="center"/>
          </w:tcPr>
          <w:p w14:paraId="63FA3F53" w14:textId="1C657C27" w:rsidR="00F44BCF" w:rsidRPr="00173A63" w:rsidRDefault="00E025EC" w:rsidP="00962370">
            <w:pPr>
              <w:jc w:val="center"/>
              <w:rPr>
                <w:i/>
              </w:rPr>
            </w:pPr>
            <w:r w:rsidRPr="00956391">
              <w:rPr>
                <w:bCs/>
                <w:noProof/>
              </w:rPr>
              <w:drawing>
                <wp:inline distT="0" distB="0" distL="0" distR="0" wp14:anchorId="7C58B217" wp14:editId="71B518F5">
                  <wp:extent cx="324000" cy="324000"/>
                  <wp:effectExtent l="0" t="0" r="0" b="0"/>
                  <wp:docPr id="233" name="Graphique 23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956391">
              <w:rPr>
                <w:bCs/>
              </w:rPr>
              <w:t xml:space="preserve">ou </w:t>
            </w:r>
            <w:r w:rsidRPr="00956391">
              <w:rPr>
                <w:bCs/>
                <w:noProof/>
              </w:rPr>
              <w:drawing>
                <wp:inline distT="0" distB="0" distL="0" distR="0" wp14:anchorId="4B8B71E7" wp14:editId="3F9D9158">
                  <wp:extent cx="360000" cy="360000"/>
                  <wp:effectExtent l="0" t="0" r="0" b="2540"/>
                  <wp:docPr id="234" name="Graphique 23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134" w:type="dxa"/>
            <w:shd w:val="clear" w:color="auto" w:fill="92D050"/>
            <w:vAlign w:val="center"/>
          </w:tcPr>
          <w:p w14:paraId="125C3EAD" w14:textId="77777777" w:rsidR="00F44BCF" w:rsidRPr="00955112" w:rsidRDefault="00F44BCF" w:rsidP="00962370">
            <w:pPr>
              <w:rPr>
                <w:iCs/>
              </w:rPr>
            </w:pPr>
            <w:r w:rsidRPr="00955112">
              <w:rPr>
                <w:iCs/>
              </w:rPr>
              <w:t>Source</w:t>
            </w:r>
          </w:p>
        </w:tc>
      </w:tr>
    </w:tbl>
    <w:p w14:paraId="7DD7047F" w14:textId="77777777" w:rsidR="00F44BCF" w:rsidRPr="000B6863" w:rsidRDefault="00F44BCF" w:rsidP="00F44BCF">
      <w:pPr>
        <w:spacing w:before="240" w:after="120"/>
        <w:rPr>
          <w:rFonts w:cs="Arial"/>
          <w:b/>
          <w:sz w:val="24"/>
        </w:rPr>
      </w:pPr>
      <w:r w:rsidRPr="000B6863">
        <w:rPr>
          <w:rFonts w:cs="Arial"/>
          <w:b/>
          <w:sz w:val="24"/>
        </w:rPr>
        <w:t>Contexte professionnel</w:t>
      </w:r>
    </w:p>
    <w:p w14:paraId="3CD47C7D" w14:textId="77777777" w:rsidR="00F44BCF" w:rsidRPr="000B6863" w:rsidRDefault="00F44BCF" w:rsidP="00F44BCF">
      <w:pPr>
        <w:autoSpaceDE w:val="0"/>
        <w:autoSpaceDN w:val="0"/>
        <w:adjustRightInd w:val="0"/>
        <w:rPr>
          <w:rStyle w:val="lev"/>
          <w:lang w:eastAsia="fr-FR"/>
        </w:rPr>
      </w:pPr>
      <w:r w:rsidRPr="000B6863">
        <w:rPr>
          <w:rStyle w:val="lev"/>
          <w:lang w:eastAsia="fr-FR"/>
        </w:rPr>
        <w:t xml:space="preserve">La société souhaite acheter un petit camion avec une grue pour charger et décharger les palettes de boissons. Ce camion facilitera les livraisons et réduira les efforts physiques du personnel en charge de la logistique. </w:t>
      </w:r>
    </w:p>
    <w:p w14:paraId="3EB8A718" w14:textId="47A42910" w:rsidR="00F44BCF" w:rsidRPr="000B6863" w:rsidRDefault="00F44BCF" w:rsidP="00F44BCF">
      <w:pPr>
        <w:autoSpaceDE w:val="0"/>
        <w:autoSpaceDN w:val="0"/>
        <w:adjustRightInd w:val="0"/>
        <w:spacing w:before="120"/>
        <w:rPr>
          <w:rStyle w:val="lev"/>
          <w:lang w:eastAsia="fr-FR"/>
        </w:rPr>
      </w:pPr>
      <w:r w:rsidRPr="000B6863">
        <w:rPr>
          <w:rStyle w:val="lev"/>
          <w:lang w:eastAsia="fr-FR"/>
        </w:rPr>
        <w:t xml:space="preserve">La grue sera </w:t>
      </w:r>
      <w:r w:rsidR="000B6863" w:rsidRPr="000B6863">
        <w:rPr>
          <w:rStyle w:val="lev"/>
          <w:lang w:eastAsia="fr-FR"/>
        </w:rPr>
        <w:t>installée</w:t>
      </w:r>
      <w:r w:rsidRPr="000B6863">
        <w:rPr>
          <w:rStyle w:val="lev"/>
          <w:lang w:eastAsia="fr-FR"/>
        </w:rPr>
        <w:t xml:space="preserve"> sur le camion par la société Chartreuse équipement qui est situé en Isère.</w:t>
      </w:r>
    </w:p>
    <w:p w14:paraId="0C0BAB99" w14:textId="77777777" w:rsidR="00F44BCF" w:rsidRDefault="00F44BCF" w:rsidP="00F44BCF">
      <w:pPr>
        <w:spacing w:before="120" w:after="120"/>
        <w:jc w:val="center"/>
        <w:rPr>
          <w:rFonts w:cs="Arial"/>
        </w:rPr>
      </w:pPr>
      <w:r>
        <w:rPr>
          <w:rFonts w:cs="Arial"/>
          <w:noProof/>
          <w:szCs w:val="20"/>
        </w:rPr>
        <w:drawing>
          <wp:inline distT="0" distB="0" distL="0" distR="0" wp14:anchorId="2D81D17F" wp14:editId="684EC815">
            <wp:extent cx="3320115" cy="1891909"/>
            <wp:effectExtent l="0" t="0" r="0" b="0"/>
            <wp:docPr id="13" name="Image 13" descr="Une image contenant camion, ciel, extérieur, rou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E84C51.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4062" cy="1894158"/>
                    </a:xfrm>
                    <a:prstGeom prst="rect">
                      <a:avLst/>
                    </a:prstGeom>
                  </pic:spPr>
                </pic:pic>
              </a:graphicData>
            </a:graphic>
          </wp:inline>
        </w:drawing>
      </w:r>
    </w:p>
    <w:p w14:paraId="36C2D1AB" w14:textId="77777777" w:rsidR="00F44BCF" w:rsidRPr="002255F4" w:rsidRDefault="00F44BCF" w:rsidP="00F44BCF">
      <w:pPr>
        <w:spacing w:after="120"/>
        <w:rPr>
          <w:rFonts w:cs="Arial"/>
          <w:b/>
          <w:sz w:val="24"/>
        </w:rPr>
      </w:pPr>
      <w:r w:rsidRPr="002255F4">
        <w:rPr>
          <w:rFonts w:cs="Arial"/>
          <w:b/>
          <w:sz w:val="24"/>
        </w:rPr>
        <w:t>Travail à faire</w:t>
      </w:r>
    </w:p>
    <w:p w14:paraId="6AF252BA" w14:textId="77777777" w:rsidR="00F44BCF" w:rsidRPr="000B6863" w:rsidRDefault="00F44BCF" w:rsidP="00F44BCF">
      <w:pPr>
        <w:autoSpaceDE w:val="0"/>
        <w:autoSpaceDN w:val="0"/>
        <w:adjustRightInd w:val="0"/>
        <w:rPr>
          <w:rStyle w:val="lev"/>
          <w:bCs w:val="0"/>
          <w:lang w:eastAsia="fr-FR"/>
        </w:rPr>
      </w:pPr>
      <w:r w:rsidRPr="000B6863">
        <w:rPr>
          <w:rStyle w:val="lev"/>
          <w:bCs w:val="0"/>
          <w:lang w:eastAsia="fr-FR"/>
        </w:rPr>
        <w:t>Il vous est demandé de calculer le mon</w:t>
      </w:r>
      <w:r w:rsidRPr="000B6863">
        <w:rPr>
          <w:rStyle w:val="lev"/>
          <w:bCs w:val="0"/>
          <w:lang w:eastAsia="fr-FR"/>
        </w:rPr>
        <w:softHyphen/>
        <w:t xml:space="preserve">tant maximum du prêt possible auprès de la banque et le montant qui devra être autofinancé à partir des informations qui vous sont communiquées dans les documents 1 et 2. </w:t>
      </w:r>
    </w:p>
    <w:p w14:paraId="6D5C9FF4" w14:textId="77777777" w:rsidR="00F44BCF" w:rsidRPr="00797CFE"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Style w:val="lev"/>
        </w:rPr>
      </w:pPr>
    </w:p>
    <w:p w14:paraId="379ED7BC" w14:textId="77777777" w:rsidR="00F44BCF"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63C711C6" w14:textId="77777777" w:rsidR="00F44BCF" w:rsidRPr="002255F4"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b/>
          <w:sz w:val="24"/>
          <w:szCs w:val="20"/>
        </w:rPr>
      </w:pPr>
      <w:r w:rsidRPr="00955112">
        <w:rPr>
          <w:rFonts w:cs="Arial"/>
          <w:b/>
          <w:color w:val="FFFFFF" w:themeColor="background1"/>
          <w:sz w:val="24"/>
          <w:szCs w:val="20"/>
          <w:highlight w:val="red"/>
        </w:rPr>
        <w:t>Doc. 1 </w:t>
      </w:r>
      <w:r w:rsidRPr="00955112">
        <w:rPr>
          <w:rFonts w:cs="Arial"/>
          <w:b/>
          <w:color w:val="FFFFFF" w:themeColor="background1"/>
          <w:sz w:val="24"/>
          <w:szCs w:val="20"/>
        </w:rPr>
        <w:t xml:space="preserve"> </w:t>
      </w:r>
      <w:r>
        <w:rPr>
          <w:rFonts w:cs="Arial"/>
          <w:b/>
          <w:color w:val="FFFFFF" w:themeColor="background1"/>
          <w:sz w:val="24"/>
          <w:szCs w:val="20"/>
        </w:rPr>
        <w:t xml:space="preserve"> </w:t>
      </w:r>
      <w:r w:rsidRPr="002255F4">
        <w:rPr>
          <w:rFonts w:cs="Arial"/>
          <w:b/>
          <w:sz w:val="24"/>
          <w:szCs w:val="20"/>
        </w:rPr>
        <w:t>Besoin de financement et condition</w:t>
      </w:r>
      <w:r>
        <w:rPr>
          <w:rFonts w:cs="Arial"/>
          <w:b/>
          <w:sz w:val="24"/>
          <w:szCs w:val="20"/>
        </w:rPr>
        <w:t>s</w:t>
      </w:r>
      <w:r w:rsidRPr="002255F4">
        <w:rPr>
          <w:rFonts w:cs="Arial"/>
          <w:b/>
          <w:sz w:val="24"/>
          <w:szCs w:val="20"/>
        </w:rPr>
        <w:t xml:space="preserve"> bancaire</w:t>
      </w:r>
      <w:r>
        <w:rPr>
          <w:rFonts w:cs="Arial"/>
          <w:b/>
          <w:sz w:val="24"/>
          <w:szCs w:val="20"/>
        </w:rPr>
        <w:t>s</w:t>
      </w:r>
    </w:p>
    <w:p w14:paraId="6701C7E5" w14:textId="77777777" w:rsidR="00F44BCF"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szCs w:val="20"/>
        </w:rPr>
      </w:pPr>
    </w:p>
    <w:p w14:paraId="4A5E9CC5" w14:textId="77777777" w:rsidR="00F44BCF" w:rsidRPr="002255F4"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b/>
        </w:rPr>
      </w:pPr>
      <w:r w:rsidRPr="002255F4">
        <w:rPr>
          <w:rFonts w:cs="Arial"/>
          <w:b/>
        </w:rPr>
        <w:t>Prix des éléments</w:t>
      </w:r>
    </w:p>
    <w:p w14:paraId="2AB0FFB8" w14:textId="77777777" w:rsidR="00F44BCF" w:rsidRPr="002255F4" w:rsidRDefault="00F44BCF" w:rsidP="00F44BCF">
      <w:pPr>
        <w:pStyle w:val="Paragraphedeliste"/>
        <w:numPr>
          <w:ilvl w:val="0"/>
          <w:numId w:val="3"/>
        </w:numPr>
        <w:tabs>
          <w:tab w:val="left" w:pos="864"/>
          <w:tab w:val="left" w:pos="1584"/>
          <w:tab w:val="left" w:pos="2304"/>
          <w:tab w:val="left" w:pos="3024"/>
          <w:tab w:val="left" w:pos="3744"/>
          <w:tab w:val="left" w:pos="4464"/>
          <w:tab w:val="left" w:pos="5184"/>
          <w:tab w:val="left" w:pos="5904"/>
          <w:tab w:val="left" w:pos="6624"/>
        </w:tabs>
        <w:ind w:left="284" w:hanging="284"/>
        <w:rPr>
          <w:rFonts w:cs="Arial"/>
        </w:rPr>
      </w:pPr>
      <w:r>
        <w:rPr>
          <w:rFonts w:cs="Arial"/>
        </w:rPr>
        <w:t>Prix du camion : 36</w:t>
      </w:r>
      <w:r w:rsidRPr="002255F4">
        <w:rPr>
          <w:rFonts w:cs="Arial"/>
        </w:rPr>
        <w:t> 000 € TTC (TVA à 20 %)</w:t>
      </w:r>
    </w:p>
    <w:p w14:paraId="634EFAA0" w14:textId="77777777" w:rsidR="00F44BCF" w:rsidRPr="002255F4" w:rsidRDefault="00F44BCF" w:rsidP="00F44BCF">
      <w:pPr>
        <w:pStyle w:val="Paragraphedeliste"/>
        <w:numPr>
          <w:ilvl w:val="0"/>
          <w:numId w:val="3"/>
        </w:numPr>
        <w:tabs>
          <w:tab w:val="left" w:pos="864"/>
          <w:tab w:val="left" w:pos="1584"/>
          <w:tab w:val="left" w:pos="2304"/>
          <w:tab w:val="left" w:pos="3024"/>
          <w:tab w:val="left" w:pos="3744"/>
          <w:tab w:val="left" w:pos="4464"/>
          <w:tab w:val="left" w:pos="5184"/>
          <w:tab w:val="left" w:pos="5904"/>
          <w:tab w:val="left" w:pos="6624"/>
        </w:tabs>
        <w:ind w:left="284" w:hanging="284"/>
        <w:rPr>
          <w:rFonts w:cs="Arial"/>
        </w:rPr>
      </w:pPr>
      <w:r w:rsidRPr="002255F4">
        <w:rPr>
          <w:rFonts w:cs="Arial"/>
        </w:rPr>
        <w:t xml:space="preserve">Prix de </w:t>
      </w:r>
      <w:r>
        <w:rPr>
          <w:rFonts w:cs="Arial"/>
        </w:rPr>
        <w:t>la grue : 12</w:t>
      </w:r>
      <w:r w:rsidRPr="002255F4">
        <w:rPr>
          <w:rFonts w:cs="Arial"/>
        </w:rPr>
        <w:t> 000 € TTC (TVA à 20 %)</w:t>
      </w:r>
    </w:p>
    <w:p w14:paraId="67F1C296" w14:textId="77777777" w:rsidR="00F44BCF" w:rsidRPr="002255F4" w:rsidRDefault="00F44BCF" w:rsidP="00F44BCF">
      <w:pPr>
        <w:pStyle w:val="Paragraphedeliste"/>
        <w:numPr>
          <w:ilvl w:val="0"/>
          <w:numId w:val="3"/>
        </w:numPr>
        <w:tabs>
          <w:tab w:val="left" w:pos="864"/>
          <w:tab w:val="left" w:pos="1584"/>
          <w:tab w:val="left" w:pos="2304"/>
          <w:tab w:val="left" w:pos="3024"/>
          <w:tab w:val="left" w:pos="3744"/>
          <w:tab w:val="left" w:pos="4464"/>
          <w:tab w:val="left" w:pos="5184"/>
          <w:tab w:val="left" w:pos="5904"/>
          <w:tab w:val="left" w:pos="6624"/>
        </w:tabs>
        <w:ind w:left="284" w:hanging="284"/>
        <w:rPr>
          <w:rFonts w:cs="Arial"/>
        </w:rPr>
      </w:pPr>
      <w:r w:rsidRPr="002255F4">
        <w:rPr>
          <w:rFonts w:cs="Arial"/>
        </w:rPr>
        <w:t xml:space="preserve">Prix de l’adaptation de la </w:t>
      </w:r>
      <w:r>
        <w:rPr>
          <w:rFonts w:cs="Arial"/>
        </w:rPr>
        <w:t>grue</w:t>
      </w:r>
      <w:r w:rsidRPr="002255F4">
        <w:rPr>
          <w:rFonts w:cs="Arial"/>
        </w:rPr>
        <w:t xml:space="preserve"> sur le camion 8 000 € HT (TVA à 20 %)</w:t>
      </w:r>
    </w:p>
    <w:p w14:paraId="40C2D500" w14:textId="77777777" w:rsidR="00F44BCF" w:rsidRPr="002255F4"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14:paraId="0D72390B" w14:textId="77777777" w:rsidR="00F44BCF" w:rsidRPr="002255F4"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b/>
        </w:rPr>
      </w:pPr>
      <w:r w:rsidRPr="002255F4">
        <w:rPr>
          <w:rFonts w:cs="Arial"/>
          <w:b/>
        </w:rPr>
        <w:t>Conditions bancaires</w:t>
      </w:r>
    </w:p>
    <w:p w14:paraId="72031EE1" w14:textId="7FC82A1E" w:rsidR="00F44BCF"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2255F4">
        <w:rPr>
          <w:rFonts w:cs="Arial"/>
        </w:rPr>
        <w:t>La banque de l’entreprise accepte de couvrir les achat</w:t>
      </w:r>
      <w:r>
        <w:rPr>
          <w:rFonts w:cs="Arial"/>
        </w:rPr>
        <w:t>s</w:t>
      </w:r>
      <w:r w:rsidRPr="002255F4">
        <w:rPr>
          <w:rFonts w:cs="Arial"/>
        </w:rPr>
        <w:t xml:space="preserve"> d’immobilisation à hauteur de 80 % et les travaux d’adaptation à hauteur de 50 % du montant HT</w:t>
      </w:r>
      <w:r>
        <w:rPr>
          <w:rFonts w:cs="Arial"/>
        </w:rPr>
        <w:t>.</w:t>
      </w:r>
    </w:p>
    <w:p w14:paraId="3D04C2E6" w14:textId="77777777" w:rsidR="000B6863" w:rsidRPr="002255F4" w:rsidRDefault="000B6863"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14:paraId="1B6DD503" w14:textId="77777777" w:rsidR="00F44BCF" w:rsidRPr="002255F4"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14:paraId="5F918850" w14:textId="77777777" w:rsidR="00F44BCF" w:rsidRPr="00955112"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spacing w:after="120"/>
        <w:rPr>
          <w:rFonts w:cs="Arial"/>
          <w:b/>
          <w:sz w:val="24"/>
          <w:szCs w:val="20"/>
        </w:rPr>
      </w:pPr>
      <w:r w:rsidRPr="00955112">
        <w:rPr>
          <w:rFonts w:cs="Arial"/>
          <w:b/>
          <w:color w:val="FFFFFF" w:themeColor="background1"/>
          <w:sz w:val="24"/>
          <w:szCs w:val="20"/>
          <w:highlight w:val="red"/>
        </w:rPr>
        <w:t>Doc. 2 </w:t>
      </w:r>
      <w:r w:rsidRPr="00955112">
        <w:rPr>
          <w:rFonts w:cs="Arial"/>
          <w:b/>
          <w:color w:val="FFFFFF" w:themeColor="background1"/>
          <w:sz w:val="24"/>
          <w:szCs w:val="20"/>
        </w:rPr>
        <w:t xml:space="preserve"> </w:t>
      </w:r>
      <w:r>
        <w:rPr>
          <w:rFonts w:cs="Arial"/>
          <w:b/>
          <w:color w:val="FFFFFF" w:themeColor="background1"/>
          <w:sz w:val="24"/>
          <w:szCs w:val="20"/>
        </w:rPr>
        <w:t xml:space="preserve"> </w:t>
      </w:r>
      <w:r>
        <w:rPr>
          <w:rFonts w:cs="Arial"/>
          <w:b/>
          <w:sz w:val="24"/>
          <w:szCs w:val="20"/>
        </w:rPr>
        <w:t>É</w:t>
      </w:r>
      <w:r w:rsidRPr="00955112">
        <w:rPr>
          <w:rFonts w:cs="Arial"/>
          <w:b/>
          <w:sz w:val="24"/>
          <w:szCs w:val="20"/>
        </w:rPr>
        <w:t>léments de décision</w:t>
      </w:r>
    </w:p>
    <w:p w14:paraId="6D27560D" w14:textId="77777777" w:rsidR="00F44BCF" w:rsidRPr="002255F4" w:rsidRDefault="00F44BCF" w:rsidP="00F44BCF">
      <w:p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2255F4">
        <w:rPr>
          <w:rFonts w:cs="Arial"/>
        </w:rPr>
        <w:t>Le besoin de financement va dépendre</w:t>
      </w:r>
      <w:r>
        <w:rPr>
          <w:rFonts w:cs="Arial"/>
        </w:rPr>
        <w:t> :</w:t>
      </w:r>
    </w:p>
    <w:p w14:paraId="191D2DA1" w14:textId="77777777" w:rsidR="00F44BCF" w:rsidRPr="002255F4" w:rsidRDefault="00F44BCF" w:rsidP="00F44BCF">
      <w:pPr>
        <w:pStyle w:val="Paragraphedeliste"/>
        <w:numPr>
          <w:ilvl w:val="0"/>
          <w:numId w:val="3"/>
        </w:numPr>
        <w:tabs>
          <w:tab w:val="left" w:pos="864"/>
          <w:tab w:val="left" w:pos="1584"/>
          <w:tab w:val="left" w:pos="2304"/>
          <w:tab w:val="left" w:pos="3024"/>
          <w:tab w:val="left" w:pos="3744"/>
          <w:tab w:val="left" w:pos="4464"/>
          <w:tab w:val="left" w:pos="5184"/>
          <w:tab w:val="left" w:pos="5904"/>
          <w:tab w:val="left" w:pos="6624"/>
        </w:tabs>
        <w:ind w:left="284" w:hanging="284"/>
        <w:rPr>
          <w:rFonts w:cs="Arial"/>
        </w:rPr>
      </w:pPr>
      <w:r w:rsidRPr="002255F4">
        <w:rPr>
          <w:rFonts w:cs="Arial"/>
        </w:rPr>
        <w:t>du p</w:t>
      </w:r>
      <w:r>
        <w:rPr>
          <w:rFonts w:cs="Arial"/>
        </w:rPr>
        <w:t xml:space="preserve">rix d’achat qui doit être pris </w:t>
      </w:r>
      <w:r w:rsidRPr="002255F4">
        <w:rPr>
          <w:rFonts w:cs="Arial"/>
        </w:rPr>
        <w:t>pour son montant HT car la TVA est récupérable par l’entreprise</w:t>
      </w:r>
      <w:r>
        <w:rPr>
          <w:rFonts w:cs="Arial"/>
        </w:rPr>
        <w:t>.</w:t>
      </w:r>
    </w:p>
    <w:p w14:paraId="0F6C4B8A" w14:textId="77777777" w:rsidR="00F44BCF" w:rsidRPr="002255F4" w:rsidRDefault="00F44BCF" w:rsidP="00F44BCF">
      <w:pPr>
        <w:pStyle w:val="Paragraphedeliste"/>
        <w:numPr>
          <w:ilvl w:val="0"/>
          <w:numId w:val="3"/>
        </w:numPr>
        <w:tabs>
          <w:tab w:val="left" w:pos="864"/>
          <w:tab w:val="left" w:pos="1584"/>
          <w:tab w:val="left" w:pos="2304"/>
          <w:tab w:val="left" w:pos="3024"/>
          <w:tab w:val="left" w:pos="3744"/>
          <w:tab w:val="left" w:pos="4464"/>
          <w:tab w:val="left" w:pos="5184"/>
          <w:tab w:val="left" w:pos="5904"/>
          <w:tab w:val="left" w:pos="6624"/>
        </w:tabs>
        <w:ind w:left="284" w:hanging="284"/>
        <w:rPr>
          <w:rFonts w:cs="Arial"/>
        </w:rPr>
      </w:pPr>
      <w:r w:rsidRPr="002255F4">
        <w:rPr>
          <w:rFonts w:cs="Arial"/>
        </w:rPr>
        <w:t>du montant que la banque accepte de prendre en charge. Ce montant est parfois réduit par l’organisme</w:t>
      </w:r>
      <w:r>
        <w:rPr>
          <w:rFonts w:cs="Arial"/>
        </w:rPr>
        <w:t xml:space="preserve"> bancaire</w:t>
      </w:r>
      <w:r w:rsidRPr="002255F4">
        <w:rPr>
          <w:rFonts w:cs="Arial"/>
        </w:rPr>
        <w:t xml:space="preserve"> qui souhaite partager les risques avec l’acheteur.</w:t>
      </w:r>
    </w:p>
    <w:p w14:paraId="489A9CA3" w14:textId="77777777" w:rsidR="00F44BCF" w:rsidRPr="00955112" w:rsidRDefault="00F44BCF" w:rsidP="00F44BCF">
      <w:pPr>
        <w:shd w:val="clear" w:color="auto" w:fill="C5E0B3" w:themeFill="accent6" w:themeFillTint="66"/>
        <w:tabs>
          <w:tab w:val="left" w:pos="144"/>
          <w:tab w:val="left" w:pos="864"/>
          <w:tab w:val="left" w:pos="1584"/>
          <w:tab w:val="left" w:pos="2304"/>
          <w:tab w:val="left" w:pos="3024"/>
          <w:tab w:val="left" w:pos="3744"/>
          <w:tab w:val="left" w:pos="4464"/>
          <w:tab w:val="left" w:pos="5184"/>
          <w:tab w:val="left" w:pos="5904"/>
          <w:tab w:val="left" w:pos="6624"/>
        </w:tabs>
        <w:spacing w:before="120"/>
        <w:rPr>
          <w:rFonts w:cs="Arial"/>
          <w:b/>
        </w:rPr>
      </w:pPr>
      <w:r w:rsidRPr="00955112">
        <w:rPr>
          <w:rFonts w:cs="Arial"/>
          <w:b/>
        </w:rPr>
        <w:t>Exemple :</w:t>
      </w:r>
    </w:p>
    <w:p w14:paraId="6E77F932" w14:textId="77777777" w:rsidR="00F44BCF" w:rsidRPr="00955112" w:rsidRDefault="00F44BCF" w:rsidP="00F44BCF">
      <w:pPr>
        <w:shd w:val="clear" w:color="auto" w:fill="C5E0B3" w:themeFill="accent6" w:themeFillTint="66"/>
        <w:tabs>
          <w:tab w:val="left" w:pos="144"/>
          <w:tab w:val="left" w:pos="864"/>
          <w:tab w:val="left" w:pos="1584"/>
          <w:tab w:val="left" w:pos="2304"/>
          <w:tab w:val="left" w:pos="3024"/>
          <w:tab w:val="left" w:pos="3744"/>
          <w:tab w:val="left" w:pos="4464"/>
          <w:tab w:val="left" w:pos="5184"/>
          <w:tab w:val="left" w:pos="5904"/>
          <w:tab w:val="left" w:pos="6624"/>
        </w:tabs>
        <w:rPr>
          <w:rFonts w:cs="Arial"/>
          <w:i/>
          <w:iCs/>
        </w:rPr>
      </w:pPr>
      <w:r w:rsidRPr="00955112">
        <w:rPr>
          <w:rFonts w:cs="Arial"/>
          <w:i/>
          <w:iCs/>
        </w:rPr>
        <w:t>Une société souhaite acheter une machine dont le prix d’achat est de 240 000 € TTC. Elle a fait une demande auprès de sa banque qui accepte de financer au maximum 80 % du montant arrondi au millier supérieur.</w:t>
      </w:r>
    </w:p>
    <w:p w14:paraId="0B9FE728" w14:textId="77777777" w:rsidR="00F44BCF" w:rsidRPr="00955112" w:rsidRDefault="00F44BCF" w:rsidP="00F44BCF">
      <w:pPr>
        <w:shd w:val="clear" w:color="auto" w:fill="C5E0B3" w:themeFill="accent6" w:themeFillTint="66"/>
        <w:tabs>
          <w:tab w:val="left" w:pos="144"/>
          <w:tab w:val="left" w:pos="864"/>
          <w:tab w:val="left" w:pos="1584"/>
          <w:tab w:val="left" w:pos="2304"/>
          <w:tab w:val="left" w:pos="3024"/>
          <w:tab w:val="left" w:pos="3744"/>
          <w:tab w:val="left" w:pos="4464"/>
          <w:tab w:val="left" w:pos="5184"/>
          <w:tab w:val="left" w:pos="5904"/>
          <w:tab w:val="left" w:pos="6624"/>
        </w:tabs>
        <w:rPr>
          <w:rFonts w:cs="Arial"/>
          <w:b/>
          <w:i/>
          <w:iCs/>
        </w:rPr>
      </w:pPr>
      <w:r w:rsidRPr="00955112">
        <w:rPr>
          <w:rFonts w:cs="Arial"/>
          <w:b/>
          <w:i/>
          <w:iCs/>
        </w:rPr>
        <w:t xml:space="preserve">Calculer le montant du prêt. </w:t>
      </w:r>
    </w:p>
    <w:p w14:paraId="1073A3E7" w14:textId="77777777" w:rsidR="00F44BCF" w:rsidRPr="002255F4" w:rsidRDefault="00F44BCF" w:rsidP="00F44BCF">
      <w:pPr>
        <w:shd w:val="clear" w:color="auto" w:fill="C5E0B3" w:themeFill="accent6" w:themeFillTint="66"/>
        <w:tabs>
          <w:tab w:val="left" w:pos="144"/>
          <w:tab w:val="left" w:pos="864"/>
          <w:tab w:val="left" w:pos="1584"/>
          <w:tab w:val="left" w:pos="2304"/>
          <w:tab w:val="left" w:pos="3024"/>
          <w:tab w:val="left" w:pos="3744"/>
          <w:tab w:val="left" w:pos="4464"/>
          <w:tab w:val="left" w:pos="5184"/>
          <w:tab w:val="left" w:pos="5904"/>
          <w:tab w:val="left" w:pos="6624"/>
        </w:tabs>
        <w:spacing w:before="120"/>
        <w:rPr>
          <w:rFonts w:cs="Arial"/>
          <w:b/>
          <w:i/>
        </w:rPr>
      </w:pPr>
      <w:r w:rsidRPr="002255F4">
        <w:rPr>
          <w:rFonts w:cs="Arial"/>
          <w:b/>
          <w:i/>
        </w:rPr>
        <w:t>Solution</w:t>
      </w:r>
    </w:p>
    <w:p w14:paraId="3F639B80" w14:textId="77777777" w:rsidR="00F44BCF" w:rsidRPr="002255F4" w:rsidRDefault="00F44BCF" w:rsidP="00F44BCF">
      <w:pPr>
        <w:shd w:val="clear" w:color="auto" w:fill="C5E0B3" w:themeFill="accent6" w:themeFillTint="66"/>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2255F4">
        <w:rPr>
          <w:rFonts w:cs="Arial"/>
        </w:rPr>
        <w:t>Le montant de la machine doit être pris pour sa valeur HT car la TVA est récupérée par l’entreprise.</w:t>
      </w:r>
    </w:p>
    <w:p w14:paraId="6B515B62" w14:textId="77777777" w:rsidR="00F44BCF" w:rsidRPr="00955112" w:rsidRDefault="00F44BCF" w:rsidP="00F44BCF">
      <w:pPr>
        <w:pStyle w:val="Paragraphedeliste"/>
        <w:numPr>
          <w:ilvl w:val="0"/>
          <w:numId w:val="3"/>
        </w:numPr>
        <w:shd w:val="clear" w:color="auto" w:fill="C5E0B3" w:themeFill="accent6" w:themeFillTint="66"/>
        <w:tabs>
          <w:tab w:val="left" w:pos="864"/>
          <w:tab w:val="left" w:pos="1584"/>
          <w:tab w:val="left" w:pos="2304"/>
          <w:tab w:val="left" w:pos="3024"/>
          <w:tab w:val="left" w:pos="3744"/>
          <w:tab w:val="left" w:pos="4464"/>
          <w:tab w:val="left" w:pos="5184"/>
          <w:tab w:val="left" w:pos="5904"/>
          <w:tab w:val="left" w:pos="6624"/>
        </w:tabs>
        <w:ind w:left="284" w:hanging="284"/>
        <w:rPr>
          <w:rFonts w:cs="Arial"/>
        </w:rPr>
      </w:pPr>
      <w:r>
        <w:rPr>
          <w:rFonts w:cs="Arial"/>
        </w:rPr>
        <w:lastRenderedPageBreak/>
        <w:t>Montant HT = 24</w:t>
      </w:r>
      <w:r w:rsidRPr="002255F4">
        <w:rPr>
          <w:rFonts w:cs="Arial"/>
        </w:rPr>
        <w:t xml:space="preserve">0 000/1,2 = </w:t>
      </w:r>
      <w:r w:rsidRPr="00955112">
        <w:rPr>
          <w:rFonts w:cs="Arial"/>
        </w:rPr>
        <w:t>200 000 € HT</w:t>
      </w:r>
      <w:r>
        <w:rPr>
          <w:rFonts w:cs="Arial"/>
        </w:rPr>
        <w:t>.</w:t>
      </w:r>
    </w:p>
    <w:p w14:paraId="1AAE0C96" w14:textId="77777777" w:rsidR="00222415" w:rsidRDefault="00222415"/>
    <w:sectPr w:rsidR="00222415" w:rsidSect="00F44BCF">
      <w:pgSz w:w="11906" w:h="16838"/>
      <w:pgMar w:top="851" w:right="73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4923"/>
    <w:multiLevelType w:val="hybridMultilevel"/>
    <w:tmpl w:val="23D868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3ED2A00"/>
    <w:multiLevelType w:val="hybridMultilevel"/>
    <w:tmpl w:val="F586D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22462F5"/>
    <w:multiLevelType w:val="hybridMultilevel"/>
    <w:tmpl w:val="1DB29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8773103">
    <w:abstractNumId w:val="1"/>
  </w:num>
  <w:num w:numId="2" w16cid:durableId="1627657830">
    <w:abstractNumId w:val="0"/>
  </w:num>
  <w:num w:numId="3" w16cid:durableId="523251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0A"/>
    <w:rsid w:val="000B6863"/>
    <w:rsid w:val="00222415"/>
    <w:rsid w:val="00380019"/>
    <w:rsid w:val="00461A0A"/>
    <w:rsid w:val="009A396D"/>
    <w:rsid w:val="00D40E11"/>
    <w:rsid w:val="00E025EC"/>
    <w:rsid w:val="00F44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6226"/>
  <w15:chartTrackingRefBased/>
  <w15:docId w15:val="{8E61DE91-664B-4FBF-BD12-B23FDF36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1A0A"/>
    <w:pPr>
      <w:spacing w:after="0" w:line="240" w:lineRule="auto"/>
      <w:jc w:val="both"/>
    </w:pPr>
    <w:rPr>
      <w:rFonts w:ascii="Arial" w:eastAsia="Calibri" w:hAnsi="Arial" w:cs="Times New Roman"/>
    </w:rPr>
  </w:style>
  <w:style w:type="paragraph" w:styleId="Titre2">
    <w:name w:val="heading 2"/>
    <w:basedOn w:val="Normal"/>
    <w:link w:val="Titre2Car"/>
    <w:qFormat/>
    <w:rsid w:val="00461A0A"/>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61A0A"/>
    <w:rPr>
      <w:rFonts w:ascii="Arial" w:eastAsia="Times New Roman" w:hAnsi="Arial" w:cs="Arial"/>
      <w:b/>
      <w:color w:val="000000"/>
      <w:sz w:val="28"/>
      <w:szCs w:val="20"/>
      <w:lang w:eastAsia="fr-FR"/>
    </w:rPr>
  </w:style>
  <w:style w:type="paragraph" w:styleId="Paragraphedeliste">
    <w:name w:val="List Paragraph"/>
    <w:basedOn w:val="Normal"/>
    <w:qFormat/>
    <w:rsid w:val="00461A0A"/>
    <w:pPr>
      <w:ind w:left="720"/>
      <w:contextualSpacing/>
    </w:pPr>
  </w:style>
  <w:style w:type="character" w:styleId="lev">
    <w:name w:val="Strong"/>
    <w:aliases w:val="a texte"/>
    <w:uiPriority w:val="22"/>
    <w:qFormat/>
    <w:rsid w:val="00380019"/>
    <w:rPr>
      <w:rFonts w:ascii="Arial" w:hAnsi="Arial"/>
      <w:b w:val="0"/>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1512</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2015-12-15T20:46:00Z</dcterms:created>
  <dcterms:modified xsi:type="dcterms:W3CDTF">2023-03-17T14:15:00Z</dcterms:modified>
</cp:coreProperties>
</file>