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7370"/>
        <w:gridCol w:w="1301"/>
      </w:tblGrid>
      <w:tr w:rsidR="00601447" w:rsidRPr="00C22356" w14:paraId="6A191747" w14:textId="77777777" w:rsidTr="0048224C">
        <w:trPr>
          <w:trHeight w:val="386"/>
        </w:trPr>
        <w:tc>
          <w:tcPr>
            <w:tcW w:w="8783" w:type="dxa"/>
            <w:gridSpan w:val="2"/>
            <w:shd w:val="clear" w:color="auto" w:fill="92D050"/>
          </w:tcPr>
          <w:p w14:paraId="6AA5EB78" w14:textId="77777777" w:rsidR="00601447" w:rsidRPr="00540D77" w:rsidRDefault="00601447" w:rsidP="0048224C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r w:rsidRPr="00540D77">
              <w:rPr>
                <w:rFonts w:ascii="Arial" w:hAnsi="Arial"/>
              </w:rPr>
              <w:t>PGI - Gestion commerciale</w:t>
            </w:r>
          </w:p>
          <w:p w14:paraId="7A4740A5" w14:textId="77777777" w:rsidR="00601447" w:rsidRPr="00540D77" w:rsidRDefault="00601447" w:rsidP="0048224C">
            <w:pPr>
              <w:pStyle w:val="Titre2"/>
              <w:jc w:val="center"/>
              <w:rPr>
                <w:rFonts w:ascii="Arial" w:hAnsi="Arial"/>
              </w:rPr>
            </w:pPr>
            <w:r w:rsidRPr="00540D77">
              <w:rPr>
                <w:rFonts w:ascii="Arial" w:hAnsi="Arial"/>
              </w:rPr>
              <w:t>Mission 14 – Saisir une facture intracommunautaire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1A87E2EB" w14:textId="77777777" w:rsidR="00601447" w:rsidRPr="00C22356" w:rsidRDefault="00601447" w:rsidP="0048224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BD068C" wp14:editId="0FB0F750">
                  <wp:extent cx="683744" cy="684000"/>
                  <wp:effectExtent l="0" t="0" r="2540" b="1905"/>
                  <wp:docPr id="2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447" w:rsidRPr="00C22356" w14:paraId="0DE387C9" w14:textId="77777777" w:rsidTr="00575577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5F9EEAB0" w14:textId="77777777" w:rsidR="00601447" w:rsidRPr="00CE3E4B" w:rsidRDefault="00601447" w:rsidP="00575577">
            <w:pPr>
              <w:jc w:val="left"/>
            </w:pPr>
            <w:r>
              <w:t xml:space="preserve">Durée : </w:t>
            </w:r>
            <w:r w:rsidR="00575577">
              <w:t>3</w:t>
            </w:r>
            <w:r>
              <w:t>0’</w:t>
            </w:r>
          </w:p>
        </w:tc>
        <w:tc>
          <w:tcPr>
            <w:tcW w:w="7371" w:type="dxa"/>
            <w:shd w:val="clear" w:color="auto" w:fill="92D050"/>
            <w:vAlign w:val="center"/>
          </w:tcPr>
          <w:p w14:paraId="6E9E515A" w14:textId="683A56CE" w:rsidR="00601447" w:rsidRPr="00C22356" w:rsidRDefault="00540D77" w:rsidP="0057557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20FE2C" wp14:editId="09C38F97">
                  <wp:extent cx="324000" cy="324000"/>
                  <wp:effectExtent l="0" t="0" r="0" b="0"/>
                  <wp:docPr id="13" name="Graphique 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shd w:val="clear" w:color="auto" w:fill="92D050"/>
            <w:vAlign w:val="center"/>
          </w:tcPr>
          <w:p w14:paraId="4AA3EDB8" w14:textId="77777777" w:rsidR="00601447" w:rsidRPr="00540D77" w:rsidRDefault="00575577" w:rsidP="00575577">
            <w:pPr>
              <w:jc w:val="center"/>
              <w:rPr>
                <w:bCs/>
              </w:rPr>
            </w:pPr>
            <w:r w:rsidRPr="00540D77">
              <w:rPr>
                <w:bCs/>
              </w:rPr>
              <w:t>Source</w:t>
            </w:r>
          </w:p>
        </w:tc>
      </w:tr>
    </w:tbl>
    <w:p w14:paraId="6CDCD89F" w14:textId="77777777" w:rsidR="00601447" w:rsidRPr="00B339AF" w:rsidRDefault="00601447" w:rsidP="00601447">
      <w:pPr>
        <w:spacing w:before="120" w:after="6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6F6F4B36" w14:textId="77777777" w:rsidR="00601447" w:rsidRDefault="00601447" w:rsidP="00601447">
      <w:pPr>
        <w:spacing w:before="120"/>
      </w:pPr>
      <w:r>
        <w:t xml:space="preserve">Dans le cadre des séquences précédentes nous avons étudié les achats et les ventes en France. Les opérations réalisées avec des entreprises situées en Europe sont soumises à des règles fiscales particulières et sont soumises à la TVA intracommunautaires. Les achats et les ventes sont réalisés hors taxe et une écriture complémentaire de TVA est enregistrée sur les achats. </w:t>
      </w:r>
    </w:p>
    <w:p w14:paraId="1BA555C6" w14:textId="77777777" w:rsidR="00601447" w:rsidRDefault="00601447" w:rsidP="00601447">
      <w:pPr>
        <w:spacing w:before="120"/>
      </w:pPr>
      <w:r>
        <w:t>Attention pour que cette opération fonctionne, il faut que les paramétrages suivants aient été réalisés :</w:t>
      </w:r>
    </w:p>
    <w:p w14:paraId="30D849D9" w14:textId="77777777" w:rsidR="00601447" w:rsidRDefault="00601447" w:rsidP="00601447">
      <w:pPr>
        <w:pStyle w:val="Paragraphedeliste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360"/>
        <w:textAlignment w:val="center"/>
      </w:pPr>
      <w:r>
        <w:t>La TVA intracommunautaire doit être paramétrée (Voir 1)</w:t>
      </w:r>
    </w:p>
    <w:p w14:paraId="7495D728" w14:textId="77777777" w:rsidR="00601447" w:rsidRDefault="00601447" w:rsidP="00601447">
      <w:pPr>
        <w:pStyle w:val="Paragraphedeliste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360"/>
        <w:textAlignment w:val="center"/>
      </w:pPr>
      <w:r>
        <w:t>Les comptes de TVA intracommunautaire doivent avoir été  paramétrés (Séquence 2)</w:t>
      </w:r>
    </w:p>
    <w:p w14:paraId="336C04C1" w14:textId="77777777" w:rsidR="00601447" w:rsidRDefault="00601447" w:rsidP="00601447">
      <w:pPr>
        <w:pStyle w:val="Paragraphedeliste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360"/>
        <w:textAlignment w:val="center"/>
      </w:pPr>
      <w:r>
        <w:t>Les clients et fournisseurs intracommunautaires doivent être paramétrés correctement (Séquences 7 et 8)</w:t>
      </w:r>
    </w:p>
    <w:p w14:paraId="51FF3741" w14:textId="77777777" w:rsidR="00601447" w:rsidRPr="00AA21C3" w:rsidRDefault="00601447" w:rsidP="00601447">
      <w:pPr>
        <w:spacing w:before="120" w:after="60"/>
        <w:rPr>
          <w:b/>
          <w:sz w:val="24"/>
        </w:rPr>
      </w:pPr>
      <w:r w:rsidRPr="00AA21C3">
        <w:rPr>
          <w:b/>
          <w:sz w:val="24"/>
        </w:rPr>
        <w:t>Travail à faire</w:t>
      </w:r>
    </w:p>
    <w:p w14:paraId="46F79BF8" w14:textId="79F38857" w:rsidR="00601447" w:rsidRDefault="00601447" w:rsidP="00601447">
      <w:pPr>
        <w:spacing w:before="60"/>
      </w:pPr>
      <w:r>
        <w:t>1. Contrôle</w:t>
      </w:r>
      <w:r w:rsidR="00540D77">
        <w:t>z</w:t>
      </w:r>
      <w:r>
        <w:t xml:space="preserve"> que la TVA intracommunautaire est activée dans les paramètres de la société (1)</w:t>
      </w:r>
    </w:p>
    <w:p w14:paraId="24274D64" w14:textId="53D72C7B" w:rsidR="00601447" w:rsidRDefault="00601447" w:rsidP="00601447">
      <w:r>
        <w:t>2. Enregistre</w:t>
      </w:r>
      <w:r w:rsidR="00540D77">
        <w:t>z</w:t>
      </w:r>
      <w:r>
        <w:t xml:space="preserve"> les factures intracommunautaires suivantes (2)</w:t>
      </w:r>
    </w:p>
    <w:p w14:paraId="12D0B612" w14:textId="5FC67DC4" w:rsidR="00601447" w:rsidRDefault="00601447" w:rsidP="00601447">
      <w:r>
        <w:t>3. Ouvr</w:t>
      </w:r>
      <w:r w:rsidR="00540D77">
        <w:t xml:space="preserve">ez </w:t>
      </w:r>
      <w:r>
        <w:t>les factures en mode consultation (3)</w:t>
      </w:r>
    </w:p>
    <w:p w14:paraId="6BE5819D" w14:textId="4191486A" w:rsidR="00601447" w:rsidRDefault="00601447" w:rsidP="00601447">
      <w:r>
        <w:t>4. Vérifie</w:t>
      </w:r>
      <w:r w:rsidR="00540D77">
        <w:t>z</w:t>
      </w:r>
      <w:r>
        <w:t xml:space="preserve"> la présence de l’écriture complémentaire de TVA sur les achats et l’absence de TVA sur les ventes (4) </w:t>
      </w:r>
    </w:p>
    <w:p w14:paraId="5EAA6343" w14:textId="77777777" w:rsidR="00601447" w:rsidRPr="007F718C" w:rsidRDefault="00601447" w:rsidP="00601447"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6F78247" wp14:editId="304DA7C0">
            <wp:simplePos x="0" y="0"/>
            <wp:positionH relativeFrom="margin">
              <wp:posOffset>3587750</wp:posOffset>
            </wp:positionH>
            <wp:positionV relativeFrom="paragraph">
              <wp:posOffset>103823</wp:posOffset>
            </wp:positionV>
            <wp:extent cx="2784475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428" y="21439"/>
                <wp:lineTo x="21428" y="0"/>
                <wp:lineTo x="0" y="0"/>
              </wp:wrapPolygon>
            </wp:wrapTight>
            <wp:docPr id="45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AEEBAA" w14:textId="77777777" w:rsidR="00601447" w:rsidRDefault="00601447" w:rsidP="00601447">
      <w:pPr>
        <w:ind w:left="708" w:hanging="708"/>
      </w:pPr>
      <w:r w:rsidRPr="00750E4D">
        <w:rPr>
          <w:b/>
        </w:rPr>
        <w:t>26-11</w:t>
      </w:r>
      <w:r w:rsidRPr="007F718C">
        <w:tab/>
        <w:t xml:space="preserve">Reçu facture </w:t>
      </w:r>
      <w:r>
        <w:t xml:space="preserve">suivante </w:t>
      </w:r>
      <w:r w:rsidRPr="007F718C">
        <w:t xml:space="preserve">de la société </w:t>
      </w:r>
      <w:r>
        <w:rPr>
          <w:b/>
        </w:rPr>
        <w:t>ARTOTAL</w:t>
      </w:r>
      <w:r w:rsidRPr="007F718C">
        <w:rPr>
          <w:b/>
        </w:rPr>
        <w:t xml:space="preserve"> </w:t>
      </w:r>
      <w:r w:rsidRPr="00271EE7">
        <w:t>pour l’achat de lampes. Le fournisseur est situé à Londres et l’achat est soumi</w:t>
      </w:r>
      <w:r>
        <w:t>s à la TVA Intracommunautaire. Enregistrer la facture d’achat. (Séquence 12)</w:t>
      </w:r>
    </w:p>
    <w:p w14:paraId="5693A8EE" w14:textId="77777777" w:rsidR="00601447" w:rsidRDefault="00601447" w:rsidP="00601447">
      <w:pPr>
        <w:ind w:left="708" w:hanging="708"/>
      </w:pPr>
    </w:p>
    <w:p w14:paraId="79C499EF" w14:textId="77777777" w:rsidR="00601447" w:rsidRDefault="00601447" w:rsidP="00601447">
      <w:pPr>
        <w:ind w:left="708" w:hanging="708"/>
      </w:pPr>
    </w:p>
    <w:p w14:paraId="0652601C" w14:textId="77777777" w:rsidR="00601447" w:rsidRDefault="00601447" w:rsidP="00601447">
      <w:pPr>
        <w:ind w:left="708" w:hanging="708"/>
      </w:pPr>
    </w:p>
    <w:p w14:paraId="213DD66F" w14:textId="77777777" w:rsidR="00601447" w:rsidRDefault="00601447" w:rsidP="00601447">
      <w:pPr>
        <w:ind w:left="708" w:hanging="708"/>
      </w:pPr>
    </w:p>
    <w:p w14:paraId="5C582602" w14:textId="77777777" w:rsidR="00601447" w:rsidRDefault="00601447" w:rsidP="00601447">
      <w:pPr>
        <w:ind w:left="708" w:hanging="708"/>
      </w:pPr>
    </w:p>
    <w:p w14:paraId="3CB6F1B8" w14:textId="77777777" w:rsidR="00601447" w:rsidRDefault="00601447" w:rsidP="00601447">
      <w:pPr>
        <w:ind w:left="708" w:hanging="708"/>
      </w:pPr>
    </w:p>
    <w:p w14:paraId="5163F543" w14:textId="77777777" w:rsidR="00601447" w:rsidRDefault="00601447" w:rsidP="00601447">
      <w:pPr>
        <w:ind w:left="708" w:hanging="708"/>
      </w:pPr>
    </w:p>
    <w:p w14:paraId="02C4E7E1" w14:textId="77777777" w:rsidR="00601447" w:rsidRDefault="00601447" w:rsidP="00601447">
      <w:pPr>
        <w:jc w:val="center"/>
        <w:rPr>
          <w:b/>
        </w:rPr>
      </w:pPr>
      <w:r w:rsidRPr="009E2349">
        <w:rPr>
          <w:b/>
        </w:rPr>
        <w:t>!!! CONTROLER !!!</w:t>
      </w:r>
    </w:p>
    <w:p w14:paraId="570062BA" w14:textId="77777777" w:rsidR="00601447" w:rsidRDefault="00601447" w:rsidP="00601447">
      <w:pPr>
        <w:ind w:left="708" w:hanging="708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957"/>
        <w:gridCol w:w="1047"/>
        <w:gridCol w:w="1147"/>
        <w:gridCol w:w="2307"/>
        <w:gridCol w:w="1033"/>
        <w:gridCol w:w="1033"/>
      </w:tblGrid>
      <w:tr w:rsidR="00601447" w:rsidRPr="0043377A" w14:paraId="0E9ABCAC" w14:textId="77777777" w:rsidTr="0048224C">
        <w:trPr>
          <w:jc w:val="center"/>
        </w:trPr>
        <w:tc>
          <w:tcPr>
            <w:tcW w:w="1197" w:type="dxa"/>
          </w:tcPr>
          <w:p w14:paraId="44D8580F" w14:textId="77777777" w:rsidR="00601447" w:rsidRPr="0043377A" w:rsidRDefault="00601447" w:rsidP="0048224C">
            <w:pPr>
              <w:jc w:val="left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Date</w:t>
            </w:r>
          </w:p>
        </w:tc>
        <w:tc>
          <w:tcPr>
            <w:tcW w:w="957" w:type="dxa"/>
          </w:tcPr>
          <w:p w14:paraId="3AB703CD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Général</w:t>
            </w:r>
          </w:p>
        </w:tc>
        <w:tc>
          <w:tcPr>
            <w:tcW w:w="1047" w:type="dxa"/>
          </w:tcPr>
          <w:p w14:paraId="1A19ACD6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Auxiliaire</w:t>
            </w:r>
          </w:p>
        </w:tc>
        <w:tc>
          <w:tcPr>
            <w:tcW w:w="1147" w:type="dxa"/>
          </w:tcPr>
          <w:p w14:paraId="66084DA7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Référence</w:t>
            </w:r>
          </w:p>
        </w:tc>
        <w:tc>
          <w:tcPr>
            <w:tcW w:w="2307" w:type="dxa"/>
          </w:tcPr>
          <w:p w14:paraId="6797FD8C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Libellé</w:t>
            </w:r>
          </w:p>
        </w:tc>
        <w:tc>
          <w:tcPr>
            <w:tcW w:w="1033" w:type="dxa"/>
          </w:tcPr>
          <w:p w14:paraId="4CE6C3B1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Débit</w:t>
            </w:r>
          </w:p>
        </w:tc>
        <w:tc>
          <w:tcPr>
            <w:tcW w:w="1033" w:type="dxa"/>
          </w:tcPr>
          <w:p w14:paraId="4BEE435A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</w:t>
            </w:r>
          </w:p>
        </w:tc>
      </w:tr>
      <w:tr w:rsidR="00601447" w:rsidRPr="0043377A" w14:paraId="44ABD2BF" w14:textId="77777777" w:rsidTr="0048224C">
        <w:trPr>
          <w:jc w:val="center"/>
        </w:trPr>
        <w:tc>
          <w:tcPr>
            <w:tcW w:w="1197" w:type="dxa"/>
          </w:tcPr>
          <w:p w14:paraId="6144D851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  <w:r w:rsidRPr="0043377A">
              <w:rPr>
                <w:sz w:val="18"/>
              </w:rPr>
              <w:t>/1</w:t>
            </w:r>
            <w:r>
              <w:rPr>
                <w:sz w:val="18"/>
              </w:rPr>
              <w:t>1</w:t>
            </w:r>
            <w:r w:rsidRPr="0043377A">
              <w:rPr>
                <w:sz w:val="18"/>
              </w:rPr>
              <w:t>/20xx</w:t>
            </w:r>
          </w:p>
        </w:tc>
        <w:tc>
          <w:tcPr>
            <w:tcW w:w="957" w:type="dxa"/>
          </w:tcPr>
          <w:p w14:paraId="292B805B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401100</w:t>
            </w:r>
          </w:p>
        </w:tc>
        <w:tc>
          <w:tcPr>
            <w:tcW w:w="1047" w:type="dxa"/>
          </w:tcPr>
          <w:p w14:paraId="04E7F03D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FARTOT</w:t>
            </w:r>
          </w:p>
        </w:tc>
        <w:tc>
          <w:tcPr>
            <w:tcW w:w="1147" w:type="dxa"/>
          </w:tcPr>
          <w:p w14:paraId="50F80B15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FF5</w:t>
            </w:r>
          </w:p>
        </w:tc>
        <w:tc>
          <w:tcPr>
            <w:tcW w:w="2307" w:type="dxa"/>
          </w:tcPr>
          <w:p w14:paraId="56CE03F0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ARTOTAL</w:t>
            </w:r>
          </w:p>
        </w:tc>
        <w:tc>
          <w:tcPr>
            <w:tcW w:w="1033" w:type="dxa"/>
          </w:tcPr>
          <w:p w14:paraId="3879E9D3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380C231D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  <w:r w:rsidRPr="0043377A">
              <w:rPr>
                <w:sz w:val="18"/>
              </w:rPr>
              <w:t>,00</w:t>
            </w:r>
          </w:p>
        </w:tc>
      </w:tr>
      <w:tr w:rsidR="00601447" w:rsidRPr="0043377A" w14:paraId="3326C30F" w14:textId="77777777" w:rsidTr="0048224C">
        <w:trPr>
          <w:jc w:val="center"/>
        </w:trPr>
        <w:tc>
          <w:tcPr>
            <w:tcW w:w="1197" w:type="dxa"/>
          </w:tcPr>
          <w:p w14:paraId="0EC0C09B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  <w:r w:rsidRPr="0043377A">
              <w:rPr>
                <w:sz w:val="18"/>
              </w:rPr>
              <w:t>/1</w:t>
            </w:r>
            <w:r>
              <w:rPr>
                <w:sz w:val="18"/>
              </w:rPr>
              <w:t>1</w:t>
            </w:r>
            <w:r w:rsidRPr="0043377A">
              <w:rPr>
                <w:sz w:val="18"/>
              </w:rPr>
              <w:t>/20xx</w:t>
            </w:r>
          </w:p>
        </w:tc>
        <w:tc>
          <w:tcPr>
            <w:tcW w:w="957" w:type="dxa"/>
          </w:tcPr>
          <w:p w14:paraId="13A9BE46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607100</w:t>
            </w:r>
          </w:p>
        </w:tc>
        <w:tc>
          <w:tcPr>
            <w:tcW w:w="1047" w:type="dxa"/>
          </w:tcPr>
          <w:p w14:paraId="71F52D3D" w14:textId="77777777" w:rsidR="00601447" w:rsidRPr="0043377A" w:rsidRDefault="00601447" w:rsidP="0048224C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65D564A2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FF5</w:t>
            </w:r>
          </w:p>
        </w:tc>
        <w:tc>
          <w:tcPr>
            <w:tcW w:w="2307" w:type="dxa"/>
          </w:tcPr>
          <w:p w14:paraId="46829536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Achats marchandise</w:t>
            </w:r>
          </w:p>
        </w:tc>
        <w:tc>
          <w:tcPr>
            <w:tcW w:w="1033" w:type="dxa"/>
          </w:tcPr>
          <w:p w14:paraId="1AA303D9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033" w:type="dxa"/>
          </w:tcPr>
          <w:p w14:paraId="7AD75D64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0,00</w:t>
            </w:r>
          </w:p>
        </w:tc>
      </w:tr>
      <w:tr w:rsidR="00601447" w:rsidRPr="0043377A" w14:paraId="7DF2D6A7" w14:textId="77777777" w:rsidTr="0048224C">
        <w:trPr>
          <w:jc w:val="center"/>
        </w:trPr>
        <w:tc>
          <w:tcPr>
            <w:tcW w:w="1197" w:type="dxa"/>
          </w:tcPr>
          <w:p w14:paraId="7115E87E" w14:textId="77777777" w:rsidR="00601447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  <w:r w:rsidRPr="0043377A">
              <w:rPr>
                <w:sz w:val="18"/>
              </w:rPr>
              <w:t>/1</w:t>
            </w:r>
            <w:r>
              <w:rPr>
                <w:sz w:val="18"/>
              </w:rPr>
              <w:t>1</w:t>
            </w:r>
            <w:r w:rsidRPr="0043377A">
              <w:rPr>
                <w:sz w:val="18"/>
              </w:rPr>
              <w:t>/20xx</w:t>
            </w:r>
          </w:p>
        </w:tc>
        <w:tc>
          <w:tcPr>
            <w:tcW w:w="957" w:type="dxa"/>
          </w:tcPr>
          <w:p w14:paraId="70852600" w14:textId="77777777" w:rsidR="00601447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445660</w:t>
            </w:r>
          </w:p>
        </w:tc>
        <w:tc>
          <w:tcPr>
            <w:tcW w:w="1047" w:type="dxa"/>
          </w:tcPr>
          <w:p w14:paraId="3F0FD47F" w14:textId="77777777" w:rsidR="00601447" w:rsidRPr="0043377A" w:rsidRDefault="00601447" w:rsidP="0048224C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5D57E7C6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FF5</w:t>
            </w:r>
          </w:p>
        </w:tc>
        <w:tc>
          <w:tcPr>
            <w:tcW w:w="2307" w:type="dxa"/>
          </w:tcPr>
          <w:p w14:paraId="10637664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TVA déductibles</w:t>
            </w:r>
          </w:p>
        </w:tc>
        <w:tc>
          <w:tcPr>
            <w:tcW w:w="1033" w:type="dxa"/>
          </w:tcPr>
          <w:p w14:paraId="52C19D8A" w14:textId="77777777" w:rsidR="00601447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140,00</w:t>
            </w:r>
          </w:p>
        </w:tc>
        <w:tc>
          <w:tcPr>
            <w:tcW w:w="1033" w:type="dxa"/>
          </w:tcPr>
          <w:p w14:paraId="68C58E59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0,00</w:t>
            </w:r>
          </w:p>
        </w:tc>
      </w:tr>
      <w:tr w:rsidR="00601447" w:rsidRPr="0043377A" w14:paraId="277B30AB" w14:textId="77777777" w:rsidTr="0048224C">
        <w:trPr>
          <w:jc w:val="center"/>
        </w:trPr>
        <w:tc>
          <w:tcPr>
            <w:tcW w:w="1197" w:type="dxa"/>
          </w:tcPr>
          <w:p w14:paraId="6821BB34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  <w:r w:rsidRPr="0043377A">
              <w:rPr>
                <w:sz w:val="18"/>
              </w:rPr>
              <w:t>/1</w:t>
            </w:r>
            <w:r>
              <w:rPr>
                <w:sz w:val="18"/>
              </w:rPr>
              <w:t>1</w:t>
            </w:r>
            <w:r w:rsidRPr="0043377A">
              <w:rPr>
                <w:sz w:val="18"/>
              </w:rPr>
              <w:t>/20xx</w:t>
            </w:r>
          </w:p>
        </w:tc>
        <w:tc>
          <w:tcPr>
            <w:tcW w:w="957" w:type="dxa"/>
          </w:tcPr>
          <w:p w14:paraId="7117A184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44</w:t>
            </w:r>
            <w:r>
              <w:rPr>
                <w:sz w:val="18"/>
              </w:rPr>
              <w:t>5200</w:t>
            </w:r>
          </w:p>
        </w:tc>
        <w:tc>
          <w:tcPr>
            <w:tcW w:w="1047" w:type="dxa"/>
          </w:tcPr>
          <w:p w14:paraId="329C26D0" w14:textId="77777777" w:rsidR="00601447" w:rsidRPr="0043377A" w:rsidRDefault="00601447" w:rsidP="0048224C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2B89B5BB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FF5</w:t>
            </w:r>
          </w:p>
        </w:tc>
        <w:tc>
          <w:tcPr>
            <w:tcW w:w="2307" w:type="dxa"/>
          </w:tcPr>
          <w:p w14:paraId="5D0D9B4D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 xml:space="preserve">TVA </w:t>
            </w:r>
            <w:r>
              <w:rPr>
                <w:sz w:val="18"/>
              </w:rPr>
              <w:t>intracommunautaire</w:t>
            </w:r>
          </w:p>
        </w:tc>
        <w:tc>
          <w:tcPr>
            <w:tcW w:w="1033" w:type="dxa"/>
          </w:tcPr>
          <w:p w14:paraId="6E0BC70A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54DFC451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  <w:r w:rsidRPr="0043377A">
              <w:rPr>
                <w:sz w:val="18"/>
              </w:rPr>
              <w:t>,00</w:t>
            </w:r>
          </w:p>
        </w:tc>
      </w:tr>
    </w:tbl>
    <w:p w14:paraId="3C06D069" w14:textId="77777777" w:rsidR="00601447" w:rsidRPr="009E2349" w:rsidRDefault="00601447" w:rsidP="00601447">
      <w:pPr>
        <w:jc w:val="center"/>
        <w:rPr>
          <w:b/>
        </w:rPr>
      </w:pPr>
    </w:p>
    <w:p w14:paraId="6C762023" w14:textId="77777777" w:rsidR="00601447" w:rsidRDefault="00000000" w:rsidP="00601447">
      <w:r>
        <w:pict w14:anchorId="2E292EF1">
          <v:rect id="_x0000_i1025" style="width:540pt;height:3pt" o:hralign="center" o:hrstd="t" o:hrnoshade="t" o:hr="t" fillcolor="#a0a0a0" stroked="f"/>
        </w:pict>
      </w:r>
    </w:p>
    <w:p w14:paraId="0ABBD04F" w14:textId="77777777" w:rsidR="00601447" w:rsidRDefault="00601447" w:rsidP="00601447">
      <w:pPr>
        <w:ind w:left="708" w:hanging="708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CFAA43F" wp14:editId="367BF6C7">
            <wp:simplePos x="0" y="0"/>
            <wp:positionH relativeFrom="margin">
              <wp:align>right</wp:align>
            </wp:positionH>
            <wp:positionV relativeFrom="paragraph">
              <wp:posOffset>90449</wp:posOffset>
            </wp:positionV>
            <wp:extent cx="2410460" cy="1222375"/>
            <wp:effectExtent l="0" t="0" r="8890" b="0"/>
            <wp:wrapTight wrapText="bothSides">
              <wp:wrapPolygon edited="0">
                <wp:start x="0" y="0"/>
                <wp:lineTo x="0" y="21207"/>
                <wp:lineTo x="21509" y="21207"/>
                <wp:lineTo x="21509" y="0"/>
                <wp:lineTo x="0" y="0"/>
              </wp:wrapPolygon>
            </wp:wrapTight>
            <wp:docPr id="47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332842" w14:textId="77777777" w:rsidR="00601447" w:rsidRPr="009E2349" w:rsidRDefault="00601447" w:rsidP="00601447">
      <w:pPr>
        <w:ind w:left="708" w:hanging="708"/>
      </w:pPr>
      <w:r>
        <w:rPr>
          <w:b/>
        </w:rPr>
        <w:t>26</w:t>
      </w:r>
      <w:r w:rsidRPr="00742689">
        <w:rPr>
          <w:b/>
        </w:rPr>
        <w:t>-12</w:t>
      </w:r>
      <w:r>
        <w:rPr>
          <w:b/>
        </w:rPr>
        <w:t xml:space="preserve"> </w:t>
      </w:r>
      <w:r w:rsidRPr="0070233E">
        <w:tab/>
        <w:t xml:space="preserve">Reçu </w:t>
      </w:r>
      <w:r>
        <w:t xml:space="preserve">le bon de commande suivant de la société </w:t>
      </w:r>
      <w:r w:rsidRPr="006D46AA">
        <w:rPr>
          <w:b/>
        </w:rPr>
        <w:t>Belomio</w:t>
      </w:r>
      <w:r>
        <w:rPr>
          <w:b/>
        </w:rPr>
        <w:t xml:space="preserve">. </w:t>
      </w:r>
      <w:r w:rsidRPr="006D46AA">
        <w:t>Créer le bon de commande, le bon de livraison et la facture.</w:t>
      </w:r>
      <w:r>
        <w:t xml:space="preserve"> (Séquence 13</w:t>
      </w:r>
      <w:r w:rsidRPr="009E2349">
        <w:t>)</w:t>
      </w:r>
    </w:p>
    <w:p w14:paraId="5F9C69B4" w14:textId="77777777" w:rsidR="00601447" w:rsidRDefault="00601447" w:rsidP="00601447">
      <w:pPr>
        <w:jc w:val="center"/>
        <w:rPr>
          <w:b/>
        </w:rPr>
      </w:pPr>
    </w:p>
    <w:p w14:paraId="0E9016A7" w14:textId="77777777" w:rsidR="00601447" w:rsidRDefault="00601447" w:rsidP="00601447">
      <w:pPr>
        <w:jc w:val="center"/>
        <w:rPr>
          <w:b/>
        </w:rPr>
      </w:pPr>
    </w:p>
    <w:p w14:paraId="48C1CC99" w14:textId="77777777" w:rsidR="00601447" w:rsidRDefault="00601447" w:rsidP="00601447">
      <w:pPr>
        <w:jc w:val="center"/>
        <w:rPr>
          <w:b/>
        </w:rPr>
      </w:pPr>
    </w:p>
    <w:p w14:paraId="4DD2F1CF" w14:textId="77777777" w:rsidR="00601447" w:rsidRPr="009E2349" w:rsidRDefault="00601447" w:rsidP="00601447">
      <w:pPr>
        <w:jc w:val="center"/>
        <w:rPr>
          <w:b/>
        </w:rPr>
      </w:pPr>
    </w:p>
    <w:p w14:paraId="30935F14" w14:textId="77777777" w:rsidR="00601447" w:rsidRPr="00750E4D" w:rsidRDefault="00601447" w:rsidP="00601447">
      <w:pPr>
        <w:jc w:val="center"/>
        <w:rPr>
          <w:i/>
        </w:rPr>
      </w:pPr>
      <w:r w:rsidRPr="009E2349">
        <w:rPr>
          <w:b/>
        </w:rPr>
        <w:t>!!! CONTROLER !!!</w:t>
      </w:r>
      <w:r>
        <w:rPr>
          <w:b/>
        </w:rPr>
        <w:t xml:space="preserve">  </w:t>
      </w:r>
      <w:r w:rsidRPr="00750E4D">
        <w:rPr>
          <w:i/>
        </w:rPr>
        <w:t>La TVA doit être de 0 €</w:t>
      </w:r>
    </w:p>
    <w:p w14:paraId="20B343AE" w14:textId="77777777" w:rsidR="00601447" w:rsidRDefault="00601447" w:rsidP="00601447">
      <w:pPr>
        <w:jc w:val="left"/>
        <w:rPr>
          <w:b/>
        </w:rPr>
      </w:pPr>
      <w:r>
        <w:rPr>
          <w:b/>
        </w:rPr>
        <w:t xml:space="preserve"> 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601447" w14:paraId="24DF1B73" w14:textId="77777777" w:rsidTr="0048224C">
        <w:trPr>
          <w:jc w:val="right"/>
        </w:trPr>
        <w:tc>
          <w:tcPr>
            <w:tcW w:w="2105" w:type="dxa"/>
            <w:vMerge w:val="restart"/>
            <w:vAlign w:val="center"/>
          </w:tcPr>
          <w:p w14:paraId="183833A5" w14:textId="77777777" w:rsidR="00601447" w:rsidRDefault="00601447" w:rsidP="0048224C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3F21F4B8" w14:textId="77777777" w:rsidR="00601447" w:rsidRDefault="00601447" w:rsidP="0048224C">
            <w:r>
              <w:t>HT</w:t>
            </w:r>
          </w:p>
        </w:tc>
        <w:tc>
          <w:tcPr>
            <w:tcW w:w="1106" w:type="dxa"/>
          </w:tcPr>
          <w:p w14:paraId="14B5FE07" w14:textId="77777777" w:rsidR="00601447" w:rsidRDefault="00601447" w:rsidP="0048224C">
            <w:pPr>
              <w:jc w:val="right"/>
            </w:pPr>
            <w:r>
              <w:t>2 295,00</w:t>
            </w:r>
          </w:p>
        </w:tc>
      </w:tr>
      <w:tr w:rsidR="00601447" w14:paraId="18A4D751" w14:textId="77777777" w:rsidTr="0048224C">
        <w:trPr>
          <w:jc w:val="right"/>
        </w:trPr>
        <w:tc>
          <w:tcPr>
            <w:tcW w:w="2105" w:type="dxa"/>
            <w:vMerge/>
          </w:tcPr>
          <w:p w14:paraId="1E2CDA81" w14:textId="77777777" w:rsidR="00601447" w:rsidRDefault="00601447" w:rsidP="0048224C"/>
        </w:tc>
        <w:tc>
          <w:tcPr>
            <w:tcW w:w="1362" w:type="dxa"/>
          </w:tcPr>
          <w:p w14:paraId="39C74488" w14:textId="77777777" w:rsidR="00601447" w:rsidRDefault="00601447" w:rsidP="0048224C">
            <w:r>
              <w:t>Remise</w:t>
            </w:r>
          </w:p>
        </w:tc>
        <w:tc>
          <w:tcPr>
            <w:tcW w:w="1106" w:type="dxa"/>
          </w:tcPr>
          <w:p w14:paraId="2C9CDBB1" w14:textId="77777777" w:rsidR="00601447" w:rsidRDefault="00601447" w:rsidP="0048224C">
            <w:pPr>
              <w:jc w:val="right"/>
            </w:pPr>
            <w:r>
              <w:t>405,00</w:t>
            </w:r>
          </w:p>
        </w:tc>
      </w:tr>
      <w:tr w:rsidR="00601447" w14:paraId="35E77FC0" w14:textId="77777777" w:rsidTr="0048224C">
        <w:trPr>
          <w:jc w:val="right"/>
        </w:trPr>
        <w:tc>
          <w:tcPr>
            <w:tcW w:w="2105" w:type="dxa"/>
            <w:vMerge/>
          </w:tcPr>
          <w:p w14:paraId="06E4F2E1" w14:textId="77777777" w:rsidR="00601447" w:rsidRDefault="00601447" w:rsidP="0048224C"/>
        </w:tc>
        <w:tc>
          <w:tcPr>
            <w:tcW w:w="1362" w:type="dxa"/>
          </w:tcPr>
          <w:p w14:paraId="18465AE9" w14:textId="77777777" w:rsidR="00601447" w:rsidRDefault="00601447" w:rsidP="0048224C">
            <w:r>
              <w:t>Taxes</w:t>
            </w:r>
          </w:p>
        </w:tc>
        <w:tc>
          <w:tcPr>
            <w:tcW w:w="1106" w:type="dxa"/>
          </w:tcPr>
          <w:p w14:paraId="5E1A66D2" w14:textId="77777777" w:rsidR="00601447" w:rsidRDefault="00601447" w:rsidP="0048224C">
            <w:pPr>
              <w:jc w:val="right"/>
            </w:pPr>
            <w:r>
              <w:t>0,00</w:t>
            </w:r>
          </w:p>
        </w:tc>
      </w:tr>
      <w:tr w:rsidR="00601447" w14:paraId="53AA165B" w14:textId="77777777" w:rsidTr="0048224C">
        <w:trPr>
          <w:jc w:val="right"/>
        </w:trPr>
        <w:tc>
          <w:tcPr>
            <w:tcW w:w="2105" w:type="dxa"/>
            <w:vMerge/>
          </w:tcPr>
          <w:p w14:paraId="0D1CAD17" w14:textId="77777777" w:rsidR="00601447" w:rsidRDefault="00601447" w:rsidP="0048224C"/>
        </w:tc>
        <w:tc>
          <w:tcPr>
            <w:tcW w:w="1362" w:type="dxa"/>
          </w:tcPr>
          <w:p w14:paraId="2028F1A5" w14:textId="77777777" w:rsidR="00601447" w:rsidRDefault="00601447" w:rsidP="0048224C">
            <w:r>
              <w:t>TTC</w:t>
            </w:r>
          </w:p>
        </w:tc>
        <w:tc>
          <w:tcPr>
            <w:tcW w:w="1106" w:type="dxa"/>
          </w:tcPr>
          <w:p w14:paraId="5DCB19D0" w14:textId="77777777" w:rsidR="00601447" w:rsidRDefault="00601447" w:rsidP="0048224C">
            <w:pPr>
              <w:jc w:val="right"/>
            </w:pPr>
            <w:r>
              <w:t>2 295,00</w:t>
            </w:r>
          </w:p>
        </w:tc>
      </w:tr>
      <w:tr w:rsidR="00601447" w14:paraId="2145DFDD" w14:textId="77777777" w:rsidTr="0048224C">
        <w:trPr>
          <w:jc w:val="right"/>
        </w:trPr>
        <w:tc>
          <w:tcPr>
            <w:tcW w:w="2105" w:type="dxa"/>
            <w:vMerge/>
          </w:tcPr>
          <w:p w14:paraId="3F287A13" w14:textId="77777777" w:rsidR="00601447" w:rsidRDefault="00601447" w:rsidP="0048224C"/>
        </w:tc>
        <w:tc>
          <w:tcPr>
            <w:tcW w:w="1362" w:type="dxa"/>
          </w:tcPr>
          <w:p w14:paraId="0EDFFCA7" w14:textId="77777777" w:rsidR="00601447" w:rsidRDefault="00601447" w:rsidP="0048224C">
            <w:r>
              <w:t>Net à payer</w:t>
            </w:r>
          </w:p>
        </w:tc>
        <w:tc>
          <w:tcPr>
            <w:tcW w:w="1106" w:type="dxa"/>
          </w:tcPr>
          <w:p w14:paraId="41EC4CAA" w14:textId="77777777" w:rsidR="00601447" w:rsidRDefault="00601447" w:rsidP="0048224C">
            <w:pPr>
              <w:jc w:val="right"/>
            </w:pPr>
            <w:r>
              <w:t>2 295,00</w:t>
            </w:r>
          </w:p>
        </w:tc>
      </w:tr>
    </w:tbl>
    <w:p w14:paraId="10A9ED6A" w14:textId="77777777" w:rsidR="00601447" w:rsidRDefault="00601447" w:rsidP="00601447">
      <w:pPr>
        <w:jc w:val="left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957"/>
        <w:gridCol w:w="1047"/>
        <w:gridCol w:w="1147"/>
        <w:gridCol w:w="2048"/>
        <w:gridCol w:w="1033"/>
        <w:gridCol w:w="1033"/>
      </w:tblGrid>
      <w:tr w:rsidR="00601447" w:rsidRPr="0043377A" w14:paraId="188C6E8D" w14:textId="77777777" w:rsidTr="0048224C">
        <w:trPr>
          <w:jc w:val="center"/>
        </w:trPr>
        <w:tc>
          <w:tcPr>
            <w:tcW w:w="1197" w:type="dxa"/>
          </w:tcPr>
          <w:p w14:paraId="6205C3F6" w14:textId="77777777" w:rsidR="00601447" w:rsidRPr="0043377A" w:rsidRDefault="00601447" w:rsidP="0048224C">
            <w:pPr>
              <w:jc w:val="left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Date</w:t>
            </w:r>
          </w:p>
        </w:tc>
        <w:tc>
          <w:tcPr>
            <w:tcW w:w="957" w:type="dxa"/>
          </w:tcPr>
          <w:p w14:paraId="123BA703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Général</w:t>
            </w:r>
          </w:p>
        </w:tc>
        <w:tc>
          <w:tcPr>
            <w:tcW w:w="1047" w:type="dxa"/>
          </w:tcPr>
          <w:p w14:paraId="1582CE1F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Auxiliaire</w:t>
            </w:r>
          </w:p>
        </w:tc>
        <w:tc>
          <w:tcPr>
            <w:tcW w:w="1147" w:type="dxa"/>
          </w:tcPr>
          <w:p w14:paraId="562A3F4C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Référence</w:t>
            </w:r>
          </w:p>
        </w:tc>
        <w:tc>
          <w:tcPr>
            <w:tcW w:w="2048" w:type="dxa"/>
          </w:tcPr>
          <w:p w14:paraId="2DCB1DC1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Libellé</w:t>
            </w:r>
          </w:p>
        </w:tc>
        <w:tc>
          <w:tcPr>
            <w:tcW w:w="1033" w:type="dxa"/>
          </w:tcPr>
          <w:p w14:paraId="6441321A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Débit</w:t>
            </w:r>
          </w:p>
        </w:tc>
        <w:tc>
          <w:tcPr>
            <w:tcW w:w="1033" w:type="dxa"/>
          </w:tcPr>
          <w:p w14:paraId="342C0A1B" w14:textId="77777777" w:rsidR="00601447" w:rsidRPr="0043377A" w:rsidRDefault="00601447" w:rsidP="004822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</w:t>
            </w:r>
          </w:p>
        </w:tc>
      </w:tr>
      <w:tr w:rsidR="00601447" w:rsidRPr="0043377A" w14:paraId="4AA15CB9" w14:textId="77777777" w:rsidTr="0048224C">
        <w:trPr>
          <w:jc w:val="center"/>
        </w:trPr>
        <w:tc>
          <w:tcPr>
            <w:tcW w:w="1197" w:type="dxa"/>
          </w:tcPr>
          <w:p w14:paraId="5E79C84D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01060AD7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4</w:t>
            </w:r>
            <w:r>
              <w:rPr>
                <w:sz w:val="18"/>
              </w:rPr>
              <w:t>110</w:t>
            </w:r>
            <w:r w:rsidRPr="0043377A">
              <w:rPr>
                <w:sz w:val="18"/>
              </w:rPr>
              <w:t>00</w:t>
            </w:r>
          </w:p>
        </w:tc>
        <w:tc>
          <w:tcPr>
            <w:tcW w:w="1047" w:type="dxa"/>
          </w:tcPr>
          <w:p w14:paraId="5FDA9DEA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CBELOM</w:t>
            </w:r>
          </w:p>
        </w:tc>
        <w:tc>
          <w:tcPr>
            <w:tcW w:w="1147" w:type="dxa"/>
          </w:tcPr>
          <w:p w14:paraId="60E9029B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FAC 7</w:t>
            </w:r>
          </w:p>
        </w:tc>
        <w:tc>
          <w:tcPr>
            <w:tcW w:w="2048" w:type="dxa"/>
          </w:tcPr>
          <w:p w14:paraId="6615EF7D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Belomio</w:t>
            </w:r>
          </w:p>
        </w:tc>
        <w:tc>
          <w:tcPr>
            <w:tcW w:w="1033" w:type="dxa"/>
          </w:tcPr>
          <w:p w14:paraId="72917FEC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2 295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52E5880E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</w:tr>
      <w:tr w:rsidR="00601447" w:rsidRPr="0043377A" w14:paraId="1A5776A0" w14:textId="77777777" w:rsidTr="0048224C">
        <w:trPr>
          <w:jc w:val="center"/>
        </w:trPr>
        <w:tc>
          <w:tcPr>
            <w:tcW w:w="1197" w:type="dxa"/>
          </w:tcPr>
          <w:p w14:paraId="2B6F04AB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5D12D755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70710</w:t>
            </w:r>
            <w:r w:rsidRPr="0043377A">
              <w:rPr>
                <w:sz w:val="18"/>
              </w:rPr>
              <w:t>0</w:t>
            </w:r>
          </w:p>
        </w:tc>
        <w:tc>
          <w:tcPr>
            <w:tcW w:w="1047" w:type="dxa"/>
          </w:tcPr>
          <w:p w14:paraId="36DBAF19" w14:textId="77777777" w:rsidR="00601447" w:rsidRPr="0043377A" w:rsidRDefault="00601447" w:rsidP="0048224C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24D9160B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FAC 7</w:t>
            </w:r>
          </w:p>
        </w:tc>
        <w:tc>
          <w:tcPr>
            <w:tcW w:w="2048" w:type="dxa"/>
          </w:tcPr>
          <w:p w14:paraId="372F742C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Ventes marchandises</w:t>
            </w:r>
          </w:p>
        </w:tc>
        <w:tc>
          <w:tcPr>
            <w:tcW w:w="1033" w:type="dxa"/>
          </w:tcPr>
          <w:p w14:paraId="32887D19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3933FC01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2 70</w:t>
            </w:r>
            <w:r w:rsidRPr="0043377A">
              <w:rPr>
                <w:sz w:val="18"/>
              </w:rPr>
              <w:t>0,00</w:t>
            </w:r>
          </w:p>
        </w:tc>
      </w:tr>
      <w:tr w:rsidR="00601447" w:rsidRPr="0043377A" w14:paraId="7EF74B59" w14:textId="77777777" w:rsidTr="0048224C">
        <w:trPr>
          <w:jc w:val="center"/>
        </w:trPr>
        <w:tc>
          <w:tcPr>
            <w:tcW w:w="1197" w:type="dxa"/>
          </w:tcPr>
          <w:p w14:paraId="286E9DCF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36A8E531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709000</w:t>
            </w:r>
          </w:p>
        </w:tc>
        <w:tc>
          <w:tcPr>
            <w:tcW w:w="1047" w:type="dxa"/>
          </w:tcPr>
          <w:p w14:paraId="086D5E39" w14:textId="77777777" w:rsidR="00601447" w:rsidRPr="0043377A" w:rsidRDefault="00601447" w:rsidP="0048224C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66C466E1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FAC 7</w:t>
            </w:r>
          </w:p>
        </w:tc>
        <w:tc>
          <w:tcPr>
            <w:tcW w:w="2048" w:type="dxa"/>
          </w:tcPr>
          <w:p w14:paraId="17ABAC18" w14:textId="77777777" w:rsidR="00601447" w:rsidRPr="0043377A" w:rsidRDefault="00601447" w:rsidP="0048224C">
            <w:pPr>
              <w:jc w:val="left"/>
              <w:rPr>
                <w:sz w:val="18"/>
              </w:rPr>
            </w:pPr>
            <w:r>
              <w:rPr>
                <w:sz w:val="18"/>
              </w:rPr>
              <w:t>Remise</w:t>
            </w:r>
          </w:p>
        </w:tc>
        <w:tc>
          <w:tcPr>
            <w:tcW w:w="1033" w:type="dxa"/>
          </w:tcPr>
          <w:p w14:paraId="2FF5CCD7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405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03C02FD2" w14:textId="77777777" w:rsidR="00601447" w:rsidRPr="0043377A" w:rsidRDefault="00601447" w:rsidP="0048224C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</w:tr>
    </w:tbl>
    <w:p w14:paraId="7012A125" w14:textId="77777777" w:rsidR="001B014B" w:rsidRDefault="001B014B" w:rsidP="00540D77"/>
    <w:sectPr w:rsidR="001B014B" w:rsidSect="00601447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278305">
    <w:abstractNumId w:val="0"/>
  </w:num>
  <w:num w:numId="2" w16cid:durableId="1219050837">
    <w:abstractNumId w:val="1"/>
  </w:num>
  <w:num w:numId="3" w16cid:durableId="51708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47"/>
    <w:rsid w:val="001B014B"/>
    <w:rsid w:val="00540D77"/>
    <w:rsid w:val="00552DCE"/>
    <w:rsid w:val="00575577"/>
    <w:rsid w:val="00601447"/>
    <w:rsid w:val="007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5D1"/>
  <w15:chartTrackingRefBased/>
  <w15:docId w15:val="{43E3E17B-B060-4A94-9326-227B5B6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47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601447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01447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601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2019-11-26T10:17:00Z</dcterms:created>
  <dcterms:modified xsi:type="dcterms:W3CDTF">2023-03-12T18:54:00Z</dcterms:modified>
</cp:coreProperties>
</file>