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7371"/>
        <w:gridCol w:w="1301"/>
        <w:gridCol w:w="12"/>
      </w:tblGrid>
      <w:tr w:rsidR="00333BF9" w:rsidRPr="00C22356" w14:paraId="6649509D" w14:textId="77777777" w:rsidTr="00E72903">
        <w:trPr>
          <w:gridAfter w:val="1"/>
          <w:wAfter w:w="12" w:type="dxa"/>
          <w:trHeight w:val="386"/>
        </w:trPr>
        <w:tc>
          <w:tcPr>
            <w:tcW w:w="8642" w:type="dxa"/>
            <w:gridSpan w:val="2"/>
            <w:shd w:val="clear" w:color="auto" w:fill="92D050"/>
            <w:vAlign w:val="center"/>
          </w:tcPr>
          <w:p w14:paraId="4A3A2A28" w14:textId="77777777" w:rsidR="00333BF9" w:rsidRPr="00025223" w:rsidRDefault="00333BF9" w:rsidP="00E72903">
            <w:pPr>
              <w:pStyle w:val="Titre2"/>
              <w:spacing w:before="120"/>
              <w:jc w:val="center"/>
            </w:pPr>
            <w:r w:rsidRPr="00025223">
              <w:t>PGI – Gestion commerciale</w:t>
            </w:r>
          </w:p>
          <w:p w14:paraId="34702ED4" w14:textId="77777777" w:rsidR="00333BF9" w:rsidRPr="00025223" w:rsidRDefault="00333BF9" w:rsidP="00E72903">
            <w:pPr>
              <w:pStyle w:val="Titre2"/>
              <w:spacing w:before="120"/>
              <w:jc w:val="center"/>
            </w:pPr>
            <w:r w:rsidRPr="00025223">
              <w:t>Mission 4 – Paramétrer les comptes utilisés en gestion commerciale</w:t>
            </w:r>
          </w:p>
        </w:tc>
        <w:tc>
          <w:tcPr>
            <w:tcW w:w="1301" w:type="dxa"/>
            <w:shd w:val="clear" w:color="auto" w:fill="92D050"/>
            <w:vAlign w:val="center"/>
          </w:tcPr>
          <w:p w14:paraId="4EC13CE1" w14:textId="77777777" w:rsidR="00333BF9" w:rsidRPr="00C22356" w:rsidRDefault="00333BF9" w:rsidP="00E7290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DA88BA4" wp14:editId="5601E8E5">
                  <wp:extent cx="683744" cy="684000"/>
                  <wp:effectExtent l="0" t="0" r="2540" b="1905"/>
                  <wp:docPr id="10" name="Image 4" descr="Une image contenant texte, cadr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B8E2E4-9A91-4350-8021-541B051E46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4" descr="Une image contenant texte, cadr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C4B8E2E4-9A91-4350-8021-541B051E46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4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BF9" w:rsidRPr="00333BF9" w14:paraId="08AEB5C5" w14:textId="77777777" w:rsidTr="00E72903">
        <w:trPr>
          <w:trHeight w:val="386"/>
        </w:trPr>
        <w:tc>
          <w:tcPr>
            <w:tcW w:w="1271" w:type="dxa"/>
            <w:shd w:val="clear" w:color="auto" w:fill="92D050"/>
            <w:vAlign w:val="center"/>
          </w:tcPr>
          <w:p w14:paraId="25A67ED0" w14:textId="77777777" w:rsidR="00333BF9" w:rsidRPr="00333BF9" w:rsidRDefault="00333BF9" w:rsidP="00E72903">
            <w:pPr>
              <w:jc w:val="left"/>
              <w:rPr>
                <w:sz w:val="20"/>
                <w:szCs w:val="20"/>
              </w:rPr>
            </w:pPr>
            <w:r w:rsidRPr="00333BF9">
              <w:rPr>
                <w:sz w:val="20"/>
                <w:szCs w:val="20"/>
              </w:rPr>
              <w:t>Durée : 30’</w:t>
            </w:r>
          </w:p>
        </w:tc>
        <w:tc>
          <w:tcPr>
            <w:tcW w:w="7371" w:type="dxa"/>
            <w:shd w:val="clear" w:color="auto" w:fill="92D050"/>
            <w:vAlign w:val="center"/>
          </w:tcPr>
          <w:p w14:paraId="7F5BBAFD" w14:textId="77777777" w:rsidR="00333BF9" w:rsidRPr="00333BF9" w:rsidRDefault="00333BF9" w:rsidP="00E72903">
            <w:pPr>
              <w:jc w:val="center"/>
              <w:rPr>
                <w:b/>
                <w:sz w:val="20"/>
                <w:szCs w:val="20"/>
              </w:rPr>
            </w:pPr>
            <w:r w:rsidRPr="00333BF9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22507CA0" wp14:editId="04C9BB07">
                  <wp:extent cx="324000" cy="324000"/>
                  <wp:effectExtent l="0" t="0" r="0" b="0"/>
                  <wp:docPr id="79" name="Graphique 79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Graphique 63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shd w:val="clear" w:color="auto" w:fill="92D050"/>
            <w:vAlign w:val="center"/>
          </w:tcPr>
          <w:p w14:paraId="7D217C69" w14:textId="77777777" w:rsidR="00333BF9" w:rsidRPr="00333BF9" w:rsidRDefault="00333BF9" w:rsidP="00E72903">
            <w:pPr>
              <w:jc w:val="center"/>
              <w:rPr>
                <w:b/>
                <w:sz w:val="20"/>
                <w:szCs w:val="20"/>
              </w:rPr>
            </w:pPr>
            <w:r w:rsidRPr="00333BF9">
              <w:rPr>
                <w:bCs/>
                <w:sz w:val="20"/>
                <w:szCs w:val="20"/>
              </w:rPr>
              <w:t>Source</w:t>
            </w:r>
          </w:p>
        </w:tc>
      </w:tr>
    </w:tbl>
    <w:p w14:paraId="317FF027" w14:textId="77777777" w:rsidR="00333BF9" w:rsidRPr="00E066AE" w:rsidRDefault="00333BF9" w:rsidP="00333BF9">
      <w:pPr>
        <w:spacing w:before="120" w:after="120"/>
        <w:rPr>
          <w:b/>
          <w:sz w:val="24"/>
        </w:rPr>
      </w:pPr>
      <w:r w:rsidRPr="00E066AE">
        <w:rPr>
          <w:b/>
          <w:sz w:val="24"/>
        </w:rPr>
        <w:t>Contexte professionnelle</w:t>
      </w:r>
    </w:p>
    <w:p w14:paraId="142CDABE" w14:textId="77777777" w:rsidR="00333BF9" w:rsidRPr="00333BF9" w:rsidRDefault="00333BF9" w:rsidP="00333BF9">
      <w:pPr>
        <w:pStyle w:val="Lgende"/>
        <w:rPr>
          <w:i w:val="0"/>
          <w:szCs w:val="22"/>
        </w:rPr>
      </w:pPr>
      <w:r w:rsidRPr="00333BF9">
        <w:rPr>
          <w:i w:val="0"/>
          <w:szCs w:val="22"/>
        </w:rPr>
        <w:t>Les écritures comptables qui résultent des opérations commerciales : factures, avoirs, règlement, TVA sont directement enregistrées en comptabilité. Pour qu’elles soient exactes certains paramètres doivent être contrôlés ou modifiés :</w:t>
      </w:r>
    </w:p>
    <w:p w14:paraId="17D064F2" w14:textId="77777777" w:rsidR="00333BF9" w:rsidRPr="00333BF9" w:rsidRDefault="00333BF9" w:rsidP="00333BF9">
      <w:pPr>
        <w:pStyle w:val="Lgende"/>
        <w:numPr>
          <w:ilvl w:val="0"/>
          <w:numId w:val="7"/>
        </w:numPr>
        <w:spacing w:after="0"/>
        <w:rPr>
          <w:i w:val="0"/>
          <w:szCs w:val="22"/>
        </w:rPr>
      </w:pPr>
      <w:r w:rsidRPr="00333BF9">
        <w:rPr>
          <w:i w:val="0"/>
          <w:szCs w:val="22"/>
        </w:rPr>
        <w:t>Paramétrer la gestion commerciale pour que l’écriture comptable de TVA intracommunautaire soit créée en même temps que l’écriture de la facture (A)</w:t>
      </w:r>
    </w:p>
    <w:p w14:paraId="30BD5B0D" w14:textId="77777777" w:rsidR="00333BF9" w:rsidRPr="00333BF9" w:rsidRDefault="00333BF9" w:rsidP="00333BF9">
      <w:pPr>
        <w:pStyle w:val="Lgende"/>
        <w:numPr>
          <w:ilvl w:val="0"/>
          <w:numId w:val="7"/>
        </w:numPr>
        <w:spacing w:after="0"/>
        <w:rPr>
          <w:i w:val="0"/>
          <w:szCs w:val="22"/>
        </w:rPr>
      </w:pPr>
      <w:r w:rsidRPr="00333BF9">
        <w:rPr>
          <w:i w:val="0"/>
          <w:szCs w:val="22"/>
        </w:rPr>
        <w:t>Indiquer que les écritures de stocks doivent être enregistrées dans le journal des opérations diverses (A)</w:t>
      </w:r>
    </w:p>
    <w:p w14:paraId="6B5AD1F8" w14:textId="77777777" w:rsidR="00333BF9" w:rsidRPr="00333BF9" w:rsidRDefault="00333BF9" w:rsidP="00333BF9">
      <w:pPr>
        <w:pStyle w:val="Lgende"/>
        <w:numPr>
          <w:ilvl w:val="0"/>
          <w:numId w:val="7"/>
        </w:numPr>
        <w:spacing w:after="0"/>
        <w:rPr>
          <w:i w:val="0"/>
          <w:szCs w:val="22"/>
        </w:rPr>
      </w:pPr>
      <w:r w:rsidRPr="00333BF9">
        <w:rPr>
          <w:i w:val="0"/>
          <w:szCs w:val="22"/>
        </w:rPr>
        <w:t>Contrôler l’existence des journaux utilisés lors des  enregistrements (B)</w:t>
      </w:r>
    </w:p>
    <w:p w14:paraId="1636058A" w14:textId="77777777" w:rsidR="00333BF9" w:rsidRPr="00333BF9" w:rsidRDefault="00333BF9" w:rsidP="00333BF9">
      <w:pPr>
        <w:pStyle w:val="Lgende"/>
        <w:numPr>
          <w:ilvl w:val="0"/>
          <w:numId w:val="7"/>
        </w:numPr>
        <w:spacing w:after="0"/>
        <w:jc w:val="left"/>
        <w:rPr>
          <w:i w:val="0"/>
          <w:szCs w:val="22"/>
        </w:rPr>
      </w:pPr>
      <w:r w:rsidRPr="00333BF9">
        <w:rPr>
          <w:i w:val="0"/>
          <w:szCs w:val="22"/>
        </w:rPr>
        <w:t xml:space="preserve">Contrôler que les comptes par défaut sont corrects : escompte, remise, stock, variations de stocks (C) </w:t>
      </w:r>
    </w:p>
    <w:p w14:paraId="317F4F15" w14:textId="77777777" w:rsidR="00333BF9" w:rsidRPr="006A1164" w:rsidRDefault="00333BF9" w:rsidP="00333BF9">
      <w:pPr>
        <w:spacing w:before="240" w:after="120"/>
        <w:rPr>
          <w:b/>
          <w:sz w:val="24"/>
        </w:rPr>
      </w:pPr>
      <w:r w:rsidRPr="006A1164">
        <w:rPr>
          <w:b/>
          <w:sz w:val="24"/>
        </w:rPr>
        <w:t>Travail à faire</w:t>
      </w:r>
    </w:p>
    <w:p w14:paraId="7C09AB32" w14:textId="77777777" w:rsidR="00333BF9" w:rsidRPr="00025223" w:rsidRDefault="00333BF9" w:rsidP="00333BF9">
      <w:pPr>
        <w:pStyle w:val="Titre2"/>
        <w:rPr>
          <w:sz w:val="24"/>
        </w:rPr>
      </w:pPr>
      <w:r w:rsidRPr="00025223">
        <w:rPr>
          <w:sz w:val="24"/>
        </w:rPr>
        <w:t>A. Comptabilisation de la TVA intracommunautaire et des stocks</w:t>
      </w:r>
    </w:p>
    <w:p w14:paraId="19F9A3D0" w14:textId="77777777" w:rsidR="00333BF9" w:rsidRPr="000C3D6C" w:rsidRDefault="00333BF9" w:rsidP="00333BF9">
      <w:pPr>
        <w:pStyle w:val="texte"/>
        <w:spacing w:after="120"/>
        <w:rPr>
          <w:b w:val="0"/>
          <w:bCs w:val="0"/>
        </w:rPr>
      </w:pPr>
      <w:r w:rsidRPr="000C3D6C">
        <w:rPr>
          <w:b w:val="0"/>
          <w:bCs w:val="0"/>
        </w:rPr>
        <w:t>1. Ouvrez la gestion commerciale (Séquence 2) et paramétrez la passation des écritures comptables de gestion des stocks (11) et de TVA intracommunautaire (12)</w:t>
      </w:r>
    </w:p>
    <w:tbl>
      <w:tblPr>
        <w:tblStyle w:val="Grilledutableau"/>
        <w:tblW w:w="9266" w:type="dxa"/>
        <w:tblInd w:w="22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331"/>
        <w:gridCol w:w="6935"/>
      </w:tblGrid>
      <w:tr w:rsidR="00333BF9" w:rsidRPr="00604AAF" w14:paraId="5044A21E" w14:textId="77777777" w:rsidTr="00E72903">
        <w:tc>
          <w:tcPr>
            <w:tcW w:w="2331" w:type="dxa"/>
            <w:shd w:val="clear" w:color="auto" w:fill="E2EFD9" w:themeFill="accent6" w:themeFillTint="33"/>
            <w:vAlign w:val="center"/>
          </w:tcPr>
          <w:p w14:paraId="190E25C7" w14:textId="77777777" w:rsidR="00333BF9" w:rsidRPr="00604AAF" w:rsidRDefault="00333BF9" w:rsidP="00E72903">
            <w:pPr>
              <w:pStyle w:val="texte"/>
              <w:jc w:val="left"/>
              <w:rPr>
                <w:rFonts w:ascii="Arial Narrow" w:hAnsi="Arial Narrow"/>
                <w:sz w:val="22"/>
              </w:rPr>
            </w:pPr>
            <w:r w:rsidRPr="00604AAF">
              <w:rPr>
                <w:rFonts w:ascii="Arial Narrow" w:hAnsi="Arial Narrow"/>
                <w:sz w:val="22"/>
              </w:rPr>
              <w:t>Zone</w:t>
            </w:r>
          </w:p>
          <w:p w14:paraId="4ECBF425" w14:textId="77777777" w:rsidR="00333BF9" w:rsidRPr="00604AAF" w:rsidRDefault="00333BF9" w:rsidP="00E72903">
            <w:pPr>
              <w:pStyle w:val="texte"/>
              <w:jc w:val="left"/>
              <w:rPr>
                <w:rFonts w:ascii="Arial Narrow" w:hAnsi="Arial Narrow"/>
                <w:b w:val="0"/>
                <w:sz w:val="22"/>
              </w:rPr>
            </w:pPr>
            <w:r w:rsidRPr="00604AAF">
              <w:rPr>
                <w:rFonts w:ascii="Arial Narrow" w:hAnsi="Arial Narrow"/>
                <w:sz w:val="22"/>
              </w:rPr>
              <w:t>Intracommunautaire</w:t>
            </w:r>
          </w:p>
        </w:tc>
        <w:tc>
          <w:tcPr>
            <w:tcW w:w="6935" w:type="dxa"/>
            <w:shd w:val="clear" w:color="auto" w:fill="auto"/>
            <w:vAlign w:val="center"/>
          </w:tcPr>
          <w:p w14:paraId="016219C5" w14:textId="77777777" w:rsidR="00333BF9" w:rsidRPr="00604AAF" w:rsidRDefault="00333BF9" w:rsidP="00E72903">
            <w:pPr>
              <w:pStyle w:val="texte"/>
              <w:jc w:val="left"/>
              <w:rPr>
                <w:rFonts w:ascii="Arial Narrow" w:hAnsi="Arial Narrow"/>
                <w:b w:val="0"/>
                <w:sz w:val="22"/>
              </w:rPr>
            </w:pPr>
            <w:r w:rsidRPr="00604AAF">
              <w:rPr>
                <w:rFonts w:ascii="Arial Narrow" w:hAnsi="Arial Narrow"/>
                <w:b w:val="0"/>
                <w:sz w:val="22"/>
              </w:rPr>
              <w:t>Activer : Gestion de la TVA intracommunautaire sur acquisition</w:t>
            </w:r>
          </w:p>
          <w:p w14:paraId="2B834461" w14:textId="77777777" w:rsidR="00333BF9" w:rsidRPr="00604AAF" w:rsidRDefault="00333BF9" w:rsidP="00E72903">
            <w:pPr>
              <w:pStyle w:val="texte"/>
              <w:jc w:val="left"/>
              <w:rPr>
                <w:rFonts w:ascii="Arial Narrow" w:hAnsi="Arial Narrow"/>
                <w:b w:val="0"/>
                <w:sz w:val="22"/>
              </w:rPr>
            </w:pPr>
            <w:r w:rsidRPr="00604AAF">
              <w:rPr>
                <w:rFonts w:ascii="Arial Narrow" w:hAnsi="Arial Narrow"/>
                <w:b w:val="0"/>
                <w:sz w:val="22"/>
              </w:rPr>
              <w:t>Nature de pièce : « Tous »</w:t>
            </w:r>
          </w:p>
          <w:p w14:paraId="65E2FE5A" w14:textId="77777777" w:rsidR="00333BF9" w:rsidRPr="00604AAF" w:rsidRDefault="00333BF9" w:rsidP="00E72903">
            <w:pPr>
              <w:pStyle w:val="texte"/>
              <w:jc w:val="left"/>
              <w:rPr>
                <w:rFonts w:ascii="Arial Narrow" w:hAnsi="Arial Narrow"/>
                <w:b w:val="0"/>
                <w:sz w:val="22"/>
              </w:rPr>
            </w:pPr>
            <w:r w:rsidRPr="00604AAF">
              <w:rPr>
                <w:rFonts w:ascii="Arial Narrow" w:hAnsi="Arial Narrow"/>
                <w:b w:val="0"/>
                <w:sz w:val="22"/>
              </w:rPr>
              <w:t>Régime fiscal : Intracommunautaire</w:t>
            </w:r>
          </w:p>
        </w:tc>
      </w:tr>
      <w:tr w:rsidR="00333BF9" w:rsidRPr="00604AAF" w14:paraId="1D1E9E4F" w14:textId="77777777" w:rsidTr="00E72903">
        <w:tc>
          <w:tcPr>
            <w:tcW w:w="2331" w:type="dxa"/>
            <w:shd w:val="clear" w:color="auto" w:fill="E2EFD9" w:themeFill="accent6" w:themeFillTint="33"/>
            <w:vAlign w:val="center"/>
          </w:tcPr>
          <w:p w14:paraId="740C2BC4" w14:textId="77777777" w:rsidR="00333BF9" w:rsidRPr="00604AAF" w:rsidRDefault="00333BF9" w:rsidP="00E72903">
            <w:pPr>
              <w:pStyle w:val="texte"/>
              <w:jc w:val="left"/>
              <w:rPr>
                <w:rFonts w:ascii="Arial Narrow" w:hAnsi="Arial Narrow"/>
                <w:sz w:val="22"/>
              </w:rPr>
            </w:pPr>
            <w:r w:rsidRPr="00604AAF">
              <w:rPr>
                <w:rFonts w:ascii="Arial Narrow" w:hAnsi="Arial Narrow"/>
                <w:sz w:val="22"/>
              </w:rPr>
              <w:t>Comptabilisation</w:t>
            </w:r>
          </w:p>
          <w:p w14:paraId="11F7FA5D" w14:textId="77777777" w:rsidR="00333BF9" w:rsidRPr="00604AAF" w:rsidRDefault="00333BF9" w:rsidP="00E72903">
            <w:pPr>
              <w:pStyle w:val="texte"/>
              <w:jc w:val="left"/>
              <w:rPr>
                <w:rFonts w:ascii="Arial Narrow" w:hAnsi="Arial Narrow"/>
                <w:b w:val="0"/>
                <w:sz w:val="22"/>
              </w:rPr>
            </w:pPr>
            <w:r w:rsidRPr="00604AAF">
              <w:rPr>
                <w:rFonts w:ascii="Arial Narrow" w:hAnsi="Arial Narrow"/>
                <w:sz w:val="22"/>
              </w:rPr>
              <w:t>des Stocks</w:t>
            </w:r>
          </w:p>
        </w:tc>
        <w:tc>
          <w:tcPr>
            <w:tcW w:w="6935" w:type="dxa"/>
            <w:shd w:val="clear" w:color="auto" w:fill="auto"/>
            <w:vAlign w:val="center"/>
          </w:tcPr>
          <w:p w14:paraId="714C7482" w14:textId="77777777" w:rsidR="00333BF9" w:rsidRPr="00604AAF" w:rsidRDefault="00333BF9" w:rsidP="00E72903">
            <w:pPr>
              <w:pStyle w:val="texte"/>
              <w:jc w:val="left"/>
              <w:rPr>
                <w:rFonts w:ascii="Arial Narrow" w:hAnsi="Arial Narrow"/>
                <w:b w:val="0"/>
                <w:sz w:val="22"/>
              </w:rPr>
            </w:pPr>
            <w:r w:rsidRPr="00604AAF">
              <w:rPr>
                <w:rFonts w:ascii="Arial Narrow" w:hAnsi="Arial Narrow"/>
                <w:b w:val="0"/>
                <w:sz w:val="22"/>
              </w:rPr>
              <w:t xml:space="preserve">Sélectionner le journal : </w:t>
            </w:r>
            <w:r w:rsidRPr="00604AAF">
              <w:rPr>
                <w:rFonts w:ascii="Arial Narrow" w:hAnsi="Arial Narrow"/>
                <w:sz w:val="22"/>
              </w:rPr>
              <w:t>Opérations diverses</w:t>
            </w:r>
          </w:p>
        </w:tc>
      </w:tr>
    </w:tbl>
    <w:p w14:paraId="3AABF293" w14:textId="77777777" w:rsidR="00333BF9" w:rsidRDefault="00333BF9" w:rsidP="00333BF9"/>
    <w:p w14:paraId="7185BBE1" w14:textId="77777777" w:rsidR="00333BF9" w:rsidRPr="00025223" w:rsidRDefault="00333BF9" w:rsidP="00333BF9">
      <w:pPr>
        <w:pStyle w:val="Titre2"/>
        <w:rPr>
          <w:sz w:val="24"/>
        </w:rPr>
      </w:pPr>
      <w:r w:rsidRPr="00025223">
        <w:rPr>
          <w:sz w:val="24"/>
        </w:rPr>
        <w:t>B. Vérifier la présence des journaux comptables</w:t>
      </w:r>
    </w:p>
    <w:p w14:paraId="328595B5" w14:textId="77777777" w:rsidR="00333BF9" w:rsidRPr="00333BF9" w:rsidRDefault="00333BF9" w:rsidP="00333BF9">
      <w:pPr>
        <w:spacing w:after="120"/>
        <w:rPr>
          <w:sz w:val="20"/>
          <w:szCs w:val="20"/>
          <w:lang w:eastAsia="fr-FR"/>
        </w:rPr>
      </w:pPr>
      <w:r w:rsidRPr="00333BF9">
        <w:rPr>
          <w:sz w:val="20"/>
          <w:szCs w:val="20"/>
          <w:lang w:eastAsia="fr-FR"/>
        </w:rPr>
        <w:t>2. La société utilisera les journaux suivants. Vérifiez leur présence en comptabilité. (2)</w:t>
      </w:r>
    </w:p>
    <w:tbl>
      <w:tblPr>
        <w:tblStyle w:val="Grilledutableau"/>
        <w:tblW w:w="0" w:type="auto"/>
        <w:jc w:val="center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806"/>
        <w:gridCol w:w="2529"/>
      </w:tblGrid>
      <w:tr w:rsidR="00333BF9" w:rsidRPr="00604AAF" w14:paraId="198F2190" w14:textId="77777777" w:rsidTr="00E72903">
        <w:trPr>
          <w:jc w:val="center"/>
        </w:trPr>
        <w:tc>
          <w:tcPr>
            <w:tcW w:w="806" w:type="dxa"/>
            <w:shd w:val="clear" w:color="auto" w:fill="E2EFD9" w:themeFill="accent6" w:themeFillTint="33"/>
          </w:tcPr>
          <w:p w14:paraId="49CD1B0B" w14:textId="77777777" w:rsidR="00333BF9" w:rsidRPr="00604AAF" w:rsidRDefault="00333BF9" w:rsidP="00E72903">
            <w:pPr>
              <w:jc w:val="left"/>
              <w:rPr>
                <w:rFonts w:ascii="Arial Narrow" w:hAnsi="Arial Narrow"/>
                <w:b/>
                <w:bCs/>
              </w:rPr>
            </w:pPr>
            <w:r w:rsidRPr="00604AAF">
              <w:rPr>
                <w:rFonts w:ascii="Arial Narrow" w:hAnsi="Arial Narrow"/>
                <w:b/>
                <w:bCs/>
              </w:rPr>
              <w:t>Code</w:t>
            </w:r>
          </w:p>
        </w:tc>
        <w:tc>
          <w:tcPr>
            <w:tcW w:w="2529" w:type="dxa"/>
            <w:shd w:val="clear" w:color="auto" w:fill="E2EFD9" w:themeFill="accent6" w:themeFillTint="33"/>
          </w:tcPr>
          <w:p w14:paraId="5C934A1D" w14:textId="77777777" w:rsidR="00333BF9" w:rsidRPr="00604AAF" w:rsidRDefault="00333BF9" w:rsidP="00E72903">
            <w:pPr>
              <w:jc w:val="left"/>
              <w:rPr>
                <w:rFonts w:ascii="Arial Narrow" w:hAnsi="Arial Narrow"/>
                <w:b/>
                <w:bCs/>
              </w:rPr>
            </w:pPr>
            <w:r w:rsidRPr="00604AAF">
              <w:rPr>
                <w:rFonts w:ascii="Arial Narrow" w:hAnsi="Arial Narrow"/>
                <w:b/>
                <w:bCs/>
              </w:rPr>
              <w:t>Libellé</w:t>
            </w:r>
          </w:p>
        </w:tc>
      </w:tr>
      <w:tr w:rsidR="00333BF9" w:rsidRPr="00604AAF" w14:paraId="2D7AC52A" w14:textId="77777777" w:rsidTr="00E72903">
        <w:trPr>
          <w:jc w:val="center"/>
        </w:trPr>
        <w:tc>
          <w:tcPr>
            <w:tcW w:w="806" w:type="dxa"/>
            <w:shd w:val="clear" w:color="auto" w:fill="auto"/>
          </w:tcPr>
          <w:p w14:paraId="230761CA" w14:textId="77777777" w:rsidR="00333BF9" w:rsidRPr="00604AAF" w:rsidRDefault="00333BF9" w:rsidP="00E72903">
            <w:pPr>
              <w:jc w:val="left"/>
              <w:rPr>
                <w:rFonts w:ascii="Arial Narrow" w:hAnsi="Arial Narrow"/>
              </w:rPr>
            </w:pPr>
            <w:r w:rsidRPr="00604AAF">
              <w:rPr>
                <w:rFonts w:ascii="Arial Narrow" w:hAnsi="Arial Narrow"/>
              </w:rPr>
              <w:t>ACH</w:t>
            </w:r>
          </w:p>
        </w:tc>
        <w:tc>
          <w:tcPr>
            <w:tcW w:w="2529" w:type="dxa"/>
            <w:shd w:val="clear" w:color="auto" w:fill="auto"/>
          </w:tcPr>
          <w:p w14:paraId="6D3F3901" w14:textId="77777777" w:rsidR="00333BF9" w:rsidRPr="00604AAF" w:rsidRDefault="00333BF9" w:rsidP="00E72903">
            <w:pPr>
              <w:jc w:val="left"/>
              <w:rPr>
                <w:rFonts w:ascii="Arial Narrow" w:hAnsi="Arial Narrow"/>
              </w:rPr>
            </w:pPr>
            <w:r w:rsidRPr="00604AAF">
              <w:rPr>
                <w:rFonts w:ascii="Arial Narrow" w:hAnsi="Arial Narrow"/>
              </w:rPr>
              <w:t>Achat de marchandises</w:t>
            </w:r>
          </w:p>
        </w:tc>
      </w:tr>
      <w:tr w:rsidR="00333BF9" w:rsidRPr="00604AAF" w14:paraId="1F7E20CF" w14:textId="77777777" w:rsidTr="00E72903">
        <w:trPr>
          <w:jc w:val="center"/>
        </w:trPr>
        <w:tc>
          <w:tcPr>
            <w:tcW w:w="806" w:type="dxa"/>
            <w:shd w:val="clear" w:color="auto" w:fill="auto"/>
          </w:tcPr>
          <w:p w14:paraId="59EAA204" w14:textId="77777777" w:rsidR="00333BF9" w:rsidRPr="00604AAF" w:rsidRDefault="00333BF9" w:rsidP="00E72903">
            <w:pPr>
              <w:jc w:val="left"/>
              <w:rPr>
                <w:rFonts w:ascii="Arial Narrow" w:hAnsi="Arial Narrow"/>
              </w:rPr>
            </w:pPr>
            <w:r w:rsidRPr="00604AAF">
              <w:rPr>
                <w:rFonts w:ascii="Arial Narrow" w:hAnsi="Arial Narrow"/>
              </w:rPr>
              <w:t>BQE</w:t>
            </w:r>
          </w:p>
        </w:tc>
        <w:tc>
          <w:tcPr>
            <w:tcW w:w="2529" w:type="dxa"/>
            <w:shd w:val="clear" w:color="auto" w:fill="auto"/>
          </w:tcPr>
          <w:p w14:paraId="1956516A" w14:textId="77777777" w:rsidR="00333BF9" w:rsidRPr="00604AAF" w:rsidRDefault="00333BF9" w:rsidP="00E72903">
            <w:pPr>
              <w:jc w:val="left"/>
              <w:rPr>
                <w:rFonts w:ascii="Arial Narrow" w:hAnsi="Arial Narrow"/>
              </w:rPr>
            </w:pPr>
            <w:r w:rsidRPr="00604AAF">
              <w:rPr>
                <w:rFonts w:ascii="Arial Narrow" w:hAnsi="Arial Narrow"/>
              </w:rPr>
              <w:t xml:space="preserve">Banque </w:t>
            </w:r>
          </w:p>
        </w:tc>
      </w:tr>
      <w:tr w:rsidR="00333BF9" w:rsidRPr="00604AAF" w14:paraId="4C50DB39" w14:textId="77777777" w:rsidTr="00E72903">
        <w:trPr>
          <w:jc w:val="center"/>
        </w:trPr>
        <w:tc>
          <w:tcPr>
            <w:tcW w:w="806" w:type="dxa"/>
            <w:shd w:val="clear" w:color="auto" w:fill="auto"/>
          </w:tcPr>
          <w:p w14:paraId="44BD5BBF" w14:textId="77777777" w:rsidR="00333BF9" w:rsidRPr="00604AAF" w:rsidRDefault="00333BF9" w:rsidP="00E72903">
            <w:pPr>
              <w:jc w:val="left"/>
              <w:rPr>
                <w:rFonts w:ascii="Arial Narrow" w:hAnsi="Arial Narrow"/>
              </w:rPr>
            </w:pPr>
            <w:r w:rsidRPr="00604AAF">
              <w:rPr>
                <w:rFonts w:ascii="Arial Narrow" w:hAnsi="Arial Narrow"/>
              </w:rPr>
              <w:t>CAI</w:t>
            </w:r>
          </w:p>
        </w:tc>
        <w:tc>
          <w:tcPr>
            <w:tcW w:w="2529" w:type="dxa"/>
            <w:shd w:val="clear" w:color="auto" w:fill="auto"/>
          </w:tcPr>
          <w:p w14:paraId="2F759138" w14:textId="77777777" w:rsidR="00333BF9" w:rsidRPr="00604AAF" w:rsidRDefault="00333BF9" w:rsidP="00E72903">
            <w:pPr>
              <w:jc w:val="left"/>
              <w:rPr>
                <w:rFonts w:ascii="Arial Narrow" w:hAnsi="Arial Narrow"/>
              </w:rPr>
            </w:pPr>
            <w:r w:rsidRPr="00604AAF">
              <w:rPr>
                <w:rFonts w:ascii="Arial Narrow" w:hAnsi="Arial Narrow"/>
              </w:rPr>
              <w:t>Caisse</w:t>
            </w:r>
          </w:p>
        </w:tc>
      </w:tr>
      <w:tr w:rsidR="00333BF9" w:rsidRPr="00604AAF" w14:paraId="58BCD054" w14:textId="77777777" w:rsidTr="00E72903">
        <w:trPr>
          <w:jc w:val="center"/>
        </w:trPr>
        <w:tc>
          <w:tcPr>
            <w:tcW w:w="806" w:type="dxa"/>
            <w:shd w:val="clear" w:color="auto" w:fill="auto"/>
          </w:tcPr>
          <w:p w14:paraId="54F6F74B" w14:textId="77777777" w:rsidR="00333BF9" w:rsidRPr="00604AAF" w:rsidRDefault="00333BF9" w:rsidP="00E72903">
            <w:pPr>
              <w:jc w:val="left"/>
              <w:rPr>
                <w:rFonts w:ascii="Arial Narrow" w:hAnsi="Arial Narrow"/>
              </w:rPr>
            </w:pPr>
            <w:r w:rsidRPr="00604AAF">
              <w:rPr>
                <w:rFonts w:ascii="Arial Narrow" w:hAnsi="Arial Narrow"/>
              </w:rPr>
              <w:t>OD</w:t>
            </w:r>
          </w:p>
        </w:tc>
        <w:tc>
          <w:tcPr>
            <w:tcW w:w="2529" w:type="dxa"/>
            <w:shd w:val="clear" w:color="auto" w:fill="auto"/>
          </w:tcPr>
          <w:p w14:paraId="2179CD11" w14:textId="77777777" w:rsidR="00333BF9" w:rsidRPr="00604AAF" w:rsidRDefault="00333BF9" w:rsidP="00E72903">
            <w:pPr>
              <w:jc w:val="left"/>
              <w:rPr>
                <w:rFonts w:ascii="Arial Narrow" w:hAnsi="Arial Narrow"/>
              </w:rPr>
            </w:pPr>
            <w:r w:rsidRPr="00604AAF">
              <w:rPr>
                <w:rFonts w:ascii="Arial Narrow" w:hAnsi="Arial Narrow"/>
              </w:rPr>
              <w:t>Opérations diverses</w:t>
            </w:r>
          </w:p>
        </w:tc>
      </w:tr>
      <w:tr w:rsidR="00333BF9" w:rsidRPr="00604AAF" w14:paraId="19F74EF0" w14:textId="77777777" w:rsidTr="00E72903">
        <w:trPr>
          <w:jc w:val="center"/>
        </w:trPr>
        <w:tc>
          <w:tcPr>
            <w:tcW w:w="806" w:type="dxa"/>
            <w:shd w:val="clear" w:color="auto" w:fill="auto"/>
          </w:tcPr>
          <w:p w14:paraId="5E910779" w14:textId="77777777" w:rsidR="00333BF9" w:rsidRPr="00604AAF" w:rsidRDefault="00333BF9" w:rsidP="00E72903">
            <w:pPr>
              <w:jc w:val="left"/>
              <w:rPr>
                <w:rFonts w:ascii="Arial Narrow" w:hAnsi="Arial Narrow"/>
              </w:rPr>
            </w:pPr>
            <w:r w:rsidRPr="00604AAF">
              <w:rPr>
                <w:rFonts w:ascii="Arial Narrow" w:hAnsi="Arial Narrow"/>
              </w:rPr>
              <w:t>VTE</w:t>
            </w:r>
          </w:p>
        </w:tc>
        <w:tc>
          <w:tcPr>
            <w:tcW w:w="2529" w:type="dxa"/>
            <w:shd w:val="clear" w:color="auto" w:fill="auto"/>
          </w:tcPr>
          <w:p w14:paraId="7CD88871" w14:textId="77777777" w:rsidR="00333BF9" w:rsidRPr="00604AAF" w:rsidRDefault="00333BF9" w:rsidP="00E72903">
            <w:pPr>
              <w:jc w:val="left"/>
              <w:rPr>
                <w:rFonts w:ascii="Arial Narrow" w:hAnsi="Arial Narrow"/>
              </w:rPr>
            </w:pPr>
            <w:r w:rsidRPr="00604AAF">
              <w:rPr>
                <w:rFonts w:ascii="Arial Narrow" w:hAnsi="Arial Narrow"/>
              </w:rPr>
              <w:t>Ventes de marchandises</w:t>
            </w:r>
          </w:p>
        </w:tc>
      </w:tr>
    </w:tbl>
    <w:p w14:paraId="3F9C18A4" w14:textId="77777777" w:rsidR="00333BF9" w:rsidRDefault="00333BF9" w:rsidP="00333BF9">
      <w:pPr>
        <w:rPr>
          <w:lang w:eastAsia="fr-FR"/>
        </w:rPr>
      </w:pPr>
    </w:p>
    <w:p w14:paraId="626A220B" w14:textId="77777777" w:rsidR="00333BF9" w:rsidRPr="00025223" w:rsidRDefault="00333BF9" w:rsidP="00333BF9">
      <w:pPr>
        <w:pStyle w:val="Titre2"/>
        <w:rPr>
          <w:sz w:val="24"/>
        </w:rPr>
      </w:pPr>
      <w:r w:rsidRPr="00025223">
        <w:rPr>
          <w:sz w:val="24"/>
        </w:rPr>
        <w:t>C. Contrôler / définir les comptes par défaut</w:t>
      </w:r>
    </w:p>
    <w:p w14:paraId="1CA8F15D" w14:textId="77777777" w:rsidR="00333BF9" w:rsidRPr="00333BF9" w:rsidRDefault="00333BF9" w:rsidP="00333BF9">
      <w:pPr>
        <w:spacing w:after="120"/>
        <w:rPr>
          <w:sz w:val="20"/>
          <w:szCs w:val="20"/>
          <w:lang w:eastAsia="fr-FR"/>
        </w:rPr>
      </w:pPr>
      <w:r w:rsidRPr="00333BF9">
        <w:rPr>
          <w:sz w:val="20"/>
          <w:szCs w:val="20"/>
          <w:lang w:eastAsia="fr-FR"/>
        </w:rPr>
        <w:t xml:space="preserve">3. Les comptes complémentaires aux comptes d’achats et de ventes (escomptes, remises, ports, stocks) sont paramétrés par défaut et peuvent être différents de ceux désirés. Il y a lieu de les contrôler et de les corriger en cas de besoin. </w:t>
      </w:r>
    </w:p>
    <w:p w14:paraId="18404FCF" w14:textId="77777777" w:rsidR="00333BF9" w:rsidRPr="00333BF9" w:rsidRDefault="00333BF9" w:rsidP="00333BF9">
      <w:pPr>
        <w:spacing w:after="120"/>
        <w:rPr>
          <w:sz w:val="20"/>
          <w:szCs w:val="20"/>
          <w:lang w:eastAsia="fr-FR"/>
        </w:rPr>
      </w:pPr>
      <w:r w:rsidRPr="00333BF9">
        <w:rPr>
          <w:sz w:val="20"/>
          <w:szCs w:val="20"/>
          <w:lang w:eastAsia="fr-FR"/>
        </w:rPr>
        <w:t>La société utilisera les comptes suivants : (3)</w:t>
      </w:r>
    </w:p>
    <w:tbl>
      <w:tblPr>
        <w:tblStyle w:val="Grilledutableau"/>
        <w:tblW w:w="0" w:type="auto"/>
        <w:jc w:val="center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3029"/>
        <w:gridCol w:w="995"/>
        <w:gridCol w:w="1073"/>
      </w:tblGrid>
      <w:tr w:rsidR="00333BF9" w:rsidRPr="00604AAF" w14:paraId="188E9890" w14:textId="77777777" w:rsidTr="00E72903">
        <w:trPr>
          <w:jc w:val="center"/>
        </w:trPr>
        <w:tc>
          <w:tcPr>
            <w:tcW w:w="3029" w:type="dxa"/>
            <w:shd w:val="clear" w:color="auto" w:fill="E2EFD9" w:themeFill="accent6" w:themeFillTint="33"/>
          </w:tcPr>
          <w:p w14:paraId="76427590" w14:textId="77777777" w:rsidR="00333BF9" w:rsidRPr="00604AAF" w:rsidRDefault="00333BF9" w:rsidP="00E72903">
            <w:pPr>
              <w:jc w:val="left"/>
              <w:rPr>
                <w:rFonts w:ascii="Arial Narrow" w:hAnsi="Arial Narrow"/>
                <w:b/>
                <w:sz w:val="22"/>
              </w:rPr>
            </w:pPr>
            <w:r w:rsidRPr="00604AAF">
              <w:rPr>
                <w:rFonts w:ascii="Arial Narrow" w:hAnsi="Arial Narrow"/>
                <w:b/>
                <w:sz w:val="22"/>
              </w:rPr>
              <w:t>Achat/vente</w:t>
            </w:r>
          </w:p>
        </w:tc>
        <w:tc>
          <w:tcPr>
            <w:tcW w:w="995" w:type="dxa"/>
            <w:shd w:val="clear" w:color="auto" w:fill="E2EFD9" w:themeFill="accent6" w:themeFillTint="33"/>
          </w:tcPr>
          <w:p w14:paraId="6EA50C72" w14:textId="77777777" w:rsidR="00333BF9" w:rsidRPr="00604AAF" w:rsidRDefault="00333BF9" w:rsidP="00E7290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604AAF">
              <w:rPr>
                <w:rFonts w:ascii="Arial Narrow" w:hAnsi="Arial Narrow"/>
                <w:b/>
                <w:sz w:val="22"/>
              </w:rPr>
              <w:t>Achats</w:t>
            </w:r>
          </w:p>
        </w:tc>
        <w:tc>
          <w:tcPr>
            <w:tcW w:w="1073" w:type="dxa"/>
            <w:shd w:val="clear" w:color="auto" w:fill="E2EFD9" w:themeFill="accent6" w:themeFillTint="33"/>
          </w:tcPr>
          <w:p w14:paraId="4CDB6A6C" w14:textId="77777777" w:rsidR="00333BF9" w:rsidRPr="00604AAF" w:rsidRDefault="00333BF9" w:rsidP="00E7290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604AAF">
              <w:rPr>
                <w:rFonts w:ascii="Arial Narrow" w:hAnsi="Arial Narrow"/>
                <w:b/>
                <w:sz w:val="22"/>
              </w:rPr>
              <w:t>Ventes</w:t>
            </w:r>
          </w:p>
        </w:tc>
      </w:tr>
      <w:tr w:rsidR="00333BF9" w:rsidRPr="00604AAF" w14:paraId="639FECA0" w14:textId="77777777" w:rsidTr="00E72903">
        <w:trPr>
          <w:jc w:val="center"/>
        </w:trPr>
        <w:tc>
          <w:tcPr>
            <w:tcW w:w="3029" w:type="dxa"/>
            <w:shd w:val="clear" w:color="auto" w:fill="auto"/>
          </w:tcPr>
          <w:p w14:paraId="317F924C" w14:textId="77777777" w:rsidR="00333BF9" w:rsidRPr="00604AAF" w:rsidRDefault="00333BF9" w:rsidP="00E72903">
            <w:pPr>
              <w:rPr>
                <w:rFonts w:ascii="Arial Narrow" w:hAnsi="Arial Narrow"/>
                <w:sz w:val="22"/>
              </w:rPr>
            </w:pPr>
            <w:r w:rsidRPr="00604AAF">
              <w:rPr>
                <w:rFonts w:ascii="Arial Narrow" w:hAnsi="Arial Narrow"/>
                <w:sz w:val="22"/>
              </w:rPr>
              <w:t>Comptes d’escompte</w:t>
            </w:r>
          </w:p>
        </w:tc>
        <w:tc>
          <w:tcPr>
            <w:tcW w:w="995" w:type="dxa"/>
            <w:shd w:val="clear" w:color="auto" w:fill="auto"/>
          </w:tcPr>
          <w:p w14:paraId="061C3A1D" w14:textId="77777777" w:rsidR="00333BF9" w:rsidRPr="00604AAF" w:rsidRDefault="00333BF9" w:rsidP="00E72903">
            <w:pPr>
              <w:jc w:val="right"/>
              <w:rPr>
                <w:rFonts w:ascii="Arial Narrow" w:hAnsi="Arial Narrow"/>
                <w:sz w:val="22"/>
              </w:rPr>
            </w:pPr>
            <w:r w:rsidRPr="00604AAF">
              <w:rPr>
                <w:rFonts w:ascii="Arial Narrow" w:hAnsi="Arial Narrow"/>
                <w:sz w:val="22"/>
              </w:rPr>
              <w:t>765000</w:t>
            </w:r>
          </w:p>
        </w:tc>
        <w:tc>
          <w:tcPr>
            <w:tcW w:w="1073" w:type="dxa"/>
            <w:shd w:val="clear" w:color="auto" w:fill="auto"/>
          </w:tcPr>
          <w:p w14:paraId="03EE2F79" w14:textId="77777777" w:rsidR="00333BF9" w:rsidRPr="00604AAF" w:rsidRDefault="00333BF9" w:rsidP="00E72903">
            <w:pPr>
              <w:jc w:val="right"/>
              <w:rPr>
                <w:rFonts w:ascii="Arial Narrow" w:hAnsi="Arial Narrow"/>
                <w:sz w:val="22"/>
              </w:rPr>
            </w:pPr>
            <w:r w:rsidRPr="00604AAF">
              <w:rPr>
                <w:rFonts w:ascii="Arial Narrow" w:hAnsi="Arial Narrow"/>
                <w:sz w:val="22"/>
              </w:rPr>
              <w:t>665000</w:t>
            </w:r>
          </w:p>
        </w:tc>
      </w:tr>
      <w:tr w:rsidR="00333BF9" w:rsidRPr="00604AAF" w14:paraId="6CF4D6FB" w14:textId="77777777" w:rsidTr="00E72903">
        <w:trPr>
          <w:jc w:val="center"/>
        </w:trPr>
        <w:tc>
          <w:tcPr>
            <w:tcW w:w="3029" w:type="dxa"/>
            <w:shd w:val="clear" w:color="auto" w:fill="auto"/>
          </w:tcPr>
          <w:p w14:paraId="0945B4C2" w14:textId="77777777" w:rsidR="00333BF9" w:rsidRPr="00604AAF" w:rsidRDefault="00333BF9" w:rsidP="00E72903">
            <w:pPr>
              <w:rPr>
                <w:rFonts w:ascii="Arial Narrow" w:hAnsi="Arial Narrow"/>
                <w:sz w:val="22"/>
              </w:rPr>
            </w:pPr>
            <w:r w:rsidRPr="00604AAF">
              <w:rPr>
                <w:rFonts w:ascii="Arial Narrow" w:hAnsi="Arial Narrow"/>
                <w:sz w:val="22"/>
              </w:rPr>
              <w:t>Comptes de remise en pied</w:t>
            </w:r>
          </w:p>
        </w:tc>
        <w:tc>
          <w:tcPr>
            <w:tcW w:w="995" w:type="dxa"/>
            <w:shd w:val="clear" w:color="auto" w:fill="auto"/>
          </w:tcPr>
          <w:p w14:paraId="523428E7" w14:textId="77777777" w:rsidR="00333BF9" w:rsidRPr="00604AAF" w:rsidRDefault="00333BF9" w:rsidP="00E72903">
            <w:pPr>
              <w:jc w:val="right"/>
              <w:rPr>
                <w:rFonts w:ascii="Arial Narrow" w:hAnsi="Arial Narrow"/>
                <w:sz w:val="22"/>
              </w:rPr>
            </w:pPr>
            <w:r w:rsidRPr="00604AAF">
              <w:rPr>
                <w:rFonts w:ascii="Arial Narrow" w:hAnsi="Arial Narrow"/>
                <w:sz w:val="22"/>
              </w:rPr>
              <w:t>609700</w:t>
            </w:r>
          </w:p>
        </w:tc>
        <w:tc>
          <w:tcPr>
            <w:tcW w:w="1073" w:type="dxa"/>
            <w:shd w:val="clear" w:color="auto" w:fill="auto"/>
          </w:tcPr>
          <w:p w14:paraId="36120920" w14:textId="77777777" w:rsidR="00333BF9" w:rsidRPr="00604AAF" w:rsidRDefault="00333BF9" w:rsidP="00E72903">
            <w:pPr>
              <w:jc w:val="right"/>
              <w:rPr>
                <w:rFonts w:ascii="Arial Narrow" w:hAnsi="Arial Narrow"/>
                <w:sz w:val="22"/>
              </w:rPr>
            </w:pPr>
            <w:r w:rsidRPr="00604AAF">
              <w:rPr>
                <w:rFonts w:ascii="Arial Narrow" w:hAnsi="Arial Narrow"/>
                <w:sz w:val="22"/>
              </w:rPr>
              <w:t>709700</w:t>
            </w:r>
          </w:p>
        </w:tc>
      </w:tr>
      <w:tr w:rsidR="00333BF9" w:rsidRPr="00604AAF" w14:paraId="722FB2D7" w14:textId="77777777" w:rsidTr="00E72903">
        <w:trPr>
          <w:jc w:val="center"/>
        </w:trPr>
        <w:tc>
          <w:tcPr>
            <w:tcW w:w="3029" w:type="dxa"/>
            <w:shd w:val="clear" w:color="auto" w:fill="auto"/>
          </w:tcPr>
          <w:p w14:paraId="07E84A88" w14:textId="77777777" w:rsidR="00333BF9" w:rsidRPr="00604AAF" w:rsidRDefault="00333BF9" w:rsidP="00E72903">
            <w:pPr>
              <w:rPr>
                <w:rFonts w:ascii="Arial Narrow" w:hAnsi="Arial Narrow"/>
                <w:sz w:val="22"/>
              </w:rPr>
            </w:pPr>
            <w:r w:rsidRPr="00604AAF">
              <w:rPr>
                <w:rFonts w:ascii="Arial Narrow" w:hAnsi="Arial Narrow"/>
                <w:sz w:val="22"/>
              </w:rPr>
              <w:t>Compte HT par défaut</w:t>
            </w:r>
          </w:p>
        </w:tc>
        <w:tc>
          <w:tcPr>
            <w:tcW w:w="995" w:type="dxa"/>
            <w:shd w:val="clear" w:color="auto" w:fill="auto"/>
          </w:tcPr>
          <w:p w14:paraId="757FF3E2" w14:textId="77777777" w:rsidR="00333BF9" w:rsidRPr="00604AAF" w:rsidRDefault="00333BF9" w:rsidP="00E72903">
            <w:pPr>
              <w:jc w:val="right"/>
              <w:rPr>
                <w:rFonts w:ascii="Arial Narrow" w:hAnsi="Arial Narrow"/>
                <w:sz w:val="22"/>
              </w:rPr>
            </w:pPr>
            <w:r w:rsidRPr="00604AAF">
              <w:rPr>
                <w:rFonts w:ascii="Arial Narrow" w:hAnsi="Arial Narrow"/>
                <w:sz w:val="22"/>
              </w:rPr>
              <w:t>607100</w:t>
            </w:r>
          </w:p>
        </w:tc>
        <w:tc>
          <w:tcPr>
            <w:tcW w:w="1073" w:type="dxa"/>
            <w:shd w:val="clear" w:color="auto" w:fill="auto"/>
          </w:tcPr>
          <w:p w14:paraId="48BC12F2" w14:textId="77777777" w:rsidR="00333BF9" w:rsidRPr="00604AAF" w:rsidRDefault="00333BF9" w:rsidP="00E72903">
            <w:pPr>
              <w:jc w:val="right"/>
              <w:rPr>
                <w:rFonts w:ascii="Arial Narrow" w:hAnsi="Arial Narrow"/>
                <w:sz w:val="22"/>
              </w:rPr>
            </w:pPr>
            <w:r w:rsidRPr="00604AAF">
              <w:rPr>
                <w:rFonts w:ascii="Arial Narrow" w:hAnsi="Arial Narrow"/>
                <w:sz w:val="22"/>
              </w:rPr>
              <w:t>707100</w:t>
            </w:r>
          </w:p>
        </w:tc>
      </w:tr>
      <w:tr w:rsidR="00333BF9" w:rsidRPr="00604AAF" w14:paraId="27E440A9" w14:textId="77777777" w:rsidTr="00E72903">
        <w:trPr>
          <w:jc w:val="center"/>
        </w:trPr>
        <w:tc>
          <w:tcPr>
            <w:tcW w:w="3029" w:type="dxa"/>
            <w:shd w:val="clear" w:color="auto" w:fill="auto"/>
          </w:tcPr>
          <w:p w14:paraId="2AECD5A6" w14:textId="77777777" w:rsidR="00333BF9" w:rsidRPr="00604AAF" w:rsidRDefault="00333BF9" w:rsidP="00E72903">
            <w:pPr>
              <w:rPr>
                <w:rFonts w:ascii="Arial Narrow" w:hAnsi="Arial Narrow"/>
                <w:sz w:val="22"/>
              </w:rPr>
            </w:pPr>
            <w:r w:rsidRPr="00604AAF">
              <w:rPr>
                <w:rFonts w:ascii="Arial Narrow" w:hAnsi="Arial Narrow"/>
                <w:sz w:val="22"/>
              </w:rPr>
              <w:t>Ports et frais</w:t>
            </w:r>
          </w:p>
        </w:tc>
        <w:tc>
          <w:tcPr>
            <w:tcW w:w="995" w:type="dxa"/>
            <w:shd w:val="clear" w:color="auto" w:fill="auto"/>
          </w:tcPr>
          <w:p w14:paraId="5ACCF860" w14:textId="77777777" w:rsidR="00333BF9" w:rsidRPr="00604AAF" w:rsidRDefault="00333BF9" w:rsidP="00E72903">
            <w:pPr>
              <w:jc w:val="right"/>
              <w:rPr>
                <w:rFonts w:ascii="Arial Narrow" w:hAnsi="Arial Narrow"/>
                <w:sz w:val="22"/>
              </w:rPr>
            </w:pPr>
            <w:r w:rsidRPr="00604AAF">
              <w:rPr>
                <w:rFonts w:ascii="Arial Narrow" w:hAnsi="Arial Narrow"/>
                <w:sz w:val="22"/>
              </w:rPr>
              <w:t>608500</w:t>
            </w:r>
          </w:p>
        </w:tc>
        <w:tc>
          <w:tcPr>
            <w:tcW w:w="1073" w:type="dxa"/>
            <w:shd w:val="clear" w:color="auto" w:fill="auto"/>
          </w:tcPr>
          <w:p w14:paraId="04616820" w14:textId="77777777" w:rsidR="00333BF9" w:rsidRPr="00604AAF" w:rsidRDefault="00333BF9" w:rsidP="00E72903">
            <w:pPr>
              <w:jc w:val="right"/>
              <w:rPr>
                <w:rFonts w:ascii="Arial Narrow" w:hAnsi="Arial Narrow"/>
                <w:sz w:val="22"/>
              </w:rPr>
            </w:pPr>
            <w:r w:rsidRPr="00604AAF">
              <w:rPr>
                <w:rFonts w:ascii="Arial Narrow" w:hAnsi="Arial Narrow"/>
                <w:sz w:val="22"/>
              </w:rPr>
              <w:t>708500</w:t>
            </w:r>
          </w:p>
        </w:tc>
      </w:tr>
      <w:tr w:rsidR="00333BF9" w:rsidRPr="00604AAF" w14:paraId="30885710" w14:textId="77777777" w:rsidTr="00E72903">
        <w:trPr>
          <w:jc w:val="center"/>
        </w:trPr>
        <w:tc>
          <w:tcPr>
            <w:tcW w:w="3029" w:type="dxa"/>
            <w:shd w:val="clear" w:color="auto" w:fill="auto"/>
          </w:tcPr>
          <w:p w14:paraId="7A914D3C" w14:textId="77777777" w:rsidR="00333BF9" w:rsidRPr="00604AAF" w:rsidRDefault="00333BF9" w:rsidP="00E72903">
            <w:pPr>
              <w:rPr>
                <w:rFonts w:ascii="Arial Narrow" w:hAnsi="Arial Narrow"/>
                <w:b/>
                <w:sz w:val="22"/>
              </w:rPr>
            </w:pPr>
            <w:r w:rsidRPr="00604AAF">
              <w:rPr>
                <w:rFonts w:ascii="Arial Narrow" w:hAnsi="Arial Narrow"/>
                <w:b/>
                <w:sz w:val="22"/>
              </w:rPr>
              <w:t>Comptes d’écart</w:t>
            </w:r>
          </w:p>
        </w:tc>
        <w:tc>
          <w:tcPr>
            <w:tcW w:w="995" w:type="dxa"/>
            <w:shd w:val="clear" w:color="auto" w:fill="auto"/>
          </w:tcPr>
          <w:p w14:paraId="334CFFB1" w14:textId="77777777" w:rsidR="00333BF9" w:rsidRPr="00604AAF" w:rsidRDefault="00333BF9" w:rsidP="00E72903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2BF9FDBF" w14:textId="77777777" w:rsidR="00333BF9" w:rsidRPr="00604AAF" w:rsidRDefault="00333BF9" w:rsidP="00E72903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333BF9" w:rsidRPr="00604AAF" w14:paraId="17D47C12" w14:textId="77777777" w:rsidTr="00E72903">
        <w:trPr>
          <w:jc w:val="center"/>
        </w:trPr>
        <w:tc>
          <w:tcPr>
            <w:tcW w:w="3029" w:type="dxa"/>
            <w:shd w:val="clear" w:color="auto" w:fill="auto"/>
          </w:tcPr>
          <w:p w14:paraId="7980D002" w14:textId="77777777" w:rsidR="00333BF9" w:rsidRPr="00604AAF" w:rsidRDefault="00333BF9" w:rsidP="00E72903">
            <w:pPr>
              <w:rPr>
                <w:rFonts w:ascii="Arial Narrow" w:hAnsi="Arial Narrow"/>
                <w:sz w:val="22"/>
              </w:rPr>
            </w:pPr>
            <w:r w:rsidRPr="00604AAF">
              <w:rPr>
                <w:rFonts w:ascii="Arial Narrow" w:hAnsi="Arial Narrow"/>
                <w:sz w:val="22"/>
              </w:rPr>
              <w:t>Stock</w:t>
            </w:r>
          </w:p>
        </w:tc>
        <w:tc>
          <w:tcPr>
            <w:tcW w:w="995" w:type="dxa"/>
            <w:shd w:val="clear" w:color="auto" w:fill="auto"/>
          </w:tcPr>
          <w:p w14:paraId="5DB8DCB4" w14:textId="77777777" w:rsidR="00333BF9" w:rsidRPr="00604AAF" w:rsidRDefault="00333BF9" w:rsidP="00E72903">
            <w:pPr>
              <w:jc w:val="right"/>
              <w:rPr>
                <w:rFonts w:ascii="Arial Narrow" w:hAnsi="Arial Narrow"/>
                <w:sz w:val="22"/>
              </w:rPr>
            </w:pPr>
            <w:r w:rsidRPr="00604AAF">
              <w:rPr>
                <w:rFonts w:ascii="Arial Narrow" w:hAnsi="Arial Narrow"/>
                <w:sz w:val="22"/>
              </w:rPr>
              <w:t>371000</w:t>
            </w:r>
          </w:p>
        </w:tc>
        <w:tc>
          <w:tcPr>
            <w:tcW w:w="1073" w:type="dxa"/>
            <w:shd w:val="clear" w:color="auto" w:fill="auto"/>
          </w:tcPr>
          <w:p w14:paraId="17F7C886" w14:textId="77777777" w:rsidR="00333BF9" w:rsidRPr="00604AAF" w:rsidRDefault="00333BF9" w:rsidP="00E72903">
            <w:pPr>
              <w:jc w:val="right"/>
              <w:rPr>
                <w:rFonts w:ascii="Arial Narrow" w:hAnsi="Arial Narrow"/>
                <w:sz w:val="22"/>
              </w:rPr>
            </w:pPr>
            <w:r w:rsidRPr="00604AAF">
              <w:rPr>
                <w:rFonts w:ascii="Arial Narrow" w:hAnsi="Arial Narrow"/>
                <w:sz w:val="22"/>
              </w:rPr>
              <w:t>603700</w:t>
            </w:r>
          </w:p>
        </w:tc>
      </w:tr>
    </w:tbl>
    <w:p w14:paraId="520E6139" w14:textId="77777777" w:rsidR="00BF37FA" w:rsidRPr="00333BF9" w:rsidRDefault="00BF37FA" w:rsidP="00333BF9"/>
    <w:sectPr w:rsidR="00BF37FA" w:rsidRPr="00333BF9" w:rsidSect="00FE5CC0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 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Futu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CE"/>
    <w:multiLevelType w:val="hybridMultilevel"/>
    <w:tmpl w:val="86609C6E"/>
    <w:lvl w:ilvl="0" w:tplc="928A3104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37DD8"/>
    <w:multiLevelType w:val="hybridMultilevel"/>
    <w:tmpl w:val="5590DFD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311C69"/>
    <w:multiLevelType w:val="hybridMultilevel"/>
    <w:tmpl w:val="2DA68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5CAA"/>
    <w:multiLevelType w:val="hybridMultilevel"/>
    <w:tmpl w:val="AD8C41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D6BD2"/>
    <w:multiLevelType w:val="hybridMultilevel"/>
    <w:tmpl w:val="6CC09F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77355"/>
    <w:multiLevelType w:val="hybridMultilevel"/>
    <w:tmpl w:val="5CB88504"/>
    <w:lvl w:ilvl="0" w:tplc="3C0A93EC">
      <w:start w:val="5"/>
      <w:numFmt w:val="bullet"/>
      <w:lvlText w:val="-"/>
      <w:lvlJc w:val="left"/>
      <w:pPr>
        <w:ind w:left="382" w:hanging="360"/>
      </w:pPr>
      <w:rPr>
        <w:rFonts w:ascii="Arial Narrow  Regular" w:eastAsia="Calibri" w:hAnsi="Arial Narrow  Regular" w:cs="Arial Narrow  Regular" w:hint="default"/>
      </w:rPr>
    </w:lvl>
    <w:lvl w:ilvl="1" w:tplc="040C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6" w15:restartNumberingAfterBreak="0">
    <w:nsid w:val="1AEF09BA"/>
    <w:multiLevelType w:val="hybridMultilevel"/>
    <w:tmpl w:val="C302DB78"/>
    <w:lvl w:ilvl="0" w:tplc="040C0001">
      <w:start w:val="1"/>
      <w:numFmt w:val="bullet"/>
      <w:lvlText w:val=""/>
      <w:lvlJc w:val="left"/>
      <w:pPr>
        <w:ind w:left="2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7" w15:restartNumberingAfterBreak="0">
    <w:nsid w:val="1EEE3CA6"/>
    <w:multiLevelType w:val="hybridMultilevel"/>
    <w:tmpl w:val="DC8EE9D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9202E"/>
    <w:multiLevelType w:val="hybridMultilevel"/>
    <w:tmpl w:val="B8C609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D55056"/>
    <w:multiLevelType w:val="hybridMultilevel"/>
    <w:tmpl w:val="592A00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5464E5"/>
    <w:multiLevelType w:val="hybridMultilevel"/>
    <w:tmpl w:val="F110A2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A90ABA"/>
    <w:multiLevelType w:val="hybridMultilevel"/>
    <w:tmpl w:val="628063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869FD"/>
    <w:multiLevelType w:val="hybridMultilevel"/>
    <w:tmpl w:val="AF328F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FC1840"/>
    <w:multiLevelType w:val="hybridMultilevel"/>
    <w:tmpl w:val="2B8AAE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2B077E"/>
    <w:multiLevelType w:val="hybridMultilevel"/>
    <w:tmpl w:val="1DF232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8E494E"/>
    <w:multiLevelType w:val="hybridMultilevel"/>
    <w:tmpl w:val="6276D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A0947"/>
    <w:multiLevelType w:val="hybridMultilevel"/>
    <w:tmpl w:val="47420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843DE"/>
    <w:multiLevelType w:val="hybridMultilevel"/>
    <w:tmpl w:val="CBA644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73BE8"/>
    <w:multiLevelType w:val="hybridMultilevel"/>
    <w:tmpl w:val="C89A6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54186"/>
    <w:multiLevelType w:val="hybridMultilevel"/>
    <w:tmpl w:val="011CD1A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05042"/>
    <w:multiLevelType w:val="hybridMultilevel"/>
    <w:tmpl w:val="512A09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2535E3"/>
    <w:multiLevelType w:val="hybridMultilevel"/>
    <w:tmpl w:val="C9B6F22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3D53A3"/>
    <w:multiLevelType w:val="hybridMultilevel"/>
    <w:tmpl w:val="AA644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B68F7"/>
    <w:multiLevelType w:val="hybridMultilevel"/>
    <w:tmpl w:val="4EF46F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D8409C"/>
    <w:multiLevelType w:val="hybridMultilevel"/>
    <w:tmpl w:val="C04A515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7E3306"/>
    <w:multiLevelType w:val="hybridMultilevel"/>
    <w:tmpl w:val="6DA82E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2B44DD"/>
    <w:multiLevelType w:val="hybridMultilevel"/>
    <w:tmpl w:val="309A01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553CCA"/>
    <w:multiLevelType w:val="hybridMultilevel"/>
    <w:tmpl w:val="8C24B2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6528BD"/>
    <w:multiLevelType w:val="hybridMultilevel"/>
    <w:tmpl w:val="335A5A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E6669F"/>
    <w:multiLevelType w:val="hybridMultilevel"/>
    <w:tmpl w:val="6CF8F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F3497"/>
    <w:multiLevelType w:val="hybridMultilevel"/>
    <w:tmpl w:val="806E81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A04BC6"/>
    <w:multiLevelType w:val="hybridMultilevel"/>
    <w:tmpl w:val="44FCF7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D471CF"/>
    <w:multiLevelType w:val="hybridMultilevel"/>
    <w:tmpl w:val="B198B3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0E6D4D"/>
    <w:multiLevelType w:val="hybridMultilevel"/>
    <w:tmpl w:val="E88E52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062FC5"/>
    <w:multiLevelType w:val="hybridMultilevel"/>
    <w:tmpl w:val="ADC4E9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F95FEE"/>
    <w:multiLevelType w:val="hybridMultilevel"/>
    <w:tmpl w:val="DF6A7B3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6873614">
    <w:abstractNumId w:val="18"/>
  </w:num>
  <w:num w:numId="2" w16cid:durableId="643967871">
    <w:abstractNumId w:val="28"/>
  </w:num>
  <w:num w:numId="3" w16cid:durableId="192885791">
    <w:abstractNumId w:val="9"/>
  </w:num>
  <w:num w:numId="4" w16cid:durableId="1949384621">
    <w:abstractNumId w:val="6"/>
  </w:num>
  <w:num w:numId="5" w16cid:durableId="1387604512">
    <w:abstractNumId w:val="17"/>
  </w:num>
  <w:num w:numId="6" w16cid:durableId="2023630627">
    <w:abstractNumId w:val="0"/>
  </w:num>
  <w:num w:numId="7" w16cid:durableId="786657184">
    <w:abstractNumId w:val="31"/>
  </w:num>
  <w:num w:numId="8" w16cid:durableId="2137790003">
    <w:abstractNumId w:val="5"/>
  </w:num>
  <w:num w:numId="9" w16cid:durableId="159783898">
    <w:abstractNumId w:val="1"/>
  </w:num>
  <w:num w:numId="10" w16cid:durableId="322897256">
    <w:abstractNumId w:val="3"/>
  </w:num>
  <w:num w:numId="11" w16cid:durableId="2097894615">
    <w:abstractNumId w:val="35"/>
  </w:num>
  <w:num w:numId="12" w16cid:durableId="189952655">
    <w:abstractNumId w:val="10"/>
  </w:num>
  <w:num w:numId="13" w16cid:durableId="1204559794">
    <w:abstractNumId w:val="8"/>
  </w:num>
  <w:num w:numId="14" w16cid:durableId="2107656004">
    <w:abstractNumId w:val="16"/>
  </w:num>
  <w:num w:numId="15" w16cid:durableId="1309825591">
    <w:abstractNumId w:val="33"/>
  </w:num>
  <w:num w:numId="16" w16cid:durableId="628173677">
    <w:abstractNumId w:val="27"/>
  </w:num>
  <w:num w:numId="17" w16cid:durableId="2046442486">
    <w:abstractNumId w:val="2"/>
  </w:num>
  <w:num w:numId="18" w16cid:durableId="177432712">
    <w:abstractNumId w:val="26"/>
  </w:num>
  <w:num w:numId="19" w16cid:durableId="1516378249">
    <w:abstractNumId w:val="29"/>
  </w:num>
  <w:num w:numId="20" w16cid:durableId="296182613">
    <w:abstractNumId w:val="20"/>
  </w:num>
  <w:num w:numId="21" w16cid:durableId="356928896">
    <w:abstractNumId w:val="24"/>
  </w:num>
  <w:num w:numId="22" w16cid:durableId="127892962">
    <w:abstractNumId w:val="13"/>
  </w:num>
  <w:num w:numId="23" w16cid:durableId="1569268472">
    <w:abstractNumId w:val="25"/>
  </w:num>
  <w:num w:numId="24" w16cid:durableId="1858739207">
    <w:abstractNumId w:val="11"/>
  </w:num>
  <w:num w:numId="25" w16cid:durableId="580524276">
    <w:abstractNumId w:val="19"/>
  </w:num>
  <w:num w:numId="26" w16cid:durableId="1254557003">
    <w:abstractNumId w:val="21"/>
  </w:num>
  <w:num w:numId="27" w16cid:durableId="281889631">
    <w:abstractNumId w:val="30"/>
  </w:num>
  <w:num w:numId="28" w16cid:durableId="1782677111">
    <w:abstractNumId w:val="14"/>
  </w:num>
  <w:num w:numId="29" w16cid:durableId="960307346">
    <w:abstractNumId w:val="4"/>
  </w:num>
  <w:num w:numId="30" w16cid:durableId="822161529">
    <w:abstractNumId w:val="7"/>
  </w:num>
  <w:num w:numId="31" w16cid:durableId="115834821">
    <w:abstractNumId w:val="12"/>
  </w:num>
  <w:num w:numId="32" w16cid:durableId="1671130154">
    <w:abstractNumId w:val="23"/>
  </w:num>
  <w:num w:numId="33" w16cid:durableId="1711102564">
    <w:abstractNumId w:val="32"/>
  </w:num>
  <w:num w:numId="34" w16cid:durableId="1212962602">
    <w:abstractNumId w:val="34"/>
  </w:num>
  <w:num w:numId="35" w16cid:durableId="994920026">
    <w:abstractNumId w:val="15"/>
  </w:num>
  <w:num w:numId="36" w16cid:durableId="3290676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C5"/>
    <w:rsid w:val="00007733"/>
    <w:rsid w:val="00333BF9"/>
    <w:rsid w:val="0034343C"/>
    <w:rsid w:val="004E59C5"/>
    <w:rsid w:val="00534D8D"/>
    <w:rsid w:val="00944A38"/>
    <w:rsid w:val="00995867"/>
    <w:rsid w:val="00AF1205"/>
    <w:rsid w:val="00BF37FA"/>
    <w:rsid w:val="00D7477A"/>
    <w:rsid w:val="00FE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53D2"/>
  <w15:chartTrackingRefBased/>
  <w15:docId w15:val="{B4CBDD98-C6DF-406C-A9A3-F22AD5CF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C5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747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qFormat/>
    <w:rsid w:val="004E59C5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tacheseurasment"/>
    <w:next w:val="Normal"/>
    <w:link w:val="Titre3Car"/>
    <w:uiPriority w:val="9"/>
    <w:qFormat/>
    <w:rsid w:val="00534D8D"/>
    <w:pPr>
      <w:numPr>
        <w:numId w:val="6"/>
      </w:numPr>
      <w:spacing w:after="120"/>
      <w:outlineLvl w:val="2"/>
    </w:pPr>
    <w:rPr>
      <w:rFonts w:cs="Arial"/>
      <w:b/>
      <w:color w:val="000000"/>
      <w:sz w:val="24"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534D8D"/>
    <w:pPr>
      <w:spacing w:before="240"/>
      <w:outlineLvl w:val="3"/>
    </w:pPr>
    <w:rPr>
      <w:b/>
      <w:sz w:val="20"/>
    </w:rPr>
  </w:style>
  <w:style w:type="paragraph" w:styleId="Titre5">
    <w:name w:val="heading 5"/>
    <w:basedOn w:val="Normal"/>
    <w:next w:val="Normal"/>
    <w:link w:val="Titre5Car"/>
    <w:rsid w:val="00534D8D"/>
    <w:pPr>
      <w:keepNext/>
      <w:spacing w:after="120"/>
      <w:outlineLvl w:val="4"/>
    </w:pPr>
    <w:rPr>
      <w:rFonts w:eastAsia="Times New Roman" w:cs="Arial"/>
      <w:b/>
      <w:bCs/>
      <w:i/>
      <w:i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E59C5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E59C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747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534D8D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34D8D"/>
    <w:rPr>
      <w:rFonts w:ascii="Arial" w:eastAsia="Calibri" w:hAnsi="Arial" w:cs="Times New Roman"/>
      <w:b/>
      <w:sz w:val="20"/>
    </w:rPr>
  </w:style>
  <w:style w:type="character" w:customStyle="1" w:styleId="Titre5Car">
    <w:name w:val="Titre 5 Car"/>
    <w:basedOn w:val="Policepardfaut"/>
    <w:link w:val="Titre5"/>
    <w:rsid w:val="00534D8D"/>
    <w:rPr>
      <w:rFonts w:ascii="Arial" w:eastAsia="Times New Roman" w:hAnsi="Arial" w:cs="Arial"/>
      <w:b/>
      <w:bCs/>
      <w:i/>
      <w:iCs/>
      <w:sz w:val="20"/>
      <w:szCs w:val="24"/>
      <w:lang w:eastAsia="fr-FR"/>
    </w:rPr>
  </w:style>
  <w:style w:type="character" w:styleId="Lienhypertexte">
    <w:name w:val="Hyperlink"/>
    <w:uiPriority w:val="99"/>
    <w:unhideWhenUsed/>
    <w:rsid w:val="00534D8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34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cheseurasment">
    <w:name w:val="taches eurasment"/>
    <w:basedOn w:val="Normal"/>
    <w:rsid w:val="00534D8D"/>
    <w:rPr>
      <w:rFonts w:eastAsia="Times New Roman"/>
      <w:sz w:val="20"/>
      <w:szCs w:val="24"/>
      <w:lang w:eastAsia="fr-FR"/>
    </w:rPr>
  </w:style>
  <w:style w:type="paragraph" w:styleId="En-tte">
    <w:name w:val="header"/>
    <w:basedOn w:val="Normal"/>
    <w:link w:val="En-tteCar"/>
    <w:rsid w:val="00534D8D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34D8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2eurasment">
    <w:name w:val="titre 2 eurasment"/>
    <w:basedOn w:val="Normal"/>
    <w:rsid w:val="00534D8D"/>
    <w:rPr>
      <w:rFonts w:eastAsia="Times New Roman"/>
      <w:b/>
      <w:sz w:val="28"/>
      <w:szCs w:val="24"/>
      <w:lang w:eastAsia="fr-FR"/>
    </w:rPr>
  </w:style>
  <w:style w:type="paragraph" w:styleId="NormalWeb">
    <w:name w:val="Normal (Web)"/>
    <w:basedOn w:val="Normal"/>
    <w:uiPriority w:val="99"/>
    <w:rsid w:val="00534D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D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D8D"/>
    <w:rPr>
      <w:rFonts w:ascii="Tahoma" w:eastAsia="Calibri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534D8D"/>
    <w:pPr>
      <w:tabs>
        <w:tab w:val="center" w:pos="4536"/>
        <w:tab w:val="right" w:pos="9072"/>
      </w:tabs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534D8D"/>
    <w:rPr>
      <w:rFonts w:ascii="Arial" w:eastAsia="Calibri" w:hAnsi="Arial" w:cs="Times New Roman"/>
      <w:sz w:val="20"/>
    </w:rPr>
  </w:style>
  <w:style w:type="character" w:styleId="Numrodepage">
    <w:name w:val="page number"/>
    <w:basedOn w:val="Policepardfaut"/>
    <w:rsid w:val="00534D8D"/>
  </w:style>
  <w:style w:type="paragraph" w:customStyle="1" w:styleId="gb">
    <w:name w:val="gb"/>
    <w:basedOn w:val="Normal"/>
    <w:rsid w:val="00534D8D"/>
    <w:pPr>
      <w:spacing w:before="120" w:after="12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pip">
    <w:name w:val="spip"/>
    <w:basedOn w:val="Normal"/>
    <w:rsid w:val="00534D8D"/>
    <w:pPr>
      <w:spacing w:before="136" w:after="136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oustitre">
    <w:name w:val="soustitre"/>
    <w:basedOn w:val="Normal"/>
    <w:rsid w:val="00534D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534D8D"/>
    <w:pPr>
      <w:ind w:left="720"/>
      <w:contextualSpacing/>
    </w:pPr>
    <w:rPr>
      <w:sz w:val="2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34D8D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34D8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34D8D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34D8D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suivivisit">
    <w:name w:val="FollowedHyperlink"/>
    <w:uiPriority w:val="99"/>
    <w:semiHidden/>
    <w:unhideWhenUsed/>
    <w:rsid w:val="00534D8D"/>
    <w:rPr>
      <w:color w:val="800080"/>
      <w:u w:val="single"/>
    </w:rPr>
  </w:style>
  <w:style w:type="paragraph" w:customStyle="1" w:styleId="Default">
    <w:name w:val="Default"/>
    <w:rsid w:val="00534D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itecrochet1">
    <w:name w:val="cite_crochet1"/>
    <w:rsid w:val="00534D8D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534D8D"/>
  </w:style>
  <w:style w:type="character" w:customStyle="1" w:styleId="mw-headline">
    <w:name w:val="mw-headline"/>
    <w:basedOn w:val="Policepardfaut"/>
    <w:rsid w:val="00534D8D"/>
  </w:style>
  <w:style w:type="character" w:customStyle="1" w:styleId="mw-editsection1">
    <w:name w:val="mw-editsection1"/>
    <w:rsid w:val="00534D8D"/>
    <w:rPr>
      <w:sz w:val="20"/>
      <w:szCs w:val="20"/>
    </w:rPr>
  </w:style>
  <w:style w:type="character" w:customStyle="1" w:styleId="citation">
    <w:name w:val="citation"/>
    <w:basedOn w:val="Policepardfaut"/>
    <w:rsid w:val="00534D8D"/>
  </w:style>
  <w:style w:type="character" w:styleId="lev">
    <w:name w:val="Strong"/>
    <w:aliases w:val="a texte"/>
    <w:uiPriority w:val="22"/>
    <w:qFormat/>
    <w:rsid w:val="00534D8D"/>
    <w:rPr>
      <w:b/>
      <w:bCs/>
    </w:rPr>
  </w:style>
  <w:style w:type="paragraph" w:customStyle="1" w:styleId="p4">
    <w:name w:val="p4"/>
    <w:basedOn w:val="Normal"/>
    <w:rsid w:val="00534D8D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4D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4D8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4D8D"/>
    <w:rPr>
      <w:rFonts w:ascii="Arial" w:eastAsia="Calibri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D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D8D"/>
    <w:rPr>
      <w:rFonts w:ascii="Arial" w:eastAsia="Calibri" w:hAnsi="Arial" w:cs="Times New Roman"/>
      <w:b/>
      <w:bCs/>
      <w:sz w:val="20"/>
      <w:szCs w:val="20"/>
    </w:rPr>
  </w:style>
  <w:style w:type="paragraph" w:customStyle="1" w:styleId="texte">
    <w:name w:val="texte"/>
    <w:basedOn w:val="Normal"/>
    <w:uiPriority w:val="99"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ind w:left="283" w:hanging="283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titreMO">
    <w:name w:val="titre MO"/>
    <w:basedOn w:val="Normal"/>
    <w:next w:val="Normal"/>
    <w:uiPriority w:val="99"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cs="Arial"/>
      <w:b/>
      <w:bCs/>
      <w:color w:val="000000"/>
      <w:sz w:val="28"/>
      <w:szCs w:val="28"/>
    </w:rPr>
  </w:style>
  <w:style w:type="paragraph" w:customStyle="1" w:styleId="1Procduretitre">
    <w:name w:val="1 Procédure titre"/>
    <w:basedOn w:val="texte"/>
    <w:uiPriority w:val="99"/>
    <w:rsid w:val="00534D8D"/>
    <w:pPr>
      <w:spacing w:after="57"/>
      <w:ind w:left="0" w:firstLine="0"/>
    </w:pPr>
  </w:style>
  <w:style w:type="paragraph" w:styleId="Sansinterligne">
    <w:name w:val="No Spacing"/>
    <w:aliases w:val="Remarques,No Spacing,Sans interligne1,Titre 0"/>
    <w:basedOn w:val="Normal"/>
    <w:link w:val="SansinterligneCar"/>
    <w:uiPriority w:val="1"/>
    <w:qFormat/>
    <w:rsid w:val="00534D8D"/>
    <w:pPr>
      <w:spacing w:line="220" w:lineRule="atLeast"/>
      <w:ind w:left="567"/>
    </w:pPr>
    <w:rPr>
      <w:rFonts w:ascii="Calibri" w:hAnsi="Calibri"/>
      <w:i/>
      <w:noProof/>
      <w:sz w:val="20"/>
      <w:lang w:eastAsia="fr-FR"/>
    </w:rPr>
  </w:style>
  <w:style w:type="character" w:customStyle="1" w:styleId="SansinterligneCar">
    <w:name w:val="Sans interligne Car"/>
    <w:aliases w:val="Remarques Car,No Spacing Car,Sans interligne1 Car,Titre 0 Car"/>
    <w:basedOn w:val="Policepardfaut"/>
    <w:link w:val="Sansinterligne"/>
    <w:uiPriority w:val="1"/>
    <w:rsid w:val="00534D8D"/>
    <w:rPr>
      <w:rFonts w:ascii="Calibri" w:eastAsia="Calibri" w:hAnsi="Calibri" w:cs="Times New Roman"/>
      <w:i/>
      <w:noProof/>
      <w:sz w:val="20"/>
      <w:lang w:eastAsia="fr-FR"/>
    </w:rPr>
  </w:style>
  <w:style w:type="paragraph" w:styleId="Titre">
    <w:name w:val="Title"/>
    <w:basedOn w:val="Normal"/>
    <w:link w:val="TitreCar"/>
    <w:rsid w:val="00534D8D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20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534D8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534D8D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34D8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a0">
    <w:name w:val="Pa0"/>
    <w:basedOn w:val="Default"/>
    <w:next w:val="Default"/>
    <w:rsid w:val="00534D8D"/>
    <w:pPr>
      <w:spacing w:line="241" w:lineRule="atLeast"/>
    </w:pPr>
    <w:rPr>
      <w:rFonts w:ascii="Futura" w:eastAsia="Times New Roman" w:hAnsi="Futura" w:cs="Times New Roman"/>
      <w:color w:val="auto"/>
      <w:lang w:eastAsia="fr-FR"/>
    </w:rPr>
  </w:style>
  <w:style w:type="character" w:customStyle="1" w:styleId="A0">
    <w:name w:val="A0"/>
    <w:rsid w:val="00534D8D"/>
    <w:rPr>
      <w:rFonts w:cs="Futura"/>
      <w:color w:val="000000"/>
      <w:sz w:val="18"/>
      <w:szCs w:val="18"/>
    </w:rPr>
  </w:style>
  <w:style w:type="paragraph" w:customStyle="1" w:styleId="Remarque">
    <w:name w:val="Remarque"/>
    <w:basedOn w:val="texte"/>
    <w:next w:val="texte"/>
    <w:uiPriority w:val="99"/>
    <w:rsid w:val="00534D8D"/>
    <w:pPr>
      <w:ind w:left="567" w:firstLine="0"/>
    </w:pPr>
    <w:rPr>
      <w:b w:val="0"/>
      <w:bCs w:val="0"/>
      <w:i/>
      <w:iCs/>
      <w:sz w:val="22"/>
    </w:rPr>
  </w:style>
  <w:style w:type="paragraph" w:customStyle="1" w:styleId="newsletter-normal">
    <w:name w:val="newsletter-normal"/>
    <w:basedOn w:val="Normal"/>
    <w:rsid w:val="00534D8D"/>
    <w:pPr>
      <w:spacing w:before="100" w:beforeAutospacing="1" w:after="100" w:afterAutospacing="1" w:line="210" w:lineRule="atLeast"/>
      <w:jc w:val="left"/>
    </w:pPr>
    <w:rPr>
      <w:rFonts w:ascii="Lucida Sans" w:eastAsia="Times New Roman" w:hAnsi="Lucida Sans"/>
      <w:color w:val="525761"/>
      <w:sz w:val="17"/>
      <w:szCs w:val="17"/>
      <w:lang w:eastAsia="fr-FR"/>
    </w:rPr>
  </w:style>
  <w:style w:type="character" w:customStyle="1" w:styleId="prix1">
    <w:name w:val="prix1"/>
    <w:basedOn w:val="Policepardfaut"/>
    <w:rsid w:val="00534D8D"/>
    <w:rPr>
      <w:b/>
      <w:bCs/>
      <w:color w:val="7B0074"/>
    </w:rPr>
  </w:style>
  <w:style w:type="character" w:styleId="Accentuation">
    <w:name w:val="Emphasis"/>
    <w:basedOn w:val="Policepardfaut"/>
    <w:uiPriority w:val="20"/>
    <w:qFormat/>
    <w:rsid w:val="00534D8D"/>
    <w:rPr>
      <w:i/>
      <w:iCs/>
    </w:rPr>
  </w:style>
  <w:style w:type="character" w:customStyle="1" w:styleId="prix3">
    <w:name w:val="prix3"/>
    <w:basedOn w:val="Policepardfaut"/>
    <w:rsid w:val="00534D8D"/>
    <w:rPr>
      <w:b/>
      <w:bCs/>
      <w:color w:val="7B0074"/>
    </w:rPr>
  </w:style>
  <w:style w:type="paragraph" w:customStyle="1" w:styleId="niv1">
    <w:name w:val="niv1"/>
    <w:basedOn w:val="Normal"/>
    <w:rsid w:val="00534D8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534D8D"/>
    <w:pPr>
      <w:spacing w:after="120"/>
    </w:pPr>
    <w:rPr>
      <w:rFonts w:eastAsia="Times New Roman" w:cs="Arial"/>
      <w:bCs/>
      <w:i/>
      <w:sz w:val="20"/>
      <w:szCs w:val="24"/>
      <w:lang w:eastAsia="fr-FR"/>
    </w:rPr>
  </w:style>
  <w:style w:type="paragraph" w:customStyle="1" w:styleId="MOlogiciel">
    <w:name w:val="MO logiciel"/>
    <w:basedOn w:val="Titre3"/>
    <w:rsid w:val="00534D8D"/>
    <w:pPr>
      <w:keepNext/>
      <w:numPr>
        <w:numId w:val="0"/>
      </w:numPr>
      <w:spacing w:after="60"/>
      <w:jc w:val="right"/>
    </w:pPr>
    <w:rPr>
      <w:rFonts w:ascii="Arial Narrow" w:hAnsi="Arial Narrow"/>
      <w:bCs/>
      <w:color w:val="auto"/>
      <w:sz w:val="22"/>
    </w:rPr>
  </w:style>
  <w:style w:type="paragraph" w:customStyle="1" w:styleId="titrepara1">
    <w:name w:val="titre para 1"/>
    <w:uiPriority w:val="99"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interligne">
    <w:name w:val="interligne"/>
    <w:basedOn w:val="texte"/>
    <w:next w:val="texte"/>
    <w:uiPriority w:val="99"/>
    <w:rsid w:val="00534D8D"/>
    <w:pPr>
      <w:ind w:left="227" w:hanging="227"/>
    </w:pPr>
    <w:rPr>
      <w:rFonts w:ascii="Arial Narrow  Regular" w:hAnsi="Arial Narrow  Regular" w:cs="Arial Narrow  Regular"/>
      <w:b w:val="0"/>
      <w:bCs w:val="0"/>
      <w:sz w:val="12"/>
      <w:szCs w:val="12"/>
    </w:rPr>
  </w:style>
  <w:style w:type="paragraph" w:customStyle="1" w:styleId="Noparagraphstyle">
    <w:name w:val="[No paragraph style]"/>
    <w:rsid w:val="00534D8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edeliste1">
    <w:name w:val="Paragraphe de liste1"/>
    <w:basedOn w:val="Normal"/>
    <w:uiPriority w:val="34"/>
    <w:qFormat/>
    <w:rsid w:val="00534D8D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ind w:left="708"/>
      <w:textAlignment w:val="center"/>
    </w:pPr>
    <w:rPr>
      <w:rFonts w:cs="Arial"/>
      <w:bCs/>
      <w:color w:val="000000"/>
      <w:sz w:val="20"/>
      <w:szCs w:val="20"/>
    </w:rPr>
  </w:style>
  <w:style w:type="paragraph" w:customStyle="1" w:styleId="remarque0">
    <w:name w:val="remarque"/>
    <w:basedOn w:val="texte"/>
    <w:next w:val="texte"/>
    <w:uiPriority w:val="99"/>
    <w:rsid w:val="00534D8D"/>
    <w:pPr>
      <w:ind w:left="567" w:right="113" w:firstLine="0"/>
    </w:pPr>
    <w:rPr>
      <w:rFonts w:ascii="Arial Narrow  Regular" w:hAnsi="Arial Narrow  Regular" w:cs="Arial Narrow  Regular"/>
      <w:b w:val="0"/>
      <w:bCs w:val="0"/>
      <w:i/>
      <w:iCs/>
    </w:rPr>
  </w:style>
  <w:style w:type="character" w:customStyle="1" w:styleId="titre30">
    <w:name w:val="titre3"/>
    <w:basedOn w:val="Policepardfaut"/>
    <w:rsid w:val="0053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2014-12-27T18:54:00Z</dcterms:created>
  <dcterms:modified xsi:type="dcterms:W3CDTF">2023-03-05T22:35:00Z</dcterms:modified>
</cp:coreProperties>
</file>