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134"/>
      </w:tblGrid>
      <w:tr w:rsidR="008F7E73" w:rsidRPr="005D6829" w14:paraId="6EA13BE8" w14:textId="77777777" w:rsidTr="00104F83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625EEC6F" w14:textId="77777777" w:rsidR="008F7E73" w:rsidRPr="007E34AA" w:rsidRDefault="008F7E73" w:rsidP="00104F83">
            <w:pPr>
              <w:pStyle w:val="Titre2"/>
              <w:spacing w:before="120"/>
              <w:jc w:val="center"/>
              <w:rPr>
                <w:szCs w:val="22"/>
              </w:rPr>
            </w:pPr>
            <w:bookmarkStart w:id="0" w:name="_Hlk23587038"/>
            <w:r w:rsidRPr="007E34AA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>3</w:t>
            </w:r>
            <w:r w:rsidRPr="007E34AA">
              <w:rPr>
                <w:szCs w:val="22"/>
              </w:rPr>
              <w:t> - Avoir des fournisseurs ou des partenaires ?</w:t>
            </w:r>
          </w:p>
        </w:tc>
      </w:tr>
      <w:tr w:rsidR="008F7E73" w:rsidRPr="007D599C" w14:paraId="25361F97" w14:textId="77777777" w:rsidTr="00104F83">
        <w:trPr>
          <w:trHeight w:val="250"/>
        </w:trPr>
        <w:tc>
          <w:tcPr>
            <w:tcW w:w="1271" w:type="dxa"/>
            <w:shd w:val="clear" w:color="auto" w:fill="FFFF00"/>
            <w:vAlign w:val="center"/>
          </w:tcPr>
          <w:p w14:paraId="3A842E77" w14:textId="77777777" w:rsidR="008F7E73" w:rsidRPr="007D599C" w:rsidRDefault="008F7E73" w:rsidP="00104F83">
            <w:pPr>
              <w:rPr>
                <w:bCs/>
                <w:iCs/>
              </w:rPr>
            </w:pPr>
            <w:r w:rsidRPr="007D599C">
              <w:rPr>
                <w:bCs/>
                <w:iCs/>
              </w:rPr>
              <w:t>Durée : 1</w:t>
            </w:r>
            <w:r>
              <w:rPr>
                <w:bCs/>
                <w:iCs/>
              </w:rPr>
              <w:t>5’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7BF75661" w14:textId="77777777" w:rsidR="008F7E73" w:rsidRPr="007D599C" w:rsidRDefault="008F7E73" w:rsidP="00104F83">
            <w:pPr>
              <w:jc w:val="center"/>
              <w:rPr>
                <w:bCs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18D2DDC5" wp14:editId="6C929AB1">
                  <wp:extent cx="324000" cy="324000"/>
                  <wp:effectExtent l="0" t="0" r="0" b="0"/>
                  <wp:docPr id="4" name="Graphique 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DD9">
              <w:rPr>
                <w:iCs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4F45671E" wp14:editId="3491DC9D">
                  <wp:extent cx="360000" cy="360000"/>
                  <wp:effectExtent l="0" t="0" r="0" b="2540"/>
                  <wp:docPr id="6" name="Graphique 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AB9CE8F" w14:textId="77777777" w:rsidR="008F7E73" w:rsidRPr="007D599C" w:rsidRDefault="008F7E73" w:rsidP="00104F83">
            <w:pPr>
              <w:jc w:val="center"/>
              <w:rPr>
                <w:bCs/>
                <w:iCs/>
              </w:rPr>
            </w:pPr>
            <w:r w:rsidRPr="007D599C">
              <w:rPr>
                <w:bCs/>
                <w:iCs/>
              </w:rPr>
              <w:t>Source</w:t>
            </w:r>
          </w:p>
        </w:tc>
      </w:tr>
    </w:tbl>
    <w:p w14:paraId="28669CF4" w14:textId="77777777" w:rsidR="008F7E73" w:rsidRDefault="008F7E73" w:rsidP="008F7E73"/>
    <w:p w14:paraId="039FFFDB" w14:textId="77777777" w:rsidR="008F7E73" w:rsidRDefault="008F7E73" w:rsidP="008F7E73">
      <w:pPr>
        <w:pStyle w:val="tacheseurasment"/>
        <w:rPr>
          <w:rFonts w:cs="Arial"/>
          <w:b/>
          <w:color w:val="000000"/>
          <w:sz w:val="24"/>
        </w:rPr>
      </w:pPr>
      <w:r w:rsidRPr="007D599C">
        <w:rPr>
          <w:rFonts w:cs="Arial"/>
          <w:b/>
          <w:color w:val="000000"/>
          <w:sz w:val="24"/>
        </w:rPr>
        <w:t>Travail à faire </w:t>
      </w:r>
    </w:p>
    <w:p w14:paraId="2C27256A" w14:textId="77777777" w:rsidR="008F7E73" w:rsidRPr="007D599C" w:rsidRDefault="008F7E73" w:rsidP="008F7E73">
      <w:pPr>
        <w:pStyle w:val="tacheseurasment"/>
        <w:spacing w:before="120" w:after="120"/>
        <w:rPr>
          <w:rFonts w:cs="Arial"/>
          <w:bCs/>
          <w:color w:val="000000"/>
          <w:szCs w:val="20"/>
        </w:rPr>
      </w:pPr>
      <w:r w:rsidRPr="007D599C">
        <w:rPr>
          <w:rFonts w:cs="Arial"/>
          <w:bCs/>
          <w:color w:val="000000"/>
          <w:szCs w:val="20"/>
        </w:rPr>
        <w:t>Après avoir lu le document r</w:t>
      </w:r>
      <w:r>
        <w:rPr>
          <w:rFonts w:cs="Arial"/>
          <w:bCs/>
          <w:color w:val="000000"/>
          <w:szCs w:val="20"/>
        </w:rPr>
        <w:t>é</w:t>
      </w:r>
      <w:r w:rsidRPr="007D599C">
        <w:rPr>
          <w:rFonts w:cs="Arial"/>
          <w:bCs/>
          <w:color w:val="000000"/>
          <w:szCs w:val="20"/>
        </w:rPr>
        <w:t>pondez aux questions suivantes :</w:t>
      </w:r>
    </w:p>
    <w:p w14:paraId="74D31777" w14:textId="77777777" w:rsidR="008F7E73" w:rsidRPr="007D599C" w:rsidRDefault="008F7E73" w:rsidP="008F7E73">
      <w:pPr>
        <w:pStyle w:val="Paragraphedeliste"/>
        <w:numPr>
          <w:ilvl w:val="0"/>
          <w:numId w:val="3"/>
        </w:numPr>
        <w:rPr>
          <w:rFonts w:cs="Arial"/>
          <w:bCs/>
          <w:color w:val="000000"/>
          <w:szCs w:val="20"/>
        </w:rPr>
      </w:pPr>
      <w:r w:rsidRPr="007D599C">
        <w:rPr>
          <w:rFonts w:cs="Arial"/>
          <w:bCs/>
          <w:color w:val="000000"/>
          <w:szCs w:val="20"/>
        </w:rPr>
        <w:t>Quelles différences faites-vous entre un partenaire et un fournisseur ?</w:t>
      </w:r>
    </w:p>
    <w:p w14:paraId="613826C4" w14:textId="77777777" w:rsidR="008F7E73" w:rsidRPr="007D599C" w:rsidRDefault="008F7E73" w:rsidP="008F7E73">
      <w:pPr>
        <w:pStyle w:val="Paragraphedeliste"/>
        <w:numPr>
          <w:ilvl w:val="0"/>
          <w:numId w:val="3"/>
        </w:numPr>
        <w:rPr>
          <w:rFonts w:cs="Arial"/>
          <w:bCs/>
          <w:color w:val="000000"/>
          <w:szCs w:val="20"/>
        </w:rPr>
      </w:pPr>
      <w:r w:rsidRPr="007D599C">
        <w:rPr>
          <w:rFonts w:cs="Arial"/>
          <w:bCs/>
          <w:color w:val="000000"/>
          <w:szCs w:val="20"/>
        </w:rPr>
        <w:t>Dans quel cas le partenariat offre-t-il un avantage concurrentiel et pourquoi ?</w:t>
      </w:r>
    </w:p>
    <w:p w14:paraId="423414D4" w14:textId="4ECDF594" w:rsidR="008F7E73" w:rsidRPr="007D599C" w:rsidRDefault="008F7E73" w:rsidP="008F7E73">
      <w:pPr>
        <w:pStyle w:val="Paragraphedeliste"/>
        <w:numPr>
          <w:ilvl w:val="0"/>
          <w:numId w:val="3"/>
        </w:numPr>
        <w:rPr>
          <w:rFonts w:cs="Arial"/>
          <w:bCs/>
          <w:color w:val="000000"/>
          <w:szCs w:val="20"/>
        </w:rPr>
      </w:pPr>
      <w:r w:rsidRPr="007D599C">
        <w:rPr>
          <w:rFonts w:cs="Arial"/>
          <w:bCs/>
          <w:color w:val="000000"/>
          <w:szCs w:val="20"/>
        </w:rPr>
        <w:t>Quel</w:t>
      </w:r>
      <w:r w:rsidR="00450746">
        <w:rPr>
          <w:rFonts w:cs="Arial"/>
          <w:bCs/>
          <w:color w:val="000000"/>
          <w:szCs w:val="20"/>
        </w:rPr>
        <w:t>s</w:t>
      </w:r>
      <w:r w:rsidRPr="007D599C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bCs/>
          <w:color w:val="000000"/>
          <w:szCs w:val="20"/>
        </w:rPr>
        <w:t xml:space="preserve">sont les </w:t>
      </w:r>
      <w:r w:rsidRPr="007D599C">
        <w:rPr>
          <w:rFonts w:cs="Arial"/>
          <w:bCs/>
          <w:color w:val="000000"/>
          <w:szCs w:val="20"/>
        </w:rPr>
        <w:t>intérêt</w:t>
      </w:r>
      <w:r>
        <w:rPr>
          <w:rFonts w:cs="Arial"/>
          <w:bCs/>
          <w:color w:val="000000"/>
          <w:szCs w:val="20"/>
        </w:rPr>
        <w:t>s</w:t>
      </w:r>
      <w:r w:rsidRPr="007D599C">
        <w:rPr>
          <w:rFonts w:cs="Arial"/>
          <w:bCs/>
          <w:color w:val="000000"/>
          <w:szCs w:val="20"/>
        </w:rPr>
        <w:t xml:space="preserve"> de travailler en partenariat ?</w:t>
      </w:r>
    </w:p>
    <w:p w14:paraId="630FEADF" w14:textId="77777777" w:rsidR="008F7E73" w:rsidRDefault="008F7E73" w:rsidP="008F7E73"/>
    <w:p w14:paraId="74B24F64" w14:textId="77777777" w:rsidR="008F7E73" w:rsidRDefault="008F7E73" w:rsidP="008F7E73"/>
    <w:p w14:paraId="779C9C1F" w14:textId="77777777" w:rsidR="008F7E73" w:rsidRPr="001D06B3" w:rsidRDefault="008F7E73" w:rsidP="008F7E73">
      <w:pPr>
        <w:jc w:val="left"/>
        <w:rPr>
          <w:rFonts w:cs="Arial"/>
          <w:b/>
          <w:color w:val="000000"/>
          <w:sz w:val="24"/>
          <w:szCs w:val="20"/>
        </w:rPr>
      </w:pPr>
      <w:r w:rsidRPr="007D599C">
        <w:rPr>
          <w:b/>
          <w:color w:val="FFFFFF" w:themeColor="background1"/>
          <w:sz w:val="24"/>
          <w:highlight w:val="red"/>
        </w:rPr>
        <w:t xml:space="preserve">Doc. </w:t>
      </w:r>
      <w:r>
        <w:rPr>
          <w:b/>
          <w:sz w:val="24"/>
        </w:rPr>
        <w:t xml:space="preserve">  Fournisseur</w:t>
      </w:r>
      <w:r w:rsidRPr="001D06B3">
        <w:rPr>
          <w:b/>
          <w:sz w:val="24"/>
        </w:rPr>
        <w:t xml:space="preserve"> ou par</w:t>
      </w:r>
      <w:r>
        <w:rPr>
          <w:b/>
          <w:sz w:val="24"/>
        </w:rPr>
        <w:t>tenaire</w:t>
      </w:r>
      <w:r w:rsidRPr="001D06B3">
        <w:rPr>
          <w:b/>
          <w:sz w:val="24"/>
        </w:rPr>
        <w:t> ?</w:t>
      </w:r>
    </w:p>
    <w:p w14:paraId="4E1E4793" w14:textId="77777777" w:rsidR="008F7E73" w:rsidRPr="007D599C" w:rsidRDefault="008F7E73" w:rsidP="008F7E73">
      <w:pPr>
        <w:spacing w:before="120"/>
        <w:jc w:val="left"/>
        <w:rPr>
          <w:rFonts w:cs="Arial"/>
          <w:bCs/>
          <w:i/>
          <w:color w:val="000000"/>
          <w:szCs w:val="20"/>
        </w:rPr>
      </w:pPr>
      <w:r w:rsidRPr="007D599C">
        <w:rPr>
          <w:rFonts w:cs="Arial"/>
          <w:bCs/>
          <w:i/>
          <w:szCs w:val="20"/>
        </w:rPr>
        <w:t>http://www.manageris.com/</w:t>
      </w:r>
    </w:p>
    <w:p w14:paraId="7AACA50C" w14:textId="77777777" w:rsidR="008F7E73" w:rsidRDefault="008F7E73" w:rsidP="008F7E73">
      <w:pPr>
        <w:jc w:val="left"/>
        <w:rPr>
          <w:rFonts w:cs="Arial"/>
          <w:color w:val="000000"/>
          <w:szCs w:val="20"/>
        </w:rPr>
      </w:pPr>
    </w:p>
    <w:p w14:paraId="4C44A49C" w14:textId="77777777" w:rsidR="008F7E73" w:rsidRDefault="008F7E73" w:rsidP="008F7E73">
      <w:pPr>
        <w:spacing w:before="120"/>
      </w:pPr>
      <w:r>
        <w:rPr>
          <w:rFonts w:cs="Arial"/>
        </w:rPr>
        <w:t>É</w:t>
      </w:r>
      <w:r>
        <w:t>tablir une relation de partenariat avec ses fournisseurs stratégiques peut procurer un avantage concurrentiel déterminant :</w:t>
      </w:r>
    </w:p>
    <w:p w14:paraId="006BDA34" w14:textId="77777777" w:rsidR="008F7E73" w:rsidRDefault="008F7E73" w:rsidP="008F7E73">
      <w:pPr>
        <w:pStyle w:val="Paragraphedeliste"/>
        <w:numPr>
          <w:ilvl w:val="0"/>
          <w:numId w:val="1"/>
        </w:numPr>
        <w:spacing w:before="120"/>
      </w:pPr>
      <w:r>
        <w:t xml:space="preserve">Les performances remarquables de Toyota s'expliquent en grande partie par la façon dont elle a organisé sa production. Plutôt que de fabriquer elle-même ses composants, ou de les acheter auprès du fournisseur le moins disant, elle a choisi de travailler en partenariat sur le long terme avec un réseau de fournisseurs privilégiés. </w:t>
      </w:r>
    </w:p>
    <w:p w14:paraId="449EB516" w14:textId="77777777" w:rsidR="008F7E73" w:rsidRDefault="008F7E73" w:rsidP="008F7E73">
      <w:pPr>
        <w:pStyle w:val="Paragraphedeliste"/>
        <w:numPr>
          <w:ilvl w:val="0"/>
          <w:numId w:val="1"/>
        </w:numPr>
        <w:spacing w:before="120"/>
      </w:pPr>
      <w:r>
        <w:t xml:space="preserve">De même, lorsque Chrysler a adopté ce modèle au début des années 90, son redressement a été spectaculaire. </w:t>
      </w:r>
    </w:p>
    <w:p w14:paraId="1795EFAD" w14:textId="77777777" w:rsidR="008F7E73" w:rsidRDefault="008F7E73" w:rsidP="008F7E73">
      <w:pPr>
        <w:spacing w:before="120"/>
      </w:pPr>
      <w:r>
        <w:t xml:space="preserve">Il en ressort des enseignements dont pourront tirer profit des entreprises de tous les secteurs d'activité : </w:t>
      </w:r>
    </w:p>
    <w:p w14:paraId="6E188740" w14:textId="77777777" w:rsidR="008F7E73" w:rsidRPr="001D06B3" w:rsidRDefault="008F7E73" w:rsidP="008F7E73">
      <w:pPr>
        <w:spacing w:before="120"/>
        <w:rPr>
          <w:b/>
        </w:rPr>
      </w:pPr>
      <w:r w:rsidRPr="001D06B3">
        <w:rPr>
          <w:b/>
        </w:rPr>
        <w:t xml:space="preserve">• Travailler en partenariat avec ses fournisseurs peut procurer de nombreux avantages : </w:t>
      </w:r>
    </w:p>
    <w:p w14:paraId="3E09A66D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>Une meilleure maîtrise des coûts,</w:t>
      </w:r>
    </w:p>
    <w:p w14:paraId="134266F6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 xml:space="preserve">L'amélioration de la qualité, </w:t>
      </w:r>
    </w:p>
    <w:p w14:paraId="7574AA27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 xml:space="preserve">La réduction du temps de développement des nouveaux produits. </w:t>
      </w:r>
    </w:p>
    <w:p w14:paraId="17B0A29D" w14:textId="77777777" w:rsidR="008F7E73" w:rsidRDefault="008F7E73" w:rsidP="008F7E73">
      <w:pPr>
        <w:spacing w:before="120"/>
      </w:pPr>
    </w:p>
    <w:p w14:paraId="6E5B3208" w14:textId="77777777" w:rsidR="008F7E73" w:rsidRPr="001D06B3" w:rsidRDefault="008F7E73" w:rsidP="008F7E73">
      <w:pPr>
        <w:spacing w:before="120"/>
        <w:rPr>
          <w:b/>
        </w:rPr>
      </w:pPr>
      <w:r w:rsidRPr="001D06B3">
        <w:rPr>
          <w:b/>
        </w:rPr>
        <w:t xml:space="preserve">• Le choix de ce mode d'organisation est approprié en cas de produits complexes. </w:t>
      </w:r>
    </w:p>
    <w:p w14:paraId="3B9B444F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 xml:space="preserve">Lorsqu'un produit est constitué de composants complexes, il est préférable d'en sous-traiter la fabrication auprès d'entreprises spécialisées. </w:t>
      </w:r>
    </w:p>
    <w:p w14:paraId="4E9857A6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 xml:space="preserve">Cependant, si ces composants sont interdépendants, une coordination efficace est indispensable. Bâtir une "entreprise étendue" avec un nombre limité de fournisseurs facilite cette coordination. </w:t>
      </w:r>
    </w:p>
    <w:p w14:paraId="45676A0C" w14:textId="77777777" w:rsidR="008F7E73" w:rsidRDefault="008F7E73" w:rsidP="008F7E73">
      <w:pPr>
        <w:spacing w:before="120"/>
      </w:pPr>
    </w:p>
    <w:p w14:paraId="2B5C3A08" w14:textId="77777777" w:rsidR="008F7E73" w:rsidRPr="001D06B3" w:rsidRDefault="008F7E73" w:rsidP="008F7E73">
      <w:pPr>
        <w:spacing w:before="120"/>
        <w:rPr>
          <w:b/>
        </w:rPr>
      </w:pPr>
      <w:r w:rsidRPr="001D06B3">
        <w:rPr>
          <w:b/>
        </w:rPr>
        <w:t xml:space="preserve">• Trois facteurs de succès sont essentiels à la réussite de l'entreprise étendue : </w:t>
      </w:r>
    </w:p>
    <w:p w14:paraId="0C2B1F6C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 xml:space="preserve">Créer un climat de confiance, </w:t>
      </w:r>
    </w:p>
    <w:p w14:paraId="6D6135E4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 xml:space="preserve">Organiser des transferts de savoir-faire, </w:t>
      </w:r>
    </w:p>
    <w:p w14:paraId="455D6CDB" w14:textId="77777777" w:rsidR="008F7E73" w:rsidRDefault="008F7E73" w:rsidP="008F7E73">
      <w:pPr>
        <w:pStyle w:val="Paragraphedeliste"/>
        <w:numPr>
          <w:ilvl w:val="0"/>
          <w:numId w:val="2"/>
        </w:numPr>
        <w:spacing w:before="120"/>
      </w:pPr>
      <w:r>
        <w:t xml:space="preserve">Convaincre les fournisseurs d'investir dans des actifs dédiés à ce partenariat. </w:t>
      </w:r>
    </w:p>
    <w:p w14:paraId="2C25DF4F" w14:textId="77777777" w:rsidR="008F7E73" w:rsidRDefault="008F7E73" w:rsidP="008F7E73">
      <w:pPr>
        <w:rPr>
          <w:rFonts w:cs="Arial"/>
          <w:color w:val="000000"/>
          <w:szCs w:val="20"/>
        </w:rPr>
      </w:pPr>
    </w:p>
    <w:p w14:paraId="43F493B2" w14:textId="77777777" w:rsidR="008F7E73" w:rsidRPr="001D06B3" w:rsidRDefault="008F7E73" w:rsidP="008F7E73">
      <w:pPr>
        <w:rPr>
          <w:rFonts w:cs="Arial"/>
          <w:b/>
          <w:color w:val="000000"/>
          <w:szCs w:val="20"/>
        </w:rPr>
      </w:pPr>
    </w:p>
    <w:bookmarkEnd w:id="0"/>
    <w:p w14:paraId="026052A6" w14:textId="444F6965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358B1F49" w14:textId="353C0AF6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5B7D583B" w14:textId="72AEB99B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341357E9" w14:textId="65204EFF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2383862C" w14:textId="07BF114B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48070C6A" w14:textId="517411C1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6CD9EB62" w14:textId="7F27F95F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3B96AB92" w14:textId="1E40D5D6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38582565" w14:textId="289F6571" w:rsidR="0011225E" w:rsidRDefault="0011225E" w:rsidP="0011225E">
      <w:pPr>
        <w:rPr>
          <w:rFonts w:cs="Arial"/>
          <w:b/>
          <w:color w:val="000000"/>
          <w:szCs w:val="20"/>
        </w:rPr>
      </w:pPr>
    </w:p>
    <w:p w14:paraId="60C41433" w14:textId="612D82D0" w:rsidR="0011225E" w:rsidRDefault="008F7E73" w:rsidP="0011225E">
      <w:pPr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lastRenderedPageBreak/>
        <w:t>Réponses</w:t>
      </w:r>
    </w:p>
    <w:p w14:paraId="101ACCD6" w14:textId="77777777" w:rsidR="0011225E" w:rsidRP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2A0E873D" w14:textId="275B330D" w:rsidR="0011225E" w:rsidRDefault="0011225E" w:rsidP="0011225E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 w:val="28"/>
          <w:szCs w:val="20"/>
        </w:rPr>
      </w:pPr>
      <w:r w:rsidRPr="0011225E">
        <w:rPr>
          <w:rFonts w:cs="Arial"/>
          <w:b/>
          <w:color w:val="000000"/>
          <w:sz w:val="28"/>
          <w:szCs w:val="20"/>
        </w:rPr>
        <w:t>Quelles différences faites-vous entre un partenaire et un fournisseur ?</w:t>
      </w:r>
    </w:p>
    <w:p w14:paraId="70C241CD" w14:textId="50F003F1" w:rsid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22D40E3E" w14:textId="3C332442" w:rsid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1102D99C" w14:textId="77777777" w:rsidR="0011225E" w:rsidRP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0A66EF27" w14:textId="35630326" w:rsidR="0011225E" w:rsidRDefault="0011225E" w:rsidP="0011225E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 w:val="28"/>
          <w:szCs w:val="20"/>
        </w:rPr>
      </w:pPr>
      <w:r w:rsidRPr="0011225E">
        <w:rPr>
          <w:rFonts w:cs="Arial"/>
          <w:b/>
          <w:color w:val="000000"/>
          <w:sz w:val="28"/>
          <w:szCs w:val="20"/>
        </w:rPr>
        <w:t>Dans quel cas le partenariat offre-t-il un avantage concurrentiel et pourquoi ?</w:t>
      </w:r>
    </w:p>
    <w:p w14:paraId="327C9B9A" w14:textId="2B8BBC0B" w:rsid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2AB9C88A" w14:textId="344F281B" w:rsid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5BC262B5" w14:textId="4B519DDC" w:rsid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1521CE2D" w14:textId="77777777" w:rsidR="0011225E" w:rsidRPr="0011225E" w:rsidRDefault="0011225E" w:rsidP="0011225E">
      <w:pPr>
        <w:rPr>
          <w:rFonts w:cs="Arial"/>
          <w:b/>
          <w:color w:val="000000"/>
          <w:sz w:val="28"/>
          <w:szCs w:val="20"/>
        </w:rPr>
      </w:pPr>
    </w:p>
    <w:p w14:paraId="29F1634A" w14:textId="4E53047C" w:rsidR="0011225E" w:rsidRPr="0011225E" w:rsidRDefault="0011225E" w:rsidP="0011225E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 w:val="28"/>
          <w:szCs w:val="20"/>
        </w:rPr>
      </w:pPr>
      <w:r w:rsidRPr="0011225E">
        <w:rPr>
          <w:rFonts w:cs="Arial"/>
          <w:b/>
          <w:color w:val="000000"/>
          <w:sz w:val="28"/>
          <w:szCs w:val="20"/>
        </w:rPr>
        <w:t>Quel</w:t>
      </w:r>
      <w:r w:rsidR="00450746">
        <w:rPr>
          <w:rFonts w:cs="Arial"/>
          <w:b/>
          <w:color w:val="000000"/>
          <w:sz w:val="28"/>
          <w:szCs w:val="20"/>
        </w:rPr>
        <w:t>s</w:t>
      </w:r>
      <w:r w:rsidRPr="0011225E">
        <w:rPr>
          <w:rFonts w:cs="Arial"/>
          <w:b/>
          <w:color w:val="000000"/>
          <w:sz w:val="28"/>
          <w:szCs w:val="20"/>
        </w:rPr>
        <w:t xml:space="preserve"> sont les intérêts de travailler en partenariat ?</w:t>
      </w:r>
    </w:p>
    <w:p w14:paraId="46D8BBC3" w14:textId="77777777" w:rsidR="00D6030A" w:rsidRPr="0011225E" w:rsidRDefault="00D6030A" w:rsidP="00FD1787">
      <w:pPr>
        <w:rPr>
          <w:rFonts w:cs="Arial"/>
          <w:b/>
          <w:color w:val="000000"/>
          <w:sz w:val="28"/>
          <w:szCs w:val="20"/>
        </w:rPr>
      </w:pPr>
    </w:p>
    <w:p w14:paraId="64F8A281" w14:textId="77777777" w:rsidR="00BF37FA" w:rsidRPr="00D6030A" w:rsidRDefault="00BF37FA">
      <w:pPr>
        <w:rPr>
          <w:sz w:val="28"/>
        </w:rPr>
      </w:pPr>
    </w:p>
    <w:sectPr w:rsidR="00BF37FA" w:rsidRPr="00D6030A" w:rsidSect="0011225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30F0"/>
    <w:multiLevelType w:val="hybridMultilevel"/>
    <w:tmpl w:val="4E8A6EA6"/>
    <w:lvl w:ilvl="0" w:tplc="3E20B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63F1"/>
    <w:multiLevelType w:val="hybridMultilevel"/>
    <w:tmpl w:val="A3DCBD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C3530"/>
    <w:multiLevelType w:val="hybridMultilevel"/>
    <w:tmpl w:val="7DF0E9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7F3F52"/>
    <w:multiLevelType w:val="hybridMultilevel"/>
    <w:tmpl w:val="C83AE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159002">
    <w:abstractNumId w:val="2"/>
  </w:num>
  <w:num w:numId="2" w16cid:durableId="1672903044">
    <w:abstractNumId w:val="3"/>
  </w:num>
  <w:num w:numId="3" w16cid:durableId="71389553">
    <w:abstractNumId w:val="0"/>
  </w:num>
  <w:num w:numId="4" w16cid:durableId="14078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87"/>
    <w:rsid w:val="0011225E"/>
    <w:rsid w:val="00450746"/>
    <w:rsid w:val="008F7E73"/>
    <w:rsid w:val="00944A38"/>
    <w:rsid w:val="00BF37FA"/>
    <w:rsid w:val="00D6030A"/>
    <w:rsid w:val="00E7264E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EC13"/>
  <w15:chartTrackingRefBased/>
  <w15:docId w15:val="{087FBA46-899E-4289-983B-B3FD1CD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87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FD1787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1787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D1787"/>
    <w:pPr>
      <w:ind w:left="720"/>
      <w:contextualSpacing/>
    </w:pPr>
  </w:style>
  <w:style w:type="paragraph" w:customStyle="1" w:styleId="tacheseurasment">
    <w:name w:val="taches eurasment"/>
    <w:basedOn w:val="Normal"/>
    <w:rsid w:val="0011225E"/>
    <w:rPr>
      <w:rFonts w:eastAsia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2015-01-18T13:18:00Z</dcterms:created>
  <dcterms:modified xsi:type="dcterms:W3CDTF">2023-02-20T19:25:00Z</dcterms:modified>
</cp:coreProperties>
</file>