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ayout w:type="fixed"/>
        <w:tblLook w:val="04A0" w:firstRow="1" w:lastRow="0" w:firstColumn="1" w:lastColumn="0" w:noHBand="0" w:noVBand="1"/>
      </w:tblPr>
      <w:tblGrid>
        <w:gridCol w:w="1274"/>
        <w:gridCol w:w="6237"/>
        <w:gridCol w:w="851"/>
        <w:gridCol w:w="1612"/>
      </w:tblGrid>
      <w:tr w:rsidR="00E065CE" w:rsidRPr="00C22356" w14:paraId="76DC5E65" w14:textId="77777777" w:rsidTr="009945C9">
        <w:trPr>
          <w:trHeight w:val="386"/>
        </w:trPr>
        <w:tc>
          <w:tcPr>
            <w:tcW w:w="7511" w:type="dxa"/>
            <w:gridSpan w:val="2"/>
            <w:shd w:val="clear" w:color="auto" w:fill="DEEAF6" w:themeFill="accent5" w:themeFillTint="33"/>
            <w:vAlign w:val="center"/>
          </w:tcPr>
          <w:p w14:paraId="147A63F5" w14:textId="1DDCB796" w:rsidR="00E065CE" w:rsidRDefault="00E065CE" w:rsidP="00047EA5">
            <w:pPr>
              <w:pStyle w:val="Titre2"/>
              <w:spacing w:before="120" w:after="0"/>
              <w:jc w:val="center"/>
              <w:rPr>
                <w:rFonts w:ascii="Arial" w:hAnsi="Arial"/>
                <w:sz w:val="28"/>
                <w:szCs w:val="22"/>
              </w:rPr>
            </w:pPr>
            <w:r w:rsidRPr="00992388">
              <w:rPr>
                <w:rFonts w:ascii="Arial" w:hAnsi="Arial"/>
                <w:sz w:val="28"/>
                <w:szCs w:val="22"/>
              </w:rPr>
              <w:t xml:space="preserve">Mission </w:t>
            </w:r>
            <w:r w:rsidR="00175130">
              <w:rPr>
                <w:rFonts w:ascii="Arial" w:hAnsi="Arial"/>
                <w:sz w:val="28"/>
                <w:szCs w:val="22"/>
              </w:rPr>
              <w:t>6</w:t>
            </w:r>
            <w:r w:rsidRPr="00992388">
              <w:rPr>
                <w:rFonts w:ascii="Arial" w:hAnsi="Arial"/>
                <w:sz w:val="28"/>
                <w:szCs w:val="22"/>
              </w:rPr>
              <w:t xml:space="preserve"> </w:t>
            </w:r>
            <w:r>
              <w:rPr>
                <w:rFonts w:ascii="Arial" w:hAnsi="Arial"/>
                <w:sz w:val="28"/>
                <w:szCs w:val="22"/>
              </w:rPr>
              <w:t>–</w:t>
            </w:r>
            <w:r w:rsidRPr="00992388">
              <w:rPr>
                <w:rFonts w:ascii="Arial" w:hAnsi="Arial"/>
                <w:sz w:val="28"/>
                <w:szCs w:val="22"/>
              </w:rPr>
              <w:t xml:space="preserve"> </w:t>
            </w:r>
            <w:r w:rsidR="009364B7">
              <w:rPr>
                <w:rFonts w:ascii="Arial" w:hAnsi="Arial"/>
                <w:sz w:val="28"/>
                <w:szCs w:val="22"/>
              </w:rPr>
              <w:t>S</w:t>
            </w:r>
            <w:r>
              <w:rPr>
                <w:rFonts w:ascii="Arial" w:hAnsi="Arial"/>
                <w:sz w:val="28"/>
                <w:szCs w:val="22"/>
              </w:rPr>
              <w:t>uivi des achats et des règlements fournisseurs</w:t>
            </w:r>
          </w:p>
          <w:p w14:paraId="365976C3" w14:textId="77777777" w:rsidR="00E065CE" w:rsidRPr="00052DA2" w:rsidRDefault="00E065CE" w:rsidP="00047EA5">
            <w:pPr>
              <w:pStyle w:val="Titre2"/>
              <w:jc w:val="center"/>
              <w:rPr>
                <w:rFonts w:ascii="Arial" w:hAnsi="Arial"/>
                <w:b w:val="0"/>
                <w:bCs/>
                <w:sz w:val="28"/>
                <w:szCs w:val="22"/>
              </w:rPr>
            </w:pPr>
            <w:r w:rsidRPr="00052DA2">
              <w:rPr>
                <w:rFonts w:ascii="Arial" w:hAnsi="Arial"/>
                <w:b w:val="0"/>
                <w:bCs/>
              </w:rPr>
              <w:t>(Entraînement Excel)</w:t>
            </w:r>
          </w:p>
        </w:tc>
        <w:tc>
          <w:tcPr>
            <w:tcW w:w="2463" w:type="dxa"/>
            <w:gridSpan w:val="2"/>
            <w:shd w:val="clear" w:color="auto" w:fill="DEEAF6" w:themeFill="accent5" w:themeFillTint="33"/>
            <w:vAlign w:val="center"/>
          </w:tcPr>
          <w:p w14:paraId="212DD8A1" w14:textId="77777777" w:rsidR="00E065CE" w:rsidRPr="00C22356" w:rsidRDefault="00E065CE" w:rsidP="00047EA5">
            <w:pPr>
              <w:jc w:val="center"/>
              <w:rPr>
                <w:b/>
              </w:rPr>
            </w:pPr>
            <w:r>
              <w:rPr>
                <w:rFonts w:ascii="Calibri" w:hAnsi="Calibri"/>
                <w:noProof/>
              </w:rPr>
              <w:drawing>
                <wp:inline distT="0" distB="0" distL="0" distR="0" wp14:anchorId="3E85EC95" wp14:editId="1FC271B3">
                  <wp:extent cx="1441106" cy="684000"/>
                  <wp:effectExtent l="0" t="0" r="6985" b="1905"/>
                  <wp:docPr id="634900078" name="Image 634900078"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pture d’éc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1106" cy="684000"/>
                          </a:xfrm>
                          <a:prstGeom prst="rect">
                            <a:avLst/>
                          </a:prstGeom>
                          <a:noFill/>
                          <a:ln>
                            <a:noFill/>
                          </a:ln>
                        </pic:spPr>
                      </pic:pic>
                    </a:graphicData>
                  </a:graphic>
                </wp:inline>
              </w:drawing>
            </w:r>
          </w:p>
        </w:tc>
      </w:tr>
      <w:tr w:rsidR="00E065CE" w:rsidRPr="00D90F9B" w14:paraId="0884618D" w14:textId="77777777" w:rsidTr="009945C9">
        <w:trPr>
          <w:trHeight w:val="386"/>
        </w:trPr>
        <w:tc>
          <w:tcPr>
            <w:tcW w:w="1274" w:type="dxa"/>
            <w:shd w:val="clear" w:color="auto" w:fill="DEEAF6" w:themeFill="accent5" w:themeFillTint="33"/>
            <w:vAlign w:val="center"/>
          </w:tcPr>
          <w:p w14:paraId="7F1E3496" w14:textId="77777777" w:rsidR="00E065CE" w:rsidRPr="00D90F9B" w:rsidRDefault="00E065CE" w:rsidP="00047EA5">
            <w:pPr>
              <w:rPr>
                <w:bCs/>
              </w:rPr>
            </w:pPr>
            <w:r w:rsidRPr="00D90F9B">
              <w:rPr>
                <w:bCs/>
              </w:rPr>
              <w:t>Durée : 30’</w:t>
            </w:r>
          </w:p>
        </w:tc>
        <w:tc>
          <w:tcPr>
            <w:tcW w:w="6237" w:type="dxa"/>
            <w:shd w:val="clear" w:color="auto" w:fill="DEEAF6" w:themeFill="accent5" w:themeFillTint="33"/>
          </w:tcPr>
          <w:p w14:paraId="44D44DE9" w14:textId="77777777" w:rsidR="00E065CE" w:rsidRPr="00D90F9B" w:rsidRDefault="00E065CE" w:rsidP="00047EA5">
            <w:pPr>
              <w:jc w:val="center"/>
              <w:rPr>
                <w:bCs/>
              </w:rPr>
            </w:pPr>
            <w:r>
              <w:rPr>
                <w:i/>
                <w:noProof/>
              </w:rPr>
              <w:drawing>
                <wp:inline distT="0" distB="0" distL="0" distR="0" wp14:anchorId="3BEC8B0A" wp14:editId="7C9ED638">
                  <wp:extent cx="324000" cy="324000"/>
                  <wp:effectExtent l="0" t="0" r="0" b="0"/>
                  <wp:docPr id="1481578679" name="Graphique 148157867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sidRPr="00476DD9">
              <w:rPr>
                <w:iCs/>
              </w:rPr>
              <w:t>ou</w:t>
            </w:r>
            <w:proofErr w:type="gramEnd"/>
            <w:r>
              <w:rPr>
                <w:i/>
                <w:noProof/>
              </w:rPr>
              <w:drawing>
                <wp:inline distT="0" distB="0" distL="0" distR="0" wp14:anchorId="748D2F81" wp14:editId="67647028">
                  <wp:extent cx="360000" cy="360000"/>
                  <wp:effectExtent l="0" t="0" r="0" b="2540"/>
                  <wp:docPr id="1147607921" name="Graphique 1147607921"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DEEAF6" w:themeFill="accent5" w:themeFillTint="33"/>
            <w:vAlign w:val="center"/>
          </w:tcPr>
          <w:p w14:paraId="1FBDC162" w14:textId="77777777" w:rsidR="00E065CE" w:rsidRPr="00D90F9B" w:rsidRDefault="00E065CE" w:rsidP="00047EA5">
            <w:pPr>
              <w:jc w:val="center"/>
              <w:rPr>
                <w:bCs/>
              </w:rPr>
            </w:pPr>
            <w:r>
              <w:rPr>
                <w:bCs/>
                <w:noProof/>
              </w:rPr>
              <w:drawing>
                <wp:inline distT="0" distB="0" distL="0" distR="0" wp14:anchorId="132F97F5" wp14:editId="23E55B49">
                  <wp:extent cx="363102" cy="360000"/>
                  <wp:effectExtent l="0" t="0" r="0" b="2540"/>
                  <wp:docPr id="1368418634" name="Image 4"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9805" name="Image 4" descr="Une image contenant symbole, logo, Graphique, Polic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3102" cy="360000"/>
                          </a:xfrm>
                          <a:prstGeom prst="rect">
                            <a:avLst/>
                          </a:prstGeom>
                        </pic:spPr>
                      </pic:pic>
                    </a:graphicData>
                  </a:graphic>
                </wp:inline>
              </w:drawing>
            </w:r>
          </w:p>
        </w:tc>
        <w:tc>
          <w:tcPr>
            <w:tcW w:w="1612" w:type="dxa"/>
            <w:shd w:val="clear" w:color="auto" w:fill="DEEAF6" w:themeFill="accent5" w:themeFillTint="33"/>
            <w:vAlign w:val="center"/>
          </w:tcPr>
          <w:p w14:paraId="4DB088FE" w14:textId="792E9A12" w:rsidR="00E065CE" w:rsidRPr="00D90F9B" w:rsidRDefault="00E065CE" w:rsidP="00047EA5">
            <w:pPr>
              <w:jc w:val="center"/>
              <w:rPr>
                <w:bCs/>
              </w:rPr>
            </w:pPr>
            <w:r>
              <w:rPr>
                <w:bCs/>
              </w:rPr>
              <w:t>Source</w:t>
            </w:r>
            <w:r w:rsidR="009945C9">
              <w:rPr>
                <w:bCs/>
              </w:rPr>
              <w:t xml:space="preserve"> | Excel</w:t>
            </w:r>
          </w:p>
        </w:tc>
      </w:tr>
    </w:tbl>
    <w:p w14:paraId="599F1991" w14:textId="77777777" w:rsidR="00E065CE" w:rsidRDefault="00E065CE" w:rsidP="00E065CE">
      <w:pPr>
        <w:spacing w:before="240" w:after="120"/>
        <w:jc w:val="both"/>
        <w:rPr>
          <w:b/>
          <w:sz w:val="24"/>
          <w:szCs w:val="24"/>
        </w:rPr>
      </w:pPr>
      <w:r w:rsidRPr="002E5339">
        <w:rPr>
          <w:b/>
          <w:sz w:val="24"/>
          <w:szCs w:val="24"/>
        </w:rPr>
        <w:t>Contexte professionnel</w:t>
      </w:r>
    </w:p>
    <w:p w14:paraId="47A4A41F" w14:textId="77777777" w:rsidR="00E065CE" w:rsidRDefault="00E065CE" w:rsidP="00E065CE">
      <w:pPr>
        <w:tabs>
          <w:tab w:val="left" w:pos="1101"/>
          <w:tab w:val="left" w:pos="2660"/>
          <w:tab w:val="left" w:pos="5353"/>
          <w:tab w:val="left" w:pos="7222"/>
        </w:tabs>
        <w:rPr>
          <w:rFonts w:cs="Arial"/>
        </w:rPr>
      </w:pPr>
      <w:r w:rsidRPr="00052DA2">
        <w:rPr>
          <w:rFonts w:cs="Arial"/>
        </w:rPr>
        <w:t xml:space="preserve">L’entreprise </w:t>
      </w:r>
      <w:r w:rsidRPr="00052DA2">
        <w:rPr>
          <w:rFonts w:cs="Arial"/>
          <w:b/>
          <w:bCs/>
        </w:rPr>
        <w:t>MBS – Micro-Brasserie du Solliet</w:t>
      </w:r>
      <w:r w:rsidRPr="00052DA2">
        <w:rPr>
          <w:rFonts w:cs="Arial"/>
        </w:rPr>
        <w:t xml:space="preserve"> travaille avec plusieurs fournisseurs pour l’approvisionnement en matières premières et en fournitures.</w:t>
      </w:r>
      <w:r w:rsidRPr="00052DA2">
        <w:rPr>
          <w:rFonts w:cs="Arial"/>
        </w:rPr>
        <w:br/>
        <w:t>M. Solliet a pris du retard dans le suivi des factures fournisseurs et des règlements. Il vous confie un extrait des factures reçues depuis le début du mois de novembre et vous demande de mettre en place un outil de suivi fiable sous Excel afin d’améliorer la gestion des paiements et d’anticiper les éventuelles tensions de trésorerie.</w:t>
      </w:r>
    </w:p>
    <w:p w14:paraId="123907F1" w14:textId="77777777" w:rsidR="00E065CE" w:rsidRDefault="00E065CE" w:rsidP="00E065CE">
      <w:pPr>
        <w:tabs>
          <w:tab w:val="left" w:pos="1101"/>
          <w:tab w:val="left" w:pos="2660"/>
          <w:tab w:val="left" w:pos="5353"/>
          <w:tab w:val="left" w:pos="7222"/>
        </w:tabs>
        <w:ind w:left="113"/>
        <w:rPr>
          <w:rFonts w:cs="Arial"/>
        </w:rPr>
      </w:pPr>
    </w:p>
    <w:p w14:paraId="30F25163" w14:textId="77777777" w:rsidR="00E065CE" w:rsidRPr="00052DA2" w:rsidRDefault="00E065CE" w:rsidP="00E065CE">
      <w:pPr>
        <w:tabs>
          <w:tab w:val="left" w:pos="1101"/>
          <w:tab w:val="left" w:pos="2660"/>
          <w:tab w:val="left" w:pos="5353"/>
          <w:tab w:val="left" w:pos="7222"/>
        </w:tabs>
        <w:spacing w:after="120"/>
        <w:rPr>
          <w:rFonts w:cs="Arial"/>
          <w:b/>
          <w:bCs/>
          <w:sz w:val="24"/>
          <w:szCs w:val="28"/>
        </w:rPr>
      </w:pPr>
      <w:r w:rsidRPr="00052DA2">
        <w:rPr>
          <w:rFonts w:cs="Arial"/>
          <w:b/>
          <w:bCs/>
          <w:sz w:val="24"/>
          <w:szCs w:val="28"/>
        </w:rPr>
        <w:t>Travail à faire</w:t>
      </w:r>
    </w:p>
    <w:p w14:paraId="5B291C94" w14:textId="77777777" w:rsidR="00E065CE" w:rsidRDefault="00E065CE" w:rsidP="00E065CE">
      <w:pPr>
        <w:pStyle w:val="Paragraphedeliste"/>
        <w:numPr>
          <w:ilvl w:val="0"/>
          <w:numId w:val="1"/>
        </w:numPr>
        <w:tabs>
          <w:tab w:val="left" w:pos="1101"/>
          <w:tab w:val="left" w:pos="2660"/>
          <w:tab w:val="left" w:pos="5353"/>
          <w:tab w:val="left" w:pos="7222"/>
        </w:tabs>
        <w:ind w:left="284" w:hanging="284"/>
        <w:rPr>
          <w:rFonts w:cs="Arial"/>
        </w:rPr>
      </w:pPr>
      <w:r>
        <w:rPr>
          <w:rFonts w:cs="Arial"/>
        </w:rPr>
        <w:t>Chargez et mettez en forme</w:t>
      </w:r>
      <w:r w:rsidRPr="00052DA2">
        <w:rPr>
          <w:rFonts w:cs="Arial"/>
        </w:rPr>
        <w:t xml:space="preserve"> le tableau Excel</w:t>
      </w:r>
      <w:r>
        <w:rPr>
          <w:rFonts w:cs="Arial"/>
        </w:rPr>
        <w:t xml:space="preserve"> en ajoutant un titre significatif (</w:t>
      </w:r>
      <w:r w:rsidRPr="00052DA2">
        <w:rPr>
          <w:rFonts w:cs="Arial"/>
          <w:b/>
          <w:bCs/>
        </w:rPr>
        <w:t>document</w:t>
      </w:r>
      <w:r>
        <w:rPr>
          <w:rFonts w:cs="Arial"/>
        </w:rPr>
        <w:t>)</w:t>
      </w:r>
      <w:r w:rsidRPr="00052DA2">
        <w:rPr>
          <w:rFonts w:cs="Arial"/>
        </w:rPr>
        <w:t>.</w:t>
      </w:r>
    </w:p>
    <w:p w14:paraId="533A3CE5" w14:textId="77777777" w:rsidR="00E065CE" w:rsidRPr="00131FD8" w:rsidRDefault="00E065CE" w:rsidP="00E065CE">
      <w:pPr>
        <w:pStyle w:val="Paragraphedeliste"/>
        <w:numPr>
          <w:ilvl w:val="0"/>
          <w:numId w:val="1"/>
        </w:numPr>
        <w:tabs>
          <w:tab w:val="left" w:pos="1101"/>
          <w:tab w:val="left" w:pos="2660"/>
          <w:tab w:val="left" w:pos="5353"/>
          <w:tab w:val="left" w:pos="7222"/>
        </w:tabs>
        <w:ind w:left="284" w:hanging="284"/>
        <w:rPr>
          <w:rFonts w:cs="Arial"/>
        </w:rPr>
      </w:pPr>
      <w:r w:rsidRPr="00131FD8">
        <w:rPr>
          <w:rFonts w:cs="Arial"/>
          <w:b/>
          <w:bCs/>
        </w:rPr>
        <w:t xml:space="preserve"> </w:t>
      </w:r>
      <w:r w:rsidRPr="00131FD8">
        <w:rPr>
          <w:rFonts w:cs="Arial"/>
        </w:rPr>
        <w:t xml:space="preserve">Programmez le calcul </w:t>
      </w:r>
      <w:r>
        <w:rPr>
          <w:rFonts w:cs="Arial"/>
        </w:rPr>
        <w:t xml:space="preserve">automatique </w:t>
      </w:r>
      <w:r w:rsidRPr="00131FD8">
        <w:rPr>
          <w:rFonts w:cs="Arial"/>
        </w:rPr>
        <w:t>de la date d’échéance</w:t>
      </w:r>
      <w:r>
        <w:rPr>
          <w:rFonts w:cs="Arial"/>
        </w:rPr>
        <w:t xml:space="preserve"> à partir des</w:t>
      </w:r>
      <w:r w:rsidRPr="00131FD8">
        <w:rPr>
          <w:rFonts w:cs="Arial"/>
        </w:rPr>
        <w:t xml:space="preserve"> conditions de paiement suivantes</w:t>
      </w:r>
      <w:r>
        <w:rPr>
          <w:rFonts w:cs="Arial"/>
        </w:rPr>
        <w:t xml:space="preserve"> </w:t>
      </w:r>
      <w:r w:rsidRPr="00131FD8">
        <w:rPr>
          <w:rFonts w:cs="Arial"/>
        </w:rPr>
        <w:t>:</w:t>
      </w:r>
    </w:p>
    <w:p w14:paraId="7C3F02F1" w14:textId="77777777" w:rsidR="00E065CE" w:rsidRPr="001A01BA"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1A01BA">
        <w:rPr>
          <w:rFonts w:cs="Arial"/>
        </w:rPr>
        <w:t>7 jours</w:t>
      </w:r>
      <w:r>
        <w:rPr>
          <w:rFonts w:cs="Arial"/>
        </w:rPr>
        <w:t> ;</w:t>
      </w:r>
    </w:p>
    <w:p w14:paraId="1860CB05" w14:textId="77777777" w:rsidR="00E065CE"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1A01BA">
        <w:rPr>
          <w:rFonts w:cs="Arial"/>
        </w:rPr>
        <w:t>30 jours</w:t>
      </w:r>
      <w:r>
        <w:rPr>
          <w:rFonts w:cs="Arial"/>
        </w:rPr>
        <w:t> ;</w:t>
      </w:r>
    </w:p>
    <w:p w14:paraId="54592ED8"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1A01BA">
        <w:rPr>
          <w:rFonts w:cs="Arial"/>
        </w:rPr>
        <w:t>45 jours</w:t>
      </w:r>
      <w:r>
        <w:rPr>
          <w:rFonts w:cs="Arial"/>
        </w:rPr>
        <w:t>.</w:t>
      </w:r>
    </w:p>
    <w:p w14:paraId="7C66FEDD" w14:textId="77777777" w:rsidR="00E065CE" w:rsidRPr="00052DA2" w:rsidRDefault="00E065CE" w:rsidP="00E065CE">
      <w:pPr>
        <w:tabs>
          <w:tab w:val="left" w:pos="1101"/>
          <w:tab w:val="left" w:pos="2660"/>
          <w:tab w:val="left" w:pos="5353"/>
          <w:tab w:val="left" w:pos="7222"/>
        </w:tabs>
        <w:ind w:left="113"/>
        <w:rPr>
          <w:rFonts w:cs="Arial"/>
        </w:rPr>
      </w:pPr>
    </w:p>
    <w:p w14:paraId="164C61CB" w14:textId="77777777" w:rsidR="00E065CE" w:rsidRPr="00052DA2" w:rsidRDefault="00E065CE" w:rsidP="00E065CE">
      <w:pPr>
        <w:pStyle w:val="Paragraphedeliste"/>
        <w:numPr>
          <w:ilvl w:val="0"/>
          <w:numId w:val="1"/>
        </w:numPr>
        <w:tabs>
          <w:tab w:val="left" w:pos="1101"/>
          <w:tab w:val="left" w:pos="2660"/>
          <w:tab w:val="left" w:pos="5353"/>
          <w:tab w:val="left" w:pos="7222"/>
        </w:tabs>
        <w:ind w:left="284" w:hanging="284"/>
        <w:rPr>
          <w:rFonts w:cs="Arial"/>
        </w:rPr>
      </w:pPr>
      <w:r>
        <w:rPr>
          <w:rFonts w:cs="Arial"/>
        </w:rPr>
        <w:t>Calculez l’é</w:t>
      </w:r>
      <w:r w:rsidRPr="00131FD8">
        <w:rPr>
          <w:rFonts w:cs="Arial"/>
        </w:rPr>
        <w:t>tat de la facture</w:t>
      </w:r>
      <w:r>
        <w:rPr>
          <w:rFonts w:cs="Arial"/>
        </w:rPr>
        <w:t xml:space="preserve"> en</w:t>
      </w:r>
      <w:r w:rsidRPr="00052DA2">
        <w:rPr>
          <w:rFonts w:cs="Arial"/>
        </w:rPr>
        <w:t xml:space="preserve"> indiquant :</w:t>
      </w:r>
    </w:p>
    <w:p w14:paraId="0B5065D1" w14:textId="77777777" w:rsidR="00E065CE" w:rsidRPr="00131FD8"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131FD8">
        <w:rPr>
          <w:rFonts w:cs="Arial"/>
        </w:rPr>
        <w:t xml:space="preserve">« </w:t>
      </w:r>
      <w:r w:rsidRPr="005B338F">
        <w:rPr>
          <w:rFonts w:cs="Arial"/>
          <w:b/>
          <w:bCs/>
        </w:rPr>
        <w:t>Réglée</w:t>
      </w:r>
      <w:r w:rsidRPr="00131FD8">
        <w:rPr>
          <w:rFonts w:cs="Arial"/>
        </w:rPr>
        <w:t xml:space="preserve"> » si une date de règlement est renseignée</w:t>
      </w:r>
      <w:r>
        <w:rPr>
          <w:rFonts w:cs="Arial"/>
        </w:rPr>
        <w:t> ;</w:t>
      </w:r>
    </w:p>
    <w:p w14:paraId="265EB7D4" w14:textId="77777777" w:rsidR="00E065CE" w:rsidRPr="00131FD8"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131FD8">
        <w:rPr>
          <w:rFonts w:cs="Arial"/>
        </w:rPr>
        <w:t xml:space="preserve">« </w:t>
      </w:r>
      <w:r w:rsidRPr="005B338F">
        <w:rPr>
          <w:rFonts w:cs="Arial"/>
          <w:b/>
          <w:bCs/>
        </w:rPr>
        <w:t>À régler</w:t>
      </w:r>
      <w:r w:rsidRPr="00131FD8">
        <w:rPr>
          <w:rFonts w:cs="Arial"/>
        </w:rPr>
        <w:t xml:space="preserve"> » si la facture n’est pas encore payée</w:t>
      </w:r>
      <w:r>
        <w:rPr>
          <w:rFonts w:cs="Arial"/>
        </w:rPr>
        <w:t>.</w:t>
      </w:r>
    </w:p>
    <w:p w14:paraId="1ABEFCA3" w14:textId="77777777" w:rsidR="00E065CE" w:rsidRPr="00052DA2" w:rsidRDefault="00E065CE" w:rsidP="00E065CE">
      <w:pPr>
        <w:tabs>
          <w:tab w:val="left" w:pos="1101"/>
          <w:tab w:val="left" w:pos="2660"/>
          <w:tab w:val="left" w:pos="5353"/>
          <w:tab w:val="left" w:pos="7222"/>
        </w:tabs>
        <w:ind w:left="113"/>
        <w:rPr>
          <w:rFonts w:cs="Arial"/>
        </w:rPr>
      </w:pPr>
    </w:p>
    <w:p w14:paraId="2BEEAAAB" w14:textId="77777777" w:rsidR="00E065CE" w:rsidRPr="00052DA2" w:rsidRDefault="00E065CE" w:rsidP="00E065CE">
      <w:pPr>
        <w:pStyle w:val="Paragraphedeliste"/>
        <w:numPr>
          <w:ilvl w:val="0"/>
          <w:numId w:val="1"/>
        </w:numPr>
        <w:tabs>
          <w:tab w:val="left" w:pos="1101"/>
          <w:tab w:val="left" w:pos="2660"/>
          <w:tab w:val="left" w:pos="5353"/>
          <w:tab w:val="left" w:pos="7222"/>
        </w:tabs>
        <w:ind w:left="284" w:hanging="284"/>
        <w:rPr>
          <w:rFonts w:cs="Arial"/>
        </w:rPr>
      </w:pPr>
      <w:r>
        <w:rPr>
          <w:rFonts w:cs="Arial"/>
        </w:rPr>
        <w:t>Calculez le r</w:t>
      </w:r>
      <w:r w:rsidRPr="00131FD8">
        <w:rPr>
          <w:rFonts w:cs="Arial"/>
        </w:rPr>
        <w:t>etard (en jours)</w:t>
      </w:r>
      <w:r w:rsidRPr="00052DA2">
        <w:rPr>
          <w:rFonts w:cs="Arial"/>
        </w:rPr>
        <w:t xml:space="preserve"> </w:t>
      </w:r>
      <w:r>
        <w:rPr>
          <w:rFonts w:cs="Arial"/>
        </w:rPr>
        <w:t xml:space="preserve">dont les modalités de calcul sont les suivantes </w:t>
      </w:r>
      <w:r w:rsidRPr="00052DA2">
        <w:rPr>
          <w:rFonts w:cs="Arial"/>
        </w:rPr>
        <w:t>:</w:t>
      </w:r>
    </w:p>
    <w:p w14:paraId="7E163776"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052DA2">
        <w:rPr>
          <w:rFonts w:cs="Arial"/>
        </w:rPr>
        <w:t xml:space="preserve">Si la facture est réglée : </w:t>
      </w:r>
      <w:r>
        <w:rPr>
          <w:rFonts w:cs="Arial"/>
        </w:rPr>
        <w:t>indiquez 0</w:t>
      </w:r>
    </w:p>
    <w:p w14:paraId="355AA5CD"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r w:rsidRPr="00052DA2">
        <w:rPr>
          <w:rFonts w:cs="Arial"/>
        </w:rPr>
        <w:t xml:space="preserve">Si la facture n’est pas réglée : </w:t>
      </w:r>
      <w:r>
        <w:rPr>
          <w:rFonts w:cs="Arial"/>
        </w:rPr>
        <w:t>affichez « </w:t>
      </w:r>
      <w:r>
        <w:rPr>
          <w:rFonts w:ascii="Aptos Narrow" w:hAnsi="Aptos Narrow" w:cs="Arial"/>
        </w:rPr>
        <w:t>À</w:t>
      </w:r>
      <w:r>
        <w:rPr>
          <w:rFonts w:cs="Arial"/>
        </w:rPr>
        <w:t xml:space="preserve"> régler »</w:t>
      </w:r>
    </w:p>
    <w:p w14:paraId="71976DBB" w14:textId="77777777" w:rsidR="00E065CE" w:rsidRPr="00052DA2" w:rsidRDefault="00E065CE" w:rsidP="00E065CE">
      <w:pPr>
        <w:tabs>
          <w:tab w:val="left" w:pos="1101"/>
          <w:tab w:val="left" w:pos="2660"/>
          <w:tab w:val="left" w:pos="5353"/>
          <w:tab w:val="left" w:pos="7222"/>
        </w:tabs>
        <w:ind w:left="113"/>
        <w:rPr>
          <w:rFonts w:cs="Arial"/>
        </w:rPr>
      </w:pPr>
    </w:p>
    <w:p w14:paraId="59598AFB" w14:textId="77777777" w:rsidR="00E065CE" w:rsidRPr="00052DA2" w:rsidRDefault="00E065CE" w:rsidP="00E065CE">
      <w:pPr>
        <w:pStyle w:val="Paragraphedeliste"/>
        <w:numPr>
          <w:ilvl w:val="0"/>
          <w:numId w:val="1"/>
        </w:numPr>
        <w:tabs>
          <w:tab w:val="left" w:pos="1101"/>
          <w:tab w:val="left" w:pos="2660"/>
          <w:tab w:val="left" w:pos="5353"/>
          <w:tab w:val="left" w:pos="7222"/>
        </w:tabs>
        <w:ind w:left="284" w:hanging="284"/>
        <w:rPr>
          <w:rFonts w:cs="Arial"/>
        </w:rPr>
      </w:pPr>
      <w:r w:rsidRPr="00052DA2">
        <w:rPr>
          <w:rFonts w:cs="Arial"/>
        </w:rPr>
        <w:t>Mettez en évidence :</w:t>
      </w:r>
    </w:p>
    <w:p w14:paraId="5B359653"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proofErr w:type="gramStart"/>
      <w:r w:rsidRPr="00052DA2">
        <w:rPr>
          <w:rFonts w:cs="Arial"/>
        </w:rPr>
        <w:t>en</w:t>
      </w:r>
      <w:proofErr w:type="gramEnd"/>
      <w:r w:rsidRPr="00052DA2">
        <w:rPr>
          <w:rFonts w:cs="Arial"/>
        </w:rPr>
        <w:t xml:space="preserve"> </w:t>
      </w:r>
      <w:r w:rsidRPr="0024401F">
        <w:rPr>
          <w:rFonts w:cs="Arial"/>
        </w:rPr>
        <w:t>vert</w:t>
      </w:r>
      <w:r w:rsidRPr="00052DA2">
        <w:rPr>
          <w:rFonts w:cs="Arial"/>
        </w:rPr>
        <w:t xml:space="preserve"> les factures réglée</w:t>
      </w:r>
      <w:r>
        <w:rPr>
          <w:rFonts w:cs="Arial"/>
        </w:rPr>
        <w:t>s</w:t>
      </w:r>
      <w:r w:rsidRPr="00052DA2">
        <w:rPr>
          <w:rFonts w:cs="Arial"/>
        </w:rPr>
        <w:t>,</w:t>
      </w:r>
    </w:p>
    <w:p w14:paraId="31D4D182"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proofErr w:type="gramStart"/>
      <w:r w:rsidRPr="00052DA2">
        <w:rPr>
          <w:rFonts w:cs="Arial"/>
        </w:rPr>
        <w:t>en</w:t>
      </w:r>
      <w:proofErr w:type="gramEnd"/>
      <w:r w:rsidRPr="00052DA2">
        <w:rPr>
          <w:rFonts w:cs="Arial"/>
        </w:rPr>
        <w:t xml:space="preserve"> </w:t>
      </w:r>
      <w:r>
        <w:rPr>
          <w:rFonts w:cs="Arial"/>
        </w:rPr>
        <w:t>rouge avec le texte en blanc</w:t>
      </w:r>
      <w:r w:rsidRPr="00052DA2">
        <w:rPr>
          <w:rFonts w:cs="Arial"/>
        </w:rPr>
        <w:t xml:space="preserve"> les factures </w:t>
      </w:r>
      <w:r>
        <w:rPr>
          <w:rFonts w:cs="Arial"/>
        </w:rPr>
        <w:t>à régler</w:t>
      </w:r>
      <w:r w:rsidRPr="00052DA2">
        <w:rPr>
          <w:rFonts w:cs="Arial"/>
        </w:rPr>
        <w:t>,</w:t>
      </w:r>
    </w:p>
    <w:p w14:paraId="4C763C85" w14:textId="77777777" w:rsidR="00E065CE" w:rsidRPr="00052DA2" w:rsidRDefault="00E065CE" w:rsidP="00E065CE">
      <w:pPr>
        <w:tabs>
          <w:tab w:val="left" w:pos="1101"/>
          <w:tab w:val="left" w:pos="2660"/>
          <w:tab w:val="left" w:pos="5353"/>
          <w:tab w:val="left" w:pos="7222"/>
        </w:tabs>
        <w:ind w:left="113"/>
        <w:rPr>
          <w:rFonts w:cs="Arial"/>
        </w:rPr>
      </w:pPr>
    </w:p>
    <w:p w14:paraId="6EFCA16A" w14:textId="77777777" w:rsidR="00E065CE" w:rsidRPr="00052DA2" w:rsidRDefault="00E065CE" w:rsidP="00E065CE">
      <w:pPr>
        <w:pStyle w:val="Paragraphedeliste"/>
        <w:numPr>
          <w:ilvl w:val="0"/>
          <w:numId w:val="1"/>
        </w:numPr>
        <w:tabs>
          <w:tab w:val="left" w:pos="1101"/>
          <w:tab w:val="left" w:pos="2660"/>
          <w:tab w:val="left" w:pos="5353"/>
          <w:tab w:val="left" w:pos="7222"/>
        </w:tabs>
        <w:ind w:left="284" w:hanging="284"/>
        <w:rPr>
          <w:rFonts w:cs="Arial"/>
        </w:rPr>
      </w:pPr>
      <w:r w:rsidRPr="00052DA2">
        <w:rPr>
          <w:rFonts w:cs="Arial"/>
        </w:rPr>
        <w:t>Calculez en bas de tableau :</w:t>
      </w:r>
    </w:p>
    <w:p w14:paraId="6CC95D4F"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proofErr w:type="gramStart"/>
      <w:r w:rsidRPr="00052DA2">
        <w:rPr>
          <w:rFonts w:cs="Arial"/>
        </w:rPr>
        <w:t>le</w:t>
      </w:r>
      <w:proofErr w:type="gramEnd"/>
      <w:r w:rsidRPr="00052DA2">
        <w:rPr>
          <w:rFonts w:cs="Arial"/>
        </w:rPr>
        <w:t xml:space="preserve"> </w:t>
      </w:r>
      <w:r w:rsidRPr="0024401F">
        <w:rPr>
          <w:rFonts w:cs="Arial"/>
        </w:rPr>
        <w:t>total des factures fournisseurs</w:t>
      </w:r>
      <w:r w:rsidRPr="00052DA2">
        <w:rPr>
          <w:rFonts w:cs="Arial"/>
        </w:rPr>
        <w:t>,</w:t>
      </w:r>
    </w:p>
    <w:p w14:paraId="040D9F02" w14:textId="77777777" w:rsidR="00E065CE" w:rsidRPr="00052DA2" w:rsidRDefault="00E065CE" w:rsidP="00E065CE">
      <w:pPr>
        <w:pStyle w:val="Paragraphedeliste"/>
        <w:numPr>
          <w:ilvl w:val="0"/>
          <w:numId w:val="2"/>
        </w:numPr>
        <w:tabs>
          <w:tab w:val="left" w:pos="1101"/>
          <w:tab w:val="left" w:pos="2660"/>
          <w:tab w:val="left" w:pos="5353"/>
          <w:tab w:val="left" w:pos="7222"/>
        </w:tabs>
        <w:ind w:left="709" w:hanging="218"/>
        <w:rPr>
          <w:rFonts w:cs="Arial"/>
        </w:rPr>
      </w:pPr>
      <w:proofErr w:type="gramStart"/>
      <w:r w:rsidRPr="00052DA2">
        <w:rPr>
          <w:rFonts w:cs="Arial"/>
        </w:rPr>
        <w:t>le</w:t>
      </w:r>
      <w:proofErr w:type="gramEnd"/>
      <w:r w:rsidRPr="00052DA2">
        <w:rPr>
          <w:rFonts w:cs="Arial"/>
        </w:rPr>
        <w:t xml:space="preserve"> </w:t>
      </w:r>
      <w:r w:rsidRPr="0024401F">
        <w:rPr>
          <w:rFonts w:cs="Arial"/>
        </w:rPr>
        <w:t>montant restant à payer</w:t>
      </w:r>
      <w:r w:rsidRPr="00052DA2">
        <w:rPr>
          <w:rFonts w:cs="Arial"/>
        </w:rPr>
        <w:t>.</w:t>
      </w:r>
    </w:p>
    <w:p w14:paraId="1999B438" w14:textId="77777777" w:rsidR="00E065CE" w:rsidRPr="00052DA2" w:rsidRDefault="00E065CE" w:rsidP="00E065CE">
      <w:pPr>
        <w:tabs>
          <w:tab w:val="left" w:pos="1101"/>
          <w:tab w:val="left" w:pos="2660"/>
          <w:tab w:val="left" w:pos="5353"/>
          <w:tab w:val="left" w:pos="7222"/>
        </w:tabs>
        <w:ind w:left="113"/>
        <w:rPr>
          <w:rFonts w:cs="Arial"/>
        </w:rPr>
      </w:pPr>
    </w:p>
    <w:p w14:paraId="38A38D6E" w14:textId="77777777" w:rsidR="00E065CE" w:rsidRDefault="00E065CE" w:rsidP="00E065CE">
      <w:pPr>
        <w:tabs>
          <w:tab w:val="left" w:pos="1101"/>
          <w:tab w:val="left" w:pos="2660"/>
          <w:tab w:val="left" w:pos="5353"/>
          <w:tab w:val="left" w:pos="7222"/>
        </w:tabs>
        <w:ind w:left="113"/>
        <w:rPr>
          <w:rFonts w:cs="Arial"/>
        </w:rPr>
      </w:pPr>
    </w:p>
    <w:p w14:paraId="75757A91" w14:textId="77777777" w:rsidR="00E065CE" w:rsidRPr="00131FD8" w:rsidRDefault="00E065CE" w:rsidP="00E065CE">
      <w:pPr>
        <w:tabs>
          <w:tab w:val="left" w:pos="1101"/>
          <w:tab w:val="left" w:pos="2660"/>
          <w:tab w:val="left" w:pos="5353"/>
          <w:tab w:val="left" w:pos="7222"/>
        </w:tabs>
        <w:spacing w:after="240"/>
        <w:ind w:left="113"/>
        <w:rPr>
          <w:rFonts w:cs="Arial"/>
          <w:b/>
          <w:bCs/>
          <w:sz w:val="24"/>
          <w:szCs w:val="28"/>
        </w:rPr>
      </w:pPr>
      <w:r w:rsidRPr="00131FD8">
        <w:rPr>
          <w:rFonts w:cs="Arial"/>
          <w:b/>
          <w:bCs/>
          <w:color w:val="FFFFFF" w:themeColor="background1"/>
          <w:sz w:val="24"/>
          <w:szCs w:val="28"/>
          <w:highlight w:val="red"/>
        </w:rPr>
        <w:t>Doc. </w:t>
      </w:r>
      <w:r w:rsidRPr="00131FD8">
        <w:rPr>
          <w:rFonts w:cs="Arial"/>
          <w:b/>
          <w:bCs/>
          <w:color w:val="FFFFFF" w:themeColor="background1"/>
          <w:sz w:val="24"/>
          <w:szCs w:val="28"/>
        </w:rPr>
        <w:t xml:space="preserve"> </w:t>
      </w:r>
      <w:r w:rsidRPr="00131FD8">
        <w:rPr>
          <w:rFonts w:cs="Arial"/>
          <w:b/>
          <w:bCs/>
          <w:sz w:val="24"/>
          <w:szCs w:val="28"/>
        </w:rPr>
        <w:t>Les factures fournisseurs suivantes ont été reçues :</w:t>
      </w:r>
    </w:p>
    <w:tbl>
      <w:tblPr>
        <w:tblStyle w:val="Grilledutableau"/>
        <w:tblW w:w="9595" w:type="dxa"/>
        <w:tblInd w:w="113" w:type="dxa"/>
        <w:tblLook w:val="04A0" w:firstRow="1" w:lastRow="0" w:firstColumn="1" w:lastColumn="0" w:noHBand="0" w:noVBand="1"/>
      </w:tblPr>
      <w:tblGrid>
        <w:gridCol w:w="1158"/>
        <w:gridCol w:w="1417"/>
        <w:gridCol w:w="1276"/>
        <w:gridCol w:w="1560"/>
        <w:gridCol w:w="2268"/>
        <w:gridCol w:w="1916"/>
      </w:tblGrid>
      <w:tr w:rsidR="00E065CE" w:rsidRPr="00131FD8" w14:paraId="549DC5FC" w14:textId="77777777" w:rsidTr="00047EA5">
        <w:tc>
          <w:tcPr>
            <w:tcW w:w="1158" w:type="dxa"/>
            <w:shd w:val="clear" w:color="auto" w:fill="DEEAF6" w:themeFill="accent5" w:themeFillTint="33"/>
            <w:vAlign w:val="center"/>
          </w:tcPr>
          <w:p w14:paraId="36EC0310"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b/>
                <w:bCs/>
                <w:sz w:val="18"/>
                <w:szCs w:val="18"/>
              </w:rPr>
              <w:t>N° facture</w:t>
            </w:r>
          </w:p>
        </w:tc>
        <w:tc>
          <w:tcPr>
            <w:tcW w:w="1417" w:type="dxa"/>
            <w:shd w:val="clear" w:color="auto" w:fill="DEEAF6" w:themeFill="accent5" w:themeFillTint="33"/>
            <w:vAlign w:val="center"/>
          </w:tcPr>
          <w:p w14:paraId="173E565B"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b/>
                <w:bCs/>
                <w:sz w:val="18"/>
                <w:szCs w:val="18"/>
              </w:rPr>
              <w:t>Fournisseur</w:t>
            </w:r>
          </w:p>
        </w:tc>
        <w:tc>
          <w:tcPr>
            <w:tcW w:w="1276" w:type="dxa"/>
            <w:shd w:val="clear" w:color="auto" w:fill="DEEAF6" w:themeFill="accent5" w:themeFillTint="33"/>
            <w:vAlign w:val="center"/>
          </w:tcPr>
          <w:p w14:paraId="4D8396DB"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b/>
                <w:bCs/>
                <w:sz w:val="18"/>
                <w:szCs w:val="18"/>
              </w:rPr>
              <w:t>Date facture</w:t>
            </w:r>
          </w:p>
        </w:tc>
        <w:tc>
          <w:tcPr>
            <w:tcW w:w="1560" w:type="dxa"/>
            <w:shd w:val="clear" w:color="auto" w:fill="DEEAF6" w:themeFill="accent5" w:themeFillTint="33"/>
            <w:vAlign w:val="center"/>
          </w:tcPr>
          <w:p w14:paraId="4C3F396F" w14:textId="77777777" w:rsidR="00E065CE" w:rsidRPr="00153260" w:rsidRDefault="00E065CE" w:rsidP="00047EA5">
            <w:pPr>
              <w:tabs>
                <w:tab w:val="left" w:pos="1101"/>
                <w:tab w:val="left" w:pos="2660"/>
                <w:tab w:val="left" w:pos="5353"/>
                <w:tab w:val="left" w:pos="7222"/>
              </w:tabs>
              <w:rPr>
                <w:rFonts w:cs="Arial"/>
                <w:b/>
                <w:bCs/>
                <w:sz w:val="18"/>
                <w:szCs w:val="18"/>
              </w:rPr>
            </w:pPr>
            <w:r w:rsidRPr="00131FD8">
              <w:rPr>
                <w:rFonts w:cs="Arial"/>
                <w:b/>
                <w:bCs/>
                <w:sz w:val="18"/>
                <w:szCs w:val="18"/>
              </w:rPr>
              <w:t xml:space="preserve">Montant </w:t>
            </w:r>
            <w:r>
              <w:rPr>
                <w:rFonts w:cs="Arial"/>
                <w:b/>
                <w:bCs/>
                <w:sz w:val="18"/>
                <w:szCs w:val="18"/>
              </w:rPr>
              <w:t>TTC</w:t>
            </w:r>
          </w:p>
        </w:tc>
        <w:tc>
          <w:tcPr>
            <w:tcW w:w="2268" w:type="dxa"/>
            <w:shd w:val="clear" w:color="auto" w:fill="DEEAF6" w:themeFill="accent5" w:themeFillTint="33"/>
            <w:vAlign w:val="center"/>
          </w:tcPr>
          <w:p w14:paraId="308B240D"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b/>
                <w:bCs/>
                <w:sz w:val="18"/>
                <w:szCs w:val="18"/>
              </w:rPr>
              <w:t>Conditions de paiement</w:t>
            </w:r>
          </w:p>
        </w:tc>
        <w:tc>
          <w:tcPr>
            <w:tcW w:w="1916" w:type="dxa"/>
            <w:shd w:val="clear" w:color="auto" w:fill="DEEAF6" w:themeFill="accent5" w:themeFillTint="33"/>
            <w:vAlign w:val="center"/>
          </w:tcPr>
          <w:p w14:paraId="64F2E08F"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b/>
                <w:bCs/>
                <w:sz w:val="18"/>
                <w:szCs w:val="18"/>
              </w:rPr>
              <w:t>Date de règlement</w:t>
            </w:r>
          </w:p>
        </w:tc>
      </w:tr>
      <w:tr w:rsidR="00E065CE" w:rsidRPr="00131FD8" w14:paraId="5A537EFC" w14:textId="77777777" w:rsidTr="00047EA5">
        <w:trPr>
          <w:trHeight w:val="227"/>
        </w:trPr>
        <w:tc>
          <w:tcPr>
            <w:tcW w:w="1158" w:type="dxa"/>
            <w:vAlign w:val="center"/>
          </w:tcPr>
          <w:p w14:paraId="43C12DF0"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F2311-01</w:t>
            </w:r>
          </w:p>
        </w:tc>
        <w:tc>
          <w:tcPr>
            <w:tcW w:w="1417" w:type="dxa"/>
            <w:vAlign w:val="center"/>
          </w:tcPr>
          <w:p w14:paraId="650C1E69"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Degencel</w:t>
            </w:r>
          </w:p>
        </w:tc>
        <w:tc>
          <w:tcPr>
            <w:tcW w:w="1276" w:type="dxa"/>
            <w:vAlign w:val="center"/>
          </w:tcPr>
          <w:p w14:paraId="1CF79443"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05/11</w:t>
            </w:r>
          </w:p>
        </w:tc>
        <w:tc>
          <w:tcPr>
            <w:tcW w:w="1560" w:type="dxa"/>
            <w:vAlign w:val="center"/>
          </w:tcPr>
          <w:p w14:paraId="60FF9A51" w14:textId="77777777" w:rsidR="00E065CE" w:rsidRPr="00131FD8" w:rsidRDefault="00E065CE" w:rsidP="00047EA5">
            <w:pPr>
              <w:tabs>
                <w:tab w:val="left" w:pos="1101"/>
                <w:tab w:val="left" w:pos="2660"/>
                <w:tab w:val="left" w:pos="5353"/>
                <w:tab w:val="left" w:pos="7222"/>
              </w:tabs>
              <w:jc w:val="right"/>
              <w:rPr>
                <w:rFonts w:cs="Arial"/>
                <w:sz w:val="18"/>
                <w:szCs w:val="18"/>
              </w:rPr>
            </w:pPr>
            <w:r w:rsidRPr="00131FD8">
              <w:rPr>
                <w:rFonts w:cs="Arial"/>
                <w:sz w:val="18"/>
                <w:szCs w:val="18"/>
              </w:rPr>
              <w:t>1 250</w:t>
            </w:r>
            <w:r>
              <w:rPr>
                <w:rFonts w:cs="Arial"/>
                <w:sz w:val="18"/>
                <w:szCs w:val="18"/>
              </w:rPr>
              <w:t>,00</w:t>
            </w:r>
          </w:p>
        </w:tc>
        <w:tc>
          <w:tcPr>
            <w:tcW w:w="2268" w:type="dxa"/>
            <w:vAlign w:val="center"/>
          </w:tcPr>
          <w:p w14:paraId="48CFF64F"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7</w:t>
            </w:r>
            <w:r w:rsidRPr="00131FD8">
              <w:rPr>
                <w:rFonts w:cs="Arial"/>
                <w:sz w:val="18"/>
                <w:szCs w:val="18"/>
              </w:rPr>
              <w:t xml:space="preserve"> jours</w:t>
            </w:r>
          </w:p>
        </w:tc>
        <w:tc>
          <w:tcPr>
            <w:tcW w:w="1916" w:type="dxa"/>
          </w:tcPr>
          <w:p w14:paraId="6D290937"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10/1</w:t>
            </w:r>
            <w:r>
              <w:rPr>
                <w:rFonts w:cs="Arial"/>
                <w:sz w:val="18"/>
                <w:szCs w:val="18"/>
              </w:rPr>
              <w:t>1</w:t>
            </w:r>
          </w:p>
        </w:tc>
      </w:tr>
      <w:tr w:rsidR="00E065CE" w:rsidRPr="00131FD8" w14:paraId="366F3D98" w14:textId="77777777" w:rsidTr="00047EA5">
        <w:trPr>
          <w:trHeight w:val="227"/>
        </w:trPr>
        <w:tc>
          <w:tcPr>
            <w:tcW w:w="1158" w:type="dxa"/>
            <w:vAlign w:val="center"/>
          </w:tcPr>
          <w:p w14:paraId="503B7B10"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F2311-02</w:t>
            </w:r>
          </w:p>
        </w:tc>
        <w:tc>
          <w:tcPr>
            <w:tcW w:w="1417" w:type="dxa"/>
            <w:vAlign w:val="center"/>
          </w:tcPr>
          <w:p w14:paraId="14ECF5C6"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Eritier</w:t>
            </w:r>
          </w:p>
        </w:tc>
        <w:tc>
          <w:tcPr>
            <w:tcW w:w="1276" w:type="dxa"/>
            <w:vAlign w:val="center"/>
          </w:tcPr>
          <w:p w14:paraId="619D620D"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26/11</w:t>
            </w:r>
          </w:p>
        </w:tc>
        <w:tc>
          <w:tcPr>
            <w:tcW w:w="1560" w:type="dxa"/>
            <w:vAlign w:val="center"/>
          </w:tcPr>
          <w:p w14:paraId="6DC7849B" w14:textId="77777777" w:rsidR="00E065CE" w:rsidRPr="00131FD8" w:rsidRDefault="00E065CE" w:rsidP="00047EA5">
            <w:pPr>
              <w:tabs>
                <w:tab w:val="left" w:pos="1101"/>
                <w:tab w:val="left" w:pos="2660"/>
                <w:tab w:val="left" w:pos="5353"/>
                <w:tab w:val="left" w:pos="7222"/>
              </w:tabs>
              <w:jc w:val="right"/>
              <w:rPr>
                <w:rFonts w:cs="Arial"/>
                <w:sz w:val="18"/>
                <w:szCs w:val="18"/>
              </w:rPr>
            </w:pPr>
            <w:r w:rsidRPr="00131FD8">
              <w:rPr>
                <w:rFonts w:cs="Arial"/>
                <w:sz w:val="18"/>
                <w:szCs w:val="18"/>
              </w:rPr>
              <w:t>980</w:t>
            </w:r>
            <w:r>
              <w:rPr>
                <w:rFonts w:cs="Arial"/>
                <w:sz w:val="18"/>
                <w:szCs w:val="18"/>
              </w:rPr>
              <w:t>,00</w:t>
            </w:r>
          </w:p>
        </w:tc>
        <w:tc>
          <w:tcPr>
            <w:tcW w:w="2268" w:type="dxa"/>
            <w:vAlign w:val="center"/>
          </w:tcPr>
          <w:p w14:paraId="1A372021"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7</w:t>
            </w:r>
            <w:r w:rsidRPr="00131FD8">
              <w:rPr>
                <w:rFonts w:cs="Arial"/>
                <w:sz w:val="18"/>
                <w:szCs w:val="18"/>
              </w:rPr>
              <w:t xml:space="preserve"> jours</w:t>
            </w:r>
          </w:p>
        </w:tc>
        <w:tc>
          <w:tcPr>
            <w:tcW w:w="1916" w:type="dxa"/>
          </w:tcPr>
          <w:p w14:paraId="4FD8422B" w14:textId="77777777" w:rsidR="00E065CE" w:rsidRPr="00131FD8" w:rsidRDefault="00E065CE" w:rsidP="00047EA5">
            <w:pPr>
              <w:tabs>
                <w:tab w:val="left" w:pos="1101"/>
                <w:tab w:val="left" w:pos="2660"/>
                <w:tab w:val="left" w:pos="5353"/>
                <w:tab w:val="left" w:pos="7222"/>
              </w:tabs>
              <w:jc w:val="center"/>
              <w:rPr>
                <w:rFonts w:cs="Arial"/>
                <w:sz w:val="18"/>
                <w:szCs w:val="18"/>
              </w:rPr>
            </w:pPr>
            <w:r>
              <w:rPr>
                <w:rFonts w:cs="Arial"/>
                <w:sz w:val="18"/>
                <w:szCs w:val="18"/>
              </w:rPr>
              <w:t>07/11</w:t>
            </w:r>
          </w:p>
        </w:tc>
      </w:tr>
      <w:tr w:rsidR="00E065CE" w:rsidRPr="00131FD8" w14:paraId="7F125D28" w14:textId="77777777" w:rsidTr="00047EA5">
        <w:trPr>
          <w:trHeight w:val="227"/>
        </w:trPr>
        <w:tc>
          <w:tcPr>
            <w:tcW w:w="1158" w:type="dxa"/>
            <w:vAlign w:val="center"/>
          </w:tcPr>
          <w:p w14:paraId="649ABF1E"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F2311-03</w:t>
            </w:r>
          </w:p>
        </w:tc>
        <w:tc>
          <w:tcPr>
            <w:tcW w:w="1417" w:type="dxa"/>
            <w:vAlign w:val="center"/>
          </w:tcPr>
          <w:p w14:paraId="1FA2C601"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Gressonet</w:t>
            </w:r>
          </w:p>
        </w:tc>
        <w:tc>
          <w:tcPr>
            <w:tcW w:w="1276" w:type="dxa"/>
            <w:vAlign w:val="center"/>
          </w:tcPr>
          <w:p w14:paraId="4292E19D"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18/11</w:t>
            </w:r>
          </w:p>
        </w:tc>
        <w:tc>
          <w:tcPr>
            <w:tcW w:w="1560" w:type="dxa"/>
            <w:vAlign w:val="center"/>
          </w:tcPr>
          <w:p w14:paraId="17E6284B" w14:textId="77777777" w:rsidR="00E065CE" w:rsidRPr="00131FD8" w:rsidRDefault="00E065CE" w:rsidP="00047EA5">
            <w:pPr>
              <w:tabs>
                <w:tab w:val="left" w:pos="1101"/>
                <w:tab w:val="left" w:pos="2660"/>
                <w:tab w:val="left" w:pos="5353"/>
                <w:tab w:val="left" w:pos="7222"/>
              </w:tabs>
              <w:jc w:val="right"/>
              <w:rPr>
                <w:rFonts w:cs="Arial"/>
                <w:sz w:val="18"/>
                <w:szCs w:val="18"/>
              </w:rPr>
            </w:pPr>
            <w:r w:rsidRPr="00131FD8">
              <w:rPr>
                <w:rFonts w:cs="Arial"/>
                <w:sz w:val="18"/>
                <w:szCs w:val="18"/>
              </w:rPr>
              <w:t>1 540</w:t>
            </w:r>
            <w:r>
              <w:rPr>
                <w:rFonts w:cs="Arial"/>
                <w:sz w:val="18"/>
                <w:szCs w:val="18"/>
              </w:rPr>
              <w:t>,00</w:t>
            </w:r>
          </w:p>
        </w:tc>
        <w:tc>
          <w:tcPr>
            <w:tcW w:w="2268" w:type="dxa"/>
            <w:vAlign w:val="center"/>
          </w:tcPr>
          <w:p w14:paraId="73A47A11"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30 jours</w:t>
            </w:r>
          </w:p>
        </w:tc>
        <w:tc>
          <w:tcPr>
            <w:tcW w:w="1916" w:type="dxa"/>
            <w:vAlign w:val="center"/>
          </w:tcPr>
          <w:p w14:paraId="07EBE08E" w14:textId="77777777" w:rsidR="00E065CE" w:rsidRPr="00131FD8" w:rsidRDefault="00E065CE" w:rsidP="00047EA5">
            <w:pPr>
              <w:tabs>
                <w:tab w:val="left" w:pos="1101"/>
                <w:tab w:val="left" w:pos="2660"/>
                <w:tab w:val="left" w:pos="5353"/>
                <w:tab w:val="left" w:pos="7222"/>
              </w:tabs>
              <w:jc w:val="center"/>
              <w:rPr>
                <w:rFonts w:cs="Arial"/>
                <w:sz w:val="18"/>
                <w:szCs w:val="18"/>
              </w:rPr>
            </w:pPr>
            <w:r>
              <w:rPr>
                <w:rFonts w:cs="Arial"/>
                <w:sz w:val="18"/>
                <w:szCs w:val="18"/>
              </w:rPr>
              <w:t>18</w:t>
            </w:r>
            <w:r w:rsidRPr="00131FD8">
              <w:rPr>
                <w:rFonts w:cs="Arial"/>
                <w:sz w:val="18"/>
                <w:szCs w:val="18"/>
              </w:rPr>
              <w:t>/12</w:t>
            </w:r>
          </w:p>
        </w:tc>
      </w:tr>
      <w:tr w:rsidR="00E065CE" w:rsidRPr="00131FD8" w14:paraId="58FC2CF3" w14:textId="77777777" w:rsidTr="00047EA5">
        <w:trPr>
          <w:trHeight w:val="227"/>
        </w:trPr>
        <w:tc>
          <w:tcPr>
            <w:tcW w:w="1158" w:type="dxa"/>
            <w:vAlign w:val="center"/>
          </w:tcPr>
          <w:p w14:paraId="7E8CC2DC"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F2311-0</w:t>
            </w:r>
            <w:r>
              <w:rPr>
                <w:rFonts w:cs="Arial"/>
                <w:sz w:val="18"/>
                <w:szCs w:val="18"/>
              </w:rPr>
              <w:t>4</w:t>
            </w:r>
          </w:p>
        </w:tc>
        <w:tc>
          <w:tcPr>
            <w:tcW w:w="1417" w:type="dxa"/>
            <w:vAlign w:val="center"/>
          </w:tcPr>
          <w:p w14:paraId="791C7186" w14:textId="77777777" w:rsidR="00E065CE" w:rsidRDefault="00E065CE" w:rsidP="00047EA5">
            <w:pPr>
              <w:tabs>
                <w:tab w:val="left" w:pos="1101"/>
                <w:tab w:val="left" w:pos="2660"/>
                <w:tab w:val="left" w:pos="5353"/>
                <w:tab w:val="left" w:pos="7222"/>
              </w:tabs>
              <w:rPr>
                <w:rFonts w:cs="Arial"/>
                <w:sz w:val="18"/>
                <w:szCs w:val="18"/>
              </w:rPr>
            </w:pPr>
            <w:r>
              <w:rPr>
                <w:rFonts w:cs="Arial"/>
                <w:sz w:val="18"/>
                <w:szCs w:val="18"/>
              </w:rPr>
              <w:t>Rattier</w:t>
            </w:r>
          </w:p>
        </w:tc>
        <w:tc>
          <w:tcPr>
            <w:tcW w:w="1276" w:type="dxa"/>
            <w:vAlign w:val="center"/>
          </w:tcPr>
          <w:p w14:paraId="533C0868" w14:textId="77777777" w:rsidR="00E065CE" w:rsidRPr="00131FD8" w:rsidRDefault="00E065CE" w:rsidP="00047EA5">
            <w:pPr>
              <w:tabs>
                <w:tab w:val="left" w:pos="1101"/>
                <w:tab w:val="left" w:pos="2660"/>
                <w:tab w:val="left" w:pos="5353"/>
                <w:tab w:val="left" w:pos="7222"/>
              </w:tabs>
              <w:jc w:val="center"/>
              <w:rPr>
                <w:rFonts w:cs="Arial"/>
                <w:sz w:val="18"/>
                <w:szCs w:val="18"/>
              </w:rPr>
            </w:pPr>
            <w:r>
              <w:rPr>
                <w:rFonts w:cs="Arial"/>
                <w:sz w:val="18"/>
                <w:szCs w:val="18"/>
              </w:rPr>
              <w:t>24/11</w:t>
            </w:r>
          </w:p>
        </w:tc>
        <w:tc>
          <w:tcPr>
            <w:tcW w:w="1560" w:type="dxa"/>
            <w:vAlign w:val="center"/>
          </w:tcPr>
          <w:p w14:paraId="411B58D2" w14:textId="77777777" w:rsidR="00E065CE" w:rsidRPr="00131FD8" w:rsidRDefault="00E065CE" w:rsidP="00047EA5">
            <w:pPr>
              <w:tabs>
                <w:tab w:val="left" w:pos="1101"/>
                <w:tab w:val="left" w:pos="2660"/>
                <w:tab w:val="left" w:pos="5353"/>
                <w:tab w:val="left" w:pos="7222"/>
              </w:tabs>
              <w:jc w:val="right"/>
              <w:rPr>
                <w:rFonts w:cs="Arial"/>
                <w:sz w:val="18"/>
                <w:szCs w:val="18"/>
              </w:rPr>
            </w:pPr>
            <w:r>
              <w:rPr>
                <w:rFonts w:cs="Arial"/>
                <w:sz w:val="18"/>
                <w:szCs w:val="18"/>
              </w:rPr>
              <w:t>1 233,00</w:t>
            </w:r>
          </w:p>
        </w:tc>
        <w:tc>
          <w:tcPr>
            <w:tcW w:w="2268" w:type="dxa"/>
            <w:vAlign w:val="center"/>
          </w:tcPr>
          <w:p w14:paraId="512B3E5D"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7</w:t>
            </w:r>
            <w:r w:rsidRPr="00131FD8">
              <w:rPr>
                <w:rFonts w:cs="Arial"/>
                <w:sz w:val="18"/>
                <w:szCs w:val="18"/>
              </w:rPr>
              <w:t xml:space="preserve"> jours</w:t>
            </w:r>
          </w:p>
        </w:tc>
        <w:tc>
          <w:tcPr>
            <w:tcW w:w="1916" w:type="dxa"/>
            <w:vAlign w:val="center"/>
          </w:tcPr>
          <w:p w14:paraId="030459F8" w14:textId="77777777" w:rsidR="00E065CE" w:rsidRPr="00131FD8" w:rsidRDefault="00E065CE" w:rsidP="00047EA5">
            <w:pPr>
              <w:tabs>
                <w:tab w:val="left" w:pos="1101"/>
                <w:tab w:val="left" w:pos="2660"/>
                <w:tab w:val="left" w:pos="5353"/>
                <w:tab w:val="left" w:pos="7222"/>
              </w:tabs>
              <w:jc w:val="center"/>
              <w:rPr>
                <w:rFonts w:cs="Arial"/>
                <w:sz w:val="18"/>
                <w:szCs w:val="18"/>
              </w:rPr>
            </w:pPr>
            <w:r>
              <w:rPr>
                <w:rFonts w:cs="Arial"/>
                <w:sz w:val="18"/>
                <w:szCs w:val="18"/>
              </w:rPr>
              <w:t>05/12</w:t>
            </w:r>
          </w:p>
        </w:tc>
      </w:tr>
      <w:tr w:rsidR="00E065CE" w:rsidRPr="00131FD8" w14:paraId="7A45F46C" w14:textId="77777777" w:rsidTr="00047EA5">
        <w:trPr>
          <w:trHeight w:val="227"/>
        </w:trPr>
        <w:tc>
          <w:tcPr>
            <w:tcW w:w="1158" w:type="dxa"/>
            <w:vAlign w:val="center"/>
          </w:tcPr>
          <w:p w14:paraId="5D554669"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F2312-01</w:t>
            </w:r>
          </w:p>
        </w:tc>
        <w:tc>
          <w:tcPr>
            <w:tcW w:w="1417" w:type="dxa"/>
            <w:vAlign w:val="center"/>
          </w:tcPr>
          <w:p w14:paraId="2B7B1CB6"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Restra</w:t>
            </w:r>
          </w:p>
        </w:tc>
        <w:tc>
          <w:tcPr>
            <w:tcW w:w="1276" w:type="dxa"/>
            <w:vAlign w:val="center"/>
          </w:tcPr>
          <w:p w14:paraId="2D09418B"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02/12</w:t>
            </w:r>
          </w:p>
        </w:tc>
        <w:tc>
          <w:tcPr>
            <w:tcW w:w="1560" w:type="dxa"/>
            <w:vAlign w:val="center"/>
          </w:tcPr>
          <w:p w14:paraId="572439A7" w14:textId="77777777" w:rsidR="00E065CE" w:rsidRPr="00131FD8" w:rsidRDefault="00E065CE" w:rsidP="00047EA5">
            <w:pPr>
              <w:tabs>
                <w:tab w:val="left" w:pos="1101"/>
                <w:tab w:val="left" w:pos="2660"/>
                <w:tab w:val="left" w:pos="5353"/>
                <w:tab w:val="left" w:pos="7222"/>
              </w:tabs>
              <w:jc w:val="right"/>
              <w:rPr>
                <w:rFonts w:cs="Arial"/>
                <w:sz w:val="18"/>
                <w:szCs w:val="18"/>
              </w:rPr>
            </w:pPr>
            <w:r w:rsidRPr="00131FD8">
              <w:rPr>
                <w:rFonts w:cs="Arial"/>
                <w:sz w:val="18"/>
                <w:szCs w:val="18"/>
              </w:rPr>
              <w:t>720</w:t>
            </w:r>
            <w:r>
              <w:rPr>
                <w:rFonts w:cs="Arial"/>
                <w:sz w:val="18"/>
                <w:szCs w:val="18"/>
              </w:rPr>
              <w:t>,00</w:t>
            </w:r>
          </w:p>
        </w:tc>
        <w:tc>
          <w:tcPr>
            <w:tcW w:w="2268" w:type="dxa"/>
            <w:vAlign w:val="center"/>
          </w:tcPr>
          <w:p w14:paraId="23C49270"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7</w:t>
            </w:r>
            <w:r w:rsidRPr="00131FD8">
              <w:rPr>
                <w:rFonts w:cs="Arial"/>
                <w:sz w:val="18"/>
                <w:szCs w:val="18"/>
              </w:rPr>
              <w:t xml:space="preserve"> jours</w:t>
            </w:r>
          </w:p>
        </w:tc>
        <w:tc>
          <w:tcPr>
            <w:tcW w:w="1916" w:type="dxa"/>
            <w:vAlign w:val="center"/>
          </w:tcPr>
          <w:p w14:paraId="47329333" w14:textId="77777777" w:rsidR="00E065CE" w:rsidRPr="00131FD8" w:rsidRDefault="00E065CE" w:rsidP="00047EA5">
            <w:pPr>
              <w:tabs>
                <w:tab w:val="left" w:pos="1101"/>
                <w:tab w:val="left" w:pos="2660"/>
                <w:tab w:val="left" w:pos="5353"/>
                <w:tab w:val="left" w:pos="7222"/>
              </w:tabs>
              <w:jc w:val="center"/>
              <w:rPr>
                <w:rFonts w:cs="Arial"/>
                <w:sz w:val="18"/>
                <w:szCs w:val="18"/>
              </w:rPr>
            </w:pPr>
          </w:p>
        </w:tc>
      </w:tr>
      <w:tr w:rsidR="00E065CE" w:rsidRPr="00131FD8" w14:paraId="6EC1A8F8" w14:textId="77777777" w:rsidTr="00047EA5">
        <w:trPr>
          <w:trHeight w:val="227"/>
        </w:trPr>
        <w:tc>
          <w:tcPr>
            <w:tcW w:w="1158" w:type="dxa"/>
            <w:vAlign w:val="center"/>
          </w:tcPr>
          <w:p w14:paraId="68BEDED3"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F2312-02</w:t>
            </w:r>
          </w:p>
        </w:tc>
        <w:tc>
          <w:tcPr>
            <w:tcW w:w="1417" w:type="dxa"/>
            <w:vAlign w:val="center"/>
          </w:tcPr>
          <w:p w14:paraId="7D772DC6"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BioHoublon</w:t>
            </w:r>
          </w:p>
        </w:tc>
        <w:tc>
          <w:tcPr>
            <w:tcW w:w="1276" w:type="dxa"/>
            <w:vAlign w:val="center"/>
          </w:tcPr>
          <w:p w14:paraId="6023FF10" w14:textId="77777777" w:rsidR="00E065CE" w:rsidRPr="00131FD8" w:rsidRDefault="00E065CE" w:rsidP="00047EA5">
            <w:pPr>
              <w:tabs>
                <w:tab w:val="left" w:pos="1101"/>
                <w:tab w:val="left" w:pos="2660"/>
                <w:tab w:val="left" w:pos="5353"/>
                <w:tab w:val="left" w:pos="7222"/>
              </w:tabs>
              <w:jc w:val="center"/>
              <w:rPr>
                <w:rFonts w:cs="Arial"/>
                <w:sz w:val="18"/>
                <w:szCs w:val="18"/>
              </w:rPr>
            </w:pPr>
            <w:r w:rsidRPr="00131FD8">
              <w:rPr>
                <w:rFonts w:cs="Arial"/>
                <w:sz w:val="18"/>
                <w:szCs w:val="18"/>
              </w:rPr>
              <w:t>12/12</w:t>
            </w:r>
          </w:p>
        </w:tc>
        <w:tc>
          <w:tcPr>
            <w:tcW w:w="1560" w:type="dxa"/>
            <w:vAlign w:val="center"/>
          </w:tcPr>
          <w:p w14:paraId="5FFCE5A6" w14:textId="77777777" w:rsidR="00E065CE" w:rsidRPr="00131FD8" w:rsidRDefault="00E065CE" w:rsidP="00047EA5">
            <w:pPr>
              <w:tabs>
                <w:tab w:val="left" w:pos="1101"/>
                <w:tab w:val="left" w:pos="2660"/>
                <w:tab w:val="left" w:pos="7222"/>
              </w:tabs>
              <w:jc w:val="right"/>
              <w:rPr>
                <w:rFonts w:cs="Arial"/>
                <w:sz w:val="18"/>
                <w:szCs w:val="18"/>
              </w:rPr>
            </w:pPr>
            <w:r w:rsidRPr="00131FD8">
              <w:rPr>
                <w:rFonts w:cs="Arial"/>
                <w:sz w:val="18"/>
                <w:szCs w:val="18"/>
              </w:rPr>
              <w:t>2 100</w:t>
            </w:r>
            <w:r>
              <w:rPr>
                <w:rFonts w:cs="Arial"/>
                <w:sz w:val="18"/>
                <w:szCs w:val="18"/>
              </w:rPr>
              <w:t>,00</w:t>
            </w:r>
          </w:p>
        </w:tc>
        <w:tc>
          <w:tcPr>
            <w:tcW w:w="2268" w:type="dxa"/>
            <w:vAlign w:val="center"/>
          </w:tcPr>
          <w:p w14:paraId="0402ED2C"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45 jours</w:t>
            </w:r>
          </w:p>
        </w:tc>
        <w:tc>
          <w:tcPr>
            <w:tcW w:w="1916" w:type="dxa"/>
            <w:vAlign w:val="center"/>
          </w:tcPr>
          <w:p w14:paraId="7F51589E" w14:textId="77777777" w:rsidR="00E065CE" w:rsidRPr="00131FD8" w:rsidRDefault="00E065CE" w:rsidP="00047EA5">
            <w:pPr>
              <w:tabs>
                <w:tab w:val="left" w:pos="1101"/>
                <w:tab w:val="left" w:pos="2660"/>
                <w:tab w:val="left" w:pos="5353"/>
                <w:tab w:val="left" w:pos="7222"/>
              </w:tabs>
              <w:jc w:val="center"/>
              <w:rPr>
                <w:rFonts w:cs="Arial"/>
                <w:sz w:val="18"/>
                <w:szCs w:val="18"/>
              </w:rPr>
            </w:pPr>
          </w:p>
        </w:tc>
      </w:tr>
      <w:tr w:rsidR="00E065CE" w:rsidRPr="00131FD8" w14:paraId="2314F17D" w14:textId="77777777" w:rsidTr="00047EA5">
        <w:trPr>
          <w:trHeight w:val="227"/>
        </w:trPr>
        <w:tc>
          <w:tcPr>
            <w:tcW w:w="1158" w:type="dxa"/>
            <w:vAlign w:val="center"/>
          </w:tcPr>
          <w:p w14:paraId="167C30CD"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F2312-0</w:t>
            </w:r>
            <w:r>
              <w:rPr>
                <w:rFonts w:cs="Arial"/>
                <w:sz w:val="18"/>
                <w:szCs w:val="18"/>
              </w:rPr>
              <w:t>3</w:t>
            </w:r>
          </w:p>
        </w:tc>
        <w:tc>
          <w:tcPr>
            <w:tcW w:w="1417" w:type="dxa"/>
            <w:vAlign w:val="center"/>
          </w:tcPr>
          <w:p w14:paraId="3568E1F2" w14:textId="77777777" w:rsidR="00E065CE" w:rsidRPr="00131FD8" w:rsidRDefault="00E065CE" w:rsidP="00047EA5">
            <w:pPr>
              <w:tabs>
                <w:tab w:val="left" w:pos="1101"/>
                <w:tab w:val="left" w:pos="2660"/>
                <w:tab w:val="left" w:pos="5353"/>
                <w:tab w:val="left" w:pos="7222"/>
              </w:tabs>
              <w:rPr>
                <w:rFonts w:cs="Arial"/>
                <w:sz w:val="18"/>
                <w:szCs w:val="18"/>
              </w:rPr>
            </w:pPr>
            <w:r>
              <w:rPr>
                <w:rFonts w:cs="Arial"/>
                <w:sz w:val="18"/>
                <w:szCs w:val="18"/>
              </w:rPr>
              <w:t>Bernin</w:t>
            </w:r>
          </w:p>
        </w:tc>
        <w:tc>
          <w:tcPr>
            <w:tcW w:w="1276" w:type="dxa"/>
            <w:vAlign w:val="center"/>
          </w:tcPr>
          <w:p w14:paraId="13B0C09B" w14:textId="77777777" w:rsidR="00E065CE" w:rsidRPr="00131FD8" w:rsidRDefault="00E065CE" w:rsidP="00047EA5">
            <w:pPr>
              <w:tabs>
                <w:tab w:val="left" w:pos="1101"/>
                <w:tab w:val="left" w:pos="2660"/>
                <w:tab w:val="left" w:pos="5353"/>
                <w:tab w:val="left" w:pos="7222"/>
              </w:tabs>
              <w:jc w:val="center"/>
              <w:rPr>
                <w:rFonts w:cs="Arial"/>
                <w:sz w:val="18"/>
                <w:szCs w:val="18"/>
              </w:rPr>
            </w:pPr>
            <w:r>
              <w:rPr>
                <w:rFonts w:cs="Arial"/>
                <w:sz w:val="18"/>
                <w:szCs w:val="18"/>
              </w:rPr>
              <w:t>20/12</w:t>
            </w:r>
          </w:p>
        </w:tc>
        <w:tc>
          <w:tcPr>
            <w:tcW w:w="1560" w:type="dxa"/>
            <w:vAlign w:val="center"/>
          </w:tcPr>
          <w:p w14:paraId="7ED9BCEB" w14:textId="77777777" w:rsidR="00E065CE" w:rsidRPr="00131FD8" w:rsidRDefault="00E065CE" w:rsidP="00047EA5">
            <w:pPr>
              <w:tabs>
                <w:tab w:val="left" w:pos="1101"/>
                <w:tab w:val="left" w:pos="2660"/>
                <w:tab w:val="left" w:pos="7222"/>
              </w:tabs>
              <w:jc w:val="right"/>
              <w:rPr>
                <w:rFonts w:cs="Arial"/>
                <w:sz w:val="18"/>
                <w:szCs w:val="18"/>
              </w:rPr>
            </w:pPr>
            <w:r>
              <w:rPr>
                <w:rFonts w:cs="Arial"/>
                <w:sz w:val="18"/>
                <w:szCs w:val="18"/>
              </w:rPr>
              <w:t>1680,00</w:t>
            </w:r>
          </w:p>
        </w:tc>
        <w:tc>
          <w:tcPr>
            <w:tcW w:w="2268" w:type="dxa"/>
            <w:vAlign w:val="center"/>
          </w:tcPr>
          <w:p w14:paraId="02316F92" w14:textId="77777777" w:rsidR="00E065CE" w:rsidRPr="00131FD8" w:rsidRDefault="00E065CE" w:rsidP="00047EA5">
            <w:pPr>
              <w:tabs>
                <w:tab w:val="left" w:pos="1101"/>
                <w:tab w:val="left" w:pos="2660"/>
                <w:tab w:val="left" w:pos="5353"/>
                <w:tab w:val="left" w:pos="7222"/>
              </w:tabs>
              <w:rPr>
                <w:rFonts w:cs="Arial"/>
                <w:sz w:val="18"/>
                <w:szCs w:val="18"/>
              </w:rPr>
            </w:pPr>
            <w:r w:rsidRPr="00131FD8">
              <w:rPr>
                <w:rFonts w:cs="Arial"/>
                <w:sz w:val="18"/>
                <w:szCs w:val="18"/>
              </w:rPr>
              <w:t>30 jours</w:t>
            </w:r>
          </w:p>
        </w:tc>
        <w:tc>
          <w:tcPr>
            <w:tcW w:w="1916" w:type="dxa"/>
            <w:vAlign w:val="center"/>
          </w:tcPr>
          <w:p w14:paraId="3D91F29B" w14:textId="77777777" w:rsidR="00E065CE" w:rsidRPr="00131FD8" w:rsidRDefault="00E065CE" w:rsidP="00047EA5">
            <w:pPr>
              <w:tabs>
                <w:tab w:val="left" w:pos="1101"/>
                <w:tab w:val="left" w:pos="2660"/>
                <w:tab w:val="left" w:pos="5353"/>
                <w:tab w:val="left" w:pos="7222"/>
              </w:tabs>
              <w:jc w:val="center"/>
              <w:rPr>
                <w:rFonts w:cs="Arial"/>
                <w:sz w:val="18"/>
                <w:szCs w:val="18"/>
              </w:rPr>
            </w:pPr>
          </w:p>
        </w:tc>
      </w:tr>
    </w:tbl>
    <w:p w14:paraId="75811655" w14:textId="77777777" w:rsidR="00E065CE" w:rsidRDefault="00E065CE" w:rsidP="00E065CE">
      <w:pPr>
        <w:tabs>
          <w:tab w:val="left" w:pos="1101"/>
          <w:tab w:val="left" w:pos="2660"/>
          <w:tab w:val="left" w:pos="5353"/>
          <w:tab w:val="left" w:pos="7222"/>
        </w:tabs>
        <w:ind w:left="113"/>
        <w:rPr>
          <w:rFonts w:cs="Arial"/>
        </w:rPr>
      </w:pPr>
    </w:p>
    <w:p w14:paraId="7442B77B" w14:textId="77777777" w:rsidR="00E065CE" w:rsidRDefault="00E065CE" w:rsidP="00E065CE">
      <w:pPr>
        <w:tabs>
          <w:tab w:val="left" w:pos="1101"/>
          <w:tab w:val="left" w:pos="2660"/>
          <w:tab w:val="left" w:pos="5353"/>
          <w:tab w:val="left" w:pos="7222"/>
        </w:tabs>
        <w:ind w:left="113"/>
        <w:rPr>
          <w:rFonts w:cs="Arial"/>
        </w:rPr>
      </w:pPr>
    </w:p>
    <w:p w14:paraId="4E763283" w14:textId="77777777" w:rsidR="001B014B" w:rsidRPr="00E065CE" w:rsidRDefault="001B014B" w:rsidP="00E065CE"/>
    <w:sectPr w:rsidR="001B014B" w:rsidRPr="00E065CE" w:rsidSect="00F8392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019"/>
    <w:multiLevelType w:val="hybridMultilevel"/>
    <w:tmpl w:val="35BCC55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2007032"/>
    <w:multiLevelType w:val="hybridMultilevel"/>
    <w:tmpl w:val="EB803F9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692150448">
    <w:abstractNumId w:val="0"/>
  </w:num>
  <w:num w:numId="2" w16cid:durableId="208479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8"/>
    <w:rsid w:val="00175130"/>
    <w:rsid w:val="001B014B"/>
    <w:rsid w:val="004C1C10"/>
    <w:rsid w:val="005513C4"/>
    <w:rsid w:val="00744B11"/>
    <w:rsid w:val="009364B7"/>
    <w:rsid w:val="00965765"/>
    <w:rsid w:val="009945C9"/>
    <w:rsid w:val="00B01225"/>
    <w:rsid w:val="00B229C8"/>
    <w:rsid w:val="00CD5F13"/>
    <w:rsid w:val="00E065CE"/>
    <w:rsid w:val="00F83928"/>
    <w:rsid w:val="00FD2ED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209B"/>
  <w15:chartTrackingRefBased/>
  <w15:docId w15:val="{69725E37-D256-4496-AAA0-7FE8750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8"/>
    <w:pPr>
      <w:spacing w:after="0" w:line="240" w:lineRule="auto"/>
    </w:pPr>
    <w:rPr>
      <w:rFonts w:ascii="Arial" w:eastAsia="Calibri" w:hAnsi="Arial" w:cs="Times New Roman"/>
      <w:sz w:val="20"/>
    </w:rPr>
  </w:style>
  <w:style w:type="paragraph" w:styleId="Titre2">
    <w:name w:val="heading 2"/>
    <w:basedOn w:val="Normal"/>
    <w:link w:val="Titre2Car"/>
    <w:qFormat/>
    <w:rsid w:val="00F83928"/>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83928"/>
    <w:rPr>
      <w:rFonts w:ascii="Arial Black" w:eastAsia="Times New Roman" w:hAnsi="Arial Black" w:cs="Arial"/>
      <w:b/>
      <w:color w:val="000000"/>
      <w:sz w:val="24"/>
      <w:szCs w:val="20"/>
      <w:lang w:eastAsia="fr-FR"/>
    </w:rPr>
  </w:style>
  <w:style w:type="table" w:styleId="Grilledutableau">
    <w:name w:val="Table Grid"/>
    <w:basedOn w:val="TableauNormal"/>
    <w:uiPriority w:val="39"/>
    <w:rsid w:val="00E065CE"/>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1612</Characters>
  <Application>Microsoft Office Word</Application>
  <DocSecurity>0</DocSecurity>
  <Lines>80</Lines>
  <Paragraphs>69</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11</cp:revision>
  <dcterms:created xsi:type="dcterms:W3CDTF">2019-10-31T14:58:00Z</dcterms:created>
  <dcterms:modified xsi:type="dcterms:W3CDTF">2026-01-04T15:25:00Z</dcterms:modified>
</cp:coreProperties>
</file>