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513"/>
        <w:gridCol w:w="1134"/>
      </w:tblGrid>
      <w:tr w:rsidR="009C3C60" w:rsidRPr="005D6829" w14:paraId="622FF648" w14:textId="77777777" w:rsidTr="002D47B9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56785A60" w14:textId="77777777" w:rsidR="009C3C60" w:rsidRPr="0072723A" w:rsidRDefault="009C3C60" w:rsidP="002D47B9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72723A">
              <w:rPr>
                <w:rFonts w:ascii="Arial" w:hAnsi="Arial"/>
                <w:sz w:val="28"/>
                <w:szCs w:val="22"/>
              </w:rPr>
              <w:t xml:space="preserve">Réflexion </w:t>
            </w:r>
            <w:r>
              <w:rPr>
                <w:rFonts w:ascii="Arial" w:hAnsi="Arial"/>
                <w:sz w:val="28"/>
                <w:szCs w:val="22"/>
              </w:rPr>
              <w:t>3</w:t>
            </w:r>
            <w:r w:rsidRPr="0072723A">
              <w:rPr>
                <w:rFonts w:ascii="Arial" w:hAnsi="Arial"/>
                <w:sz w:val="28"/>
                <w:szCs w:val="22"/>
              </w:rPr>
              <w:t> – Évaluer une application de gestion des stocks</w:t>
            </w:r>
          </w:p>
        </w:tc>
      </w:tr>
      <w:tr w:rsidR="009C3C60" w:rsidRPr="005D6829" w14:paraId="0A56CB60" w14:textId="77777777" w:rsidTr="002D47B9">
        <w:trPr>
          <w:trHeight w:val="250"/>
        </w:trPr>
        <w:tc>
          <w:tcPr>
            <w:tcW w:w="1271" w:type="dxa"/>
            <w:shd w:val="clear" w:color="auto" w:fill="FFFF00"/>
            <w:vAlign w:val="center"/>
          </w:tcPr>
          <w:p w14:paraId="65080717" w14:textId="77777777" w:rsidR="009C3C60" w:rsidRPr="006A1FC4" w:rsidRDefault="009C3C60" w:rsidP="002D47B9">
            <w:r w:rsidRPr="006A1FC4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0004DC85" w14:textId="77777777" w:rsidR="009C3C60" w:rsidRPr="006A1FC4" w:rsidRDefault="009C3C60" w:rsidP="002D47B9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7812A171" wp14:editId="7DC85506">
                  <wp:extent cx="324000" cy="324000"/>
                  <wp:effectExtent l="0" t="0" r="0" b="0"/>
                  <wp:docPr id="15" name="Graphique 1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DD9">
              <w:rPr>
                <w:iCs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0972B374" wp14:editId="105B2EC1">
                  <wp:extent cx="360000" cy="360000"/>
                  <wp:effectExtent l="0" t="0" r="0" b="2540"/>
                  <wp:docPr id="18" name="Graphique 1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58C81A7" w14:textId="77777777" w:rsidR="009C3C60" w:rsidRPr="00DA76A1" w:rsidRDefault="009C3C60" w:rsidP="002D47B9">
            <w:pPr>
              <w:jc w:val="center"/>
              <w:rPr>
                <w:bCs/>
                <w:i/>
              </w:rPr>
            </w:pPr>
            <w:r w:rsidRPr="00DA76A1">
              <w:rPr>
                <w:bCs/>
              </w:rPr>
              <w:t>Source</w:t>
            </w:r>
          </w:p>
        </w:tc>
      </w:tr>
    </w:tbl>
    <w:p w14:paraId="3EC4CBD6" w14:textId="77777777" w:rsidR="009C3C60" w:rsidRDefault="009C3C60" w:rsidP="009C3C60">
      <w:pPr>
        <w:rPr>
          <w:rStyle w:val="Accentuationlgre"/>
          <w:szCs w:val="24"/>
        </w:rPr>
      </w:pPr>
    </w:p>
    <w:p w14:paraId="1ECC9FCB" w14:textId="77777777" w:rsidR="009C3C60" w:rsidRPr="00CE2C40" w:rsidRDefault="009C3C60" w:rsidP="009C3C60">
      <w:pPr>
        <w:rPr>
          <w:rStyle w:val="Accentuationlgre"/>
          <w:szCs w:val="24"/>
        </w:rPr>
      </w:pPr>
      <w:bookmarkStart w:id="0" w:name="_Hlk20986680"/>
      <w:r w:rsidRPr="00CE2C40">
        <w:rPr>
          <w:rStyle w:val="Accentuationlgre"/>
          <w:szCs w:val="24"/>
        </w:rPr>
        <w:t>Travail à faire :</w:t>
      </w:r>
    </w:p>
    <w:p w14:paraId="2B1AFA6D" w14:textId="77777777" w:rsidR="009C3C60" w:rsidRPr="009C3C60" w:rsidRDefault="009C3C60" w:rsidP="009C3C60">
      <w:pPr>
        <w:spacing w:before="120"/>
        <w:rPr>
          <w:rStyle w:val="Accentuationlgre"/>
          <w:b w:val="0"/>
          <w:sz w:val="20"/>
          <w:szCs w:val="16"/>
        </w:rPr>
      </w:pPr>
      <w:r w:rsidRPr="009C3C60">
        <w:rPr>
          <w:rStyle w:val="Accentuationlgre"/>
          <w:b w:val="0"/>
          <w:sz w:val="20"/>
          <w:szCs w:val="16"/>
        </w:rPr>
        <w:t xml:space="preserve">Après avoir lu le </w:t>
      </w:r>
      <w:r w:rsidRPr="009C3C60">
        <w:rPr>
          <w:rStyle w:val="Accentuationlgre"/>
          <w:bCs/>
          <w:sz w:val="20"/>
          <w:szCs w:val="16"/>
        </w:rPr>
        <w:t>document</w:t>
      </w:r>
      <w:r w:rsidRPr="009C3C60">
        <w:rPr>
          <w:rStyle w:val="Accentuationlgre"/>
          <w:b w:val="0"/>
          <w:sz w:val="20"/>
          <w:szCs w:val="16"/>
        </w:rPr>
        <w:t xml:space="preserve"> répondez aux questions suivantes : </w:t>
      </w:r>
    </w:p>
    <w:p w14:paraId="4505EC9B" w14:textId="77777777" w:rsidR="009C3C60" w:rsidRPr="009C3C60" w:rsidRDefault="009C3C60" w:rsidP="009C3C60">
      <w:pPr>
        <w:pStyle w:val="Paragraphedeliste"/>
        <w:numPr>
          <w:ilvl w:val="0"/>
          <w:numId w:val="1"/>
        </w:numPr>
        <w:spacing w:before="120"/>
        <w:jc w:val="both"/>
        <w:rPr>
          <w:rStyle w:val="Accentuationlgre"/>
          <w:b w:val="0"/>
          <w:sz w:val="20"/>
          <w:szCs w:val="16"/>
        </w:rPr>
      </w:pPr>
      <w:r w:rsidRPr="009C3C60">
        <w:rPr>
          <w:rStyle w:val="Accentuationlgre"/>
          <w:b w:val="0"/>
          <w:sz w:val="20"/>
          <w:szCs w:val="16"/>
        </w:rPr>
        <w:t>Qui est l’éditeur de cette application ?</w:t>
      </w:r>
    </w:p>
    <w:p w14:paraId="0F52DB51" w14:textId="77777777" w:rsidR="009C3C60" w:rsidRPr="009C3C60" w:rsidRDefault="009C3C60" w:rsidP="009C3C60">
      <w:pPr>
        <w:pStyle w:val="Paragraphedeliste"/>
        <w:numPr>
          <w:ilvl w:val="0"/>
          <w:numId w:val="1"/>
        </w:numPr>
        <w:spacing w:before="120"/>
        <w:jc w:val="both"/>
        <w:rPr>
          <w:rStyle w:val="Accentuationlgre"/>
          <w:b w:val="0"/>
          <w:sz w:val="20"/>
          <w:szCs w:val="16"/>
        </w:rPr>
      </w:pPr>
      <w:r w:rsidRPr="009C3C60">
        <w:rPr>
          <w:rStyle w:val="Accentuationlgre"/>
          <w:b w:val="0"/>
          <w:sz w:val="20"/>
          <w:szCs w:val="16"/>
        </w:rPr>
        <w:t>Que signifie décrémenté et incrémenté ?</w:t>
      </w:r>
    </w:p>
    <w:p w14:paraId="78B46034" w14:textId="77777777" w:rsidR="009C3C60" w:rsidRPr="009C3C60" w:rsidRDefault="009C3C60" w:rsidP="009C3C60">
      <w:pPr>
        <w:pStyle w:val="Paragraphedeliste"/>
        <w:numPr>
          <w:ilvl w:val="0"/>
          <w:numId w:val="1"/>
        </w:numPr>
        <w:spacing w:before="120"/>
        <w:jc w:val="both"/>
        <w:rPr>
          <w:rStyle w:val="Accentuationlgre"/>
          <w:b w:val="0"/>
          <w:sz w:val="20"/>
          <w:szCs w:val="16"/>
        </w:rPr>
      </w:pPr>
      <w:r w:rsidRPr="009C3C60">
        <w:rPr>
          <w:rStyle w:val="Accentuationlgre"/>
          <w:b w:val="0"/>
          <w:sz w:val="20"/>
          <w:szCs w:val="16"/>
        </w:rPr>
        <w:t>Quelles sont les méthodes d’évaluation des stocks ?</w:t>
      </w:r>
    </w:p>
    <w:p w14:paraId="3ADBAA6B" w14:textId="77777777" w:rsidR="009C3C60" w:rsidRPr="009C3C60" w:rsidRDefault="009C3C60" w:rsidP="009C3C60">
      <w:pPr>
        <w:pStyle w:val="Paragraphedeliste"/>
        <w:numPr>
          <w:ilvl w:val="0"/>
          <w:numId w:val="1"/>
        </w:numPr>
        <w:spacing w:before="120"/>
        <w:jc w:val="both"/>
        <w:rPr>
          <w:rStyle w:val="Accentuationlgre"/>
          <w:b w:val="0"/>
          <w:sz w:val="20"/>
          <w:szCs w:val="16"/>
        </w:rPr>
      </w:pPr>
      <w:bookmarkStart w:id="1" w:name="_Hlk20986845"/>
      <w:r w:rsidRPr="009C3C60">
        <w:rPr>
          <w:rStyle w:val="Accentuationlgre"/>
          <w:b w:val="0"/>
          <w:sz w:val="20"/>
          <w:szCs w:val="16"/>
        </w:rPr>
        <w:t>Quels sont les plus de Sphinx manager ?</w:t>
      </w:r>
    </w:p>
    <w:bookmarkEnd w:id="1"/>
    <w:p w14:paraId="1825AAB5" w14:textId="77777777" w:rsidR="009C3C60" w:rsidRPr="009C3C60" w:rsidRDefault="009C3C60" w:rsidP="009C3C60">
      <w:pPr>
        <w:pStyle w:val="Paragraphedeliste"/>
        <w:numPr>
          <w:ilvl w:val="0"/>
          <w:numId w:val="1"/>
        </w:numPr>
        <w:spacing w:before="120"/>
        <w:jc w:val="both"/>
        <w:rPr>
          <w:rStyle w:val="Accentuationlgre"/>
          <w:b w:val="0"/>
          <w:sz w:val="20"/>
          <w:szCs w:val="16"/>
        </w:rPr>
      </w:pPr>
      <w:r w:rsidRPr="009C3C60">
        <w:rPr>
          <w:rStyle w:val="Accentuationlgre"/>
          <w:b w:val="0"/>
          <w:sz w:val="20"/>
          <w:szCs w:val="16"/>
        </w:rPr>
        <w:t>Quel outil permet d’éviter la saisie manuelle des mouvements ?</w:t>
      </w:r>
    </w:p>
    <w:bookmarkEnd w:id="0"/>
    <w:p w14:paraId="73F28F10" w14:textId="778D9BAA" w:rsidR="001618CF" w:rsidRPr="00A81E7D" w:rsidRDefault="001618CF" w:rsidP="001618CF">
      <w:pPr>
        <w:spacing w:before="240" w:after="120"/>
        <w:ind w:left="142" w:right="140"/>
        <w:rPr>
          <w:rFonts w:cs="Arial"/>
          <w:b/>
          <w:bCs/>
          <w:sz w:val="24"/>
          <w:szCs w:val="28"/>
        </w:rPr>
      </w:pPr>
      <w:r w:rsidRPr="00492E46">
        <w:rPr>
          <w:rFonts w:cs="Arial"/>
          <w:b/>
          <w:bCs/>
          <w:color w:val="FFFFFF" w:themeColor="background1"/>
          <w:sz w:val="24"/>
          <w:szCs w:val="28"/>
          <w:highlight w:val="red"/>
        </w:rPr>
        <w:t>Doc</w:t>
      </w:r>
      <w:r w:rsidR="009C3C60">
        <w:rPr>
          <w:rFonts w:cs="Arial"/>
          <w:b/>
          <w:bCs/>
          <w:color w:val="FFFFFF" w:themeColor="background1"/>
          <w:sz w:val="24"/>
          <w:szCs w:val="28"/>
          <w:highlight w:val="red"/>
        </w:rPr>
        <w:t>.</w:t>
      </w:r>
      <w:r w:rsidRPr="00492E46">
        <w:rPr>
          <w:rFonts w:cs="Arial"/>
          <w:b/>
          <w:bCs/>
          <w:color w:val="FFFFFF" w:themeColor="background1"/>
          <w:sz w:val="24"/>
          <w:szCs w:val="28"/>
          <w:highlight w:val="red"/>
        </w:rPr>
        <w:t xml:space="preserve"> </w:t>
      </w:r>
      <w:r w:rsidRPr="00A81E7D">
        <w:rPr>
          <w:rFonts w:cs="Arial"/>
          <w:b/>
          <w:bCs/>
          <w:sz w:val="24"/>
          <w:szCs w:val="28"/>
        </w:rPr>
        <w:t> Sphinx manager</w:t>
      </w:r>
    </w:p>
    <w:p w14:paraId="3B674C47" w14:textId="77777777" w:rsidR="001618CF" w:rsidRDefault="001618CF" w:rsidP="001618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8E83350" wp14:editId="4F05287A">
            <wp:extent cx="5940000" cy="584889"/>
            <wp:effectExtent l="0" t="0" r="381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109657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8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61630" w14:textId="77777777" w:rsidR="001618CF" w:rsidRDefault="001618CF" w:rsidP="001618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3EEB4CD" wp14:editId="479AE634">
            <wp:extent cx="5940000" cy="5270028"/>
            <wp:effectExtent l="0" t="0" r="3810" b="6985"/>
            <wp:docPr id="12" name="Image 1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103383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27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DF37A" w14:textId="4F828E73" w:rsidR="001618CF" w:rsidRDefault="001618CF" w:rsidP="001618CF">
      <w:pPr>
        <w:tabs>
          <w:tab w:val="left" w:pos="7338"/>
          <w:tab w:val="left" w:pos="8347"/>
        </w:tabs>
        <w:ind w:left="113"/>
      </w:pPr>
    </w:p>
    <w:p w14:paraId="5E9FB8CD" w14:textId="3081874F" w:rsidR="009C3C60" w:rsidRDefault="009C3C60" w:rsidP="001618CF">
      <w:pPr>
        <w:tabs>
          <w:tab w:val="left" w:pos="7338"/>
          <w:tab w:val="left" w:pos="8347"/>
        </w:tabs>
        <w:ind w:left="113"/>
      </w:pPr>
    </w:p>
    <w:p w14:paraId="7430BEAF" w14:textId="0D102960" w:rsidR="009C3C60" w:rsidRDefault="009C3C60" w:rsidP="001618CF">
      <w:pPr>
        <w:tabs>
          <w:tab w:val="left" w:pos="7338"/>
          <w:tab w:val="left" w:pos="8347"/>
        </w:tabs>
        <w:ind w:left="113"/>
      </w:pPr>
    </w:p>
    <w:p w14:paraId="40100DA2" w14:textId="42E7DDD0" w:rsidR="009C3C60" w:rsidRDefault="009C3C60" w:rsidP="001618CF">
      <w:pPr>
        <w:tabs>
          <w:tab w:val="left" w:pos="7338"/>
          <w:tab w:val="left" w:pos="8347"/>
        </w:tabs>
        <w:ind w:left="113"/>
      </w:pPr>
    </w:p>
    <w:p w14:paraId="543545DC" w14:textId="1AC5E5D6" w:rsidR="009C3C60" w:rsidRDefault="009C3C60" w:rsidP="001618CF">
      <w:pPr>
        <w:tabs>
          <w:tab w:val="left" w:pos="7338"/>
          <w:tab w:val="left" w:pos="8347"/>
        </w:tabs>
        <w:ind w:left="113"/>
      </w:pPr>
    </w:p>
    <w:p w14:paraId="350EFF36" w14:textId="77777777" w:rsidR="009C3C60" w:rsidRDefault="009C3C60" w:rsidP="001618CF">
      <w:pPr>
        <w:tabs>
          <w:tab w:val="left" w:pos="7338"/>
          <w:tab w:val="left" w:pos="8347"/>
        </w:tabs>
        <w:ind w:left="113"/>
      </w:pPr>
    </w:p>
    <w:p w14:paraId="08A2401A" w14:textId="1CF82004" w:rsidR="001618CF" w:rsidRDefault="001618CF" w:rsidP="001618CF">
      <w:pPr>
        <w:tabs>
          <w:tab w:val="left" w:pos="7338"/>
          <w:tab w:val="left" w:pos="8347"/>
        </w:tabs>
        <w:ind w:left="113"/>
      </w:pPr>
    </w:p>
    <w:p w14:paraId="3A3F0FC9" w14:textId="485DBF59" w:rsidR="00ED4CA2" w:rsidRPr="00CE2C40" w:rsidRDefault="009C3C60" w:rsidP="00ED4CA2">
      <w:pPr>
        <w:rPr>
          <w:rStyle w:val="Accentuationlgre"/>
          <w:szCs w:val="24"/>
        </w:rPr>
      </w:pPr>
      <w:r>
        <w:rPr>
          <w:rStyle w:val="Accentuationlgre"/>
          <w:szCs w:val="24"/>
        </w:rPr>
        <w:lastRenderedPageBreak/>
        <w:t>Réponses</w:t>
      </w:r>
    </w:p>
    <w:p w14:paraId="204D57C8" w14:textId="77777777" w:rsidR="00ED4CA2" w:rsidRPr="00ED4CA2" w:rsidRDefault="00ED4CA2" w:rsidP="00ED4CA2">
      <w:pPr>
        <w:spacing w:before="120"/>
        <w:rPr>
          <w:rStyle w:val="Accentuationlgre"/>
          <w:b w:val="0"/>
          <w:szCs w:val="20"/>
        </w:rPr>
      </w:pPr>
      <w:r w:rsidRPr="00ED4CA2">
        <w:rPr>
          <w:rStyle w:val="Accentuationlgre"/>
          <w:b w:val="0"/>
          <w:szCs w:val="20"/>
        </w:rPr>
        <w:t xml:space="preserve">Après avoir lu le document 1 répondez aux questions suivantes : </w:t>
      </w:r>
    </w:p>
    <w:p w14:paraId="522D4B41" w14:textId="3A982756" w:rsidR="00ED4CA2" w:rsidRPr="009C3C60" w:rsidRDefault="00ED4CA2" w:rsidP="009C3C60">
      <w:pPr>
        <w:pStyle w:val="Paragraphedeliste"/>
        <w:numPr>
          <w:ilvl w:val="0"/>
          <w:numId w:val="2"/>
        </w:numPr>
        <w:spacing w:before="120"/>
        <w:jc w:val="both"/>
        <w:rPr>
          <w:rStyle w:val="Accentuationlgre"/>
          <w:b w:val="0"/>
          <w:szCs w:val="20"/>
        </w:rPr>
      </w:pPr>
      <w:r w:rsidRPr="009C3C60">
        <w:rPr>
          <w:rStyle w:val="Accentuationlgre"/>
          <w:b w:val="0"/>
          <w:szCs w:val="20"/>
        </w:rPr>
        <w:t>Qui est l’éditeur de cette application ?</w:t>
      </w:r>
    </w:p>
    <w:p w14:paraId="7A29E30F" w14:textId="288F0E23" w:rsid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131E11A2" w14:textId="77777777" w:rsid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1FCB47EA" w14:textId="77777777" w:rsidR="00ED4CA2" w:rsidRP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2EACCDE9" w14:textId="5492A669" w:rsidR="00ED4CA2" w:rsidRDefault="00ED4CA2" w:rsidP="009C3C60">
      <w:pPr>
        <w:pStyle w:val="Paragraphedeliste"/>
        <w:numPr>
          <w:ilvl w:val="0"/>
          <w:numId w:val="2"/>
        </w:numPr>
        <w:spacing w:before="120"/>
        <w:jc w:val="both"/>
        <w:rPr>
          <w:rStyle w:val="Accentuationlgre"/>
          <w:b w:val="0"/>
          <w:szCs w:val="20"/>
        </w:rPr>
      </w:pPr>
      <w:r w:rsidRPr="00ED4CA2">
        <w:rPr>
          <w:rStyle w:val="Accentuationlgre"/>
          <w:b w:val="0"/>
          <w:szCs w:val="20"/>
        </w:rPr>
        <w:t>Que signifie décrémenté et incrémenté ?</w:t>
      </w:r>
    </w:p>
    <w:p w14:paraId="1906F226" w14:textId="3D4A36FA" w:rsid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632BF626" w14:textId="77777777" w:rsid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348398E4" w14:textId="77777777" w:rsidR="00ED4CA2" w:rsidRP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3664408E" w14:textId="34D7AFD9" w:rsidR="00ED4CA2" w:rsidRDefault="00ED4CA2" w:rsidP="009C3C60">
      <w:pPr>
        <w:pStyle w:val="Paragraphedeliste"/>
        <w:numPr>
          <w:ilvl w:val="0"/>
          <w:numId w:val="2"/>
        </w:numPr>
        <w:spacing w:before="120"/>
        <w:jc w:val="both"/>
        <w:rPr>
          <w:rStyle w:val="Accentuationlgre"/>
          <w:b w:val="0"/>
          <w:szCs w:val="20"/>
        </w:rPr>
      </w:pPr>
      <w:r w:rsidRPr="00ED4CA2">
        <w:rPr>
          <w:rStyle w:val="Accentuationlgre"/>
          <w:b w:val="0"/>
          <w:szCs w:val="20"/>
        </w:rPr>
        <w:t>Quels sont les méthodes d’évaluation des stocks ?</w:t>
      </w:r>
    </w:p>
    <w:p w14:paraId="5181E4B5" w14:textId="273B4711" w:rsid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28220C9A" w14:textId="0397412E" w:rsid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5CAC4692" w14:textId="77777777" w:rsidR="00ED4CA2" w:rsidRP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3F0D6A6B" w14:textId="378D3C98" w:rsidR="00ED4CA2" w:rsidRDefault="00ED4CA2" w:rsidP="009C3C60">
      <w:pPr>
        <w:pStyle w:val="Paragraphedeliste"/>
        <w:numPr>
          <w:ilvl w:val="0"/>
          <w:numId w:val="2"/>
        </w:numPr>
        <w:spacing w:before="120"/>
        <w:jc w:val="both"/>
        <w:rPr>
          <w:rStyle w:val="Accentuationlgre"/>
          <w:b w:val="0"/>
          <w:szCs w:val="20"/>
        </w:rPr>
      </w:pPr>
      <w:r w:rsidRPr="00ED4CA2">
        <w:rPr>
          <w:rStyle w:val="Accentuationlgre"/>
          <w:b w:val="0"/>
          <w:szCs w:val="20"/>
        </w:rPr>
        <w:t>Quels sont les plus de Sphinx manager ?</w:t>
      </w:r>
    </w:p>
    <w:p w14:paraId="405A5DEC" w14:textId="581C261B" w:rsid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4AEEB632" w14:textId="77777777" w:rsid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3D244E2C" w14:textId="77777777" w:rsidR="00ED4CA2" w:rsidRPr="00ED4CA2" w:rsidRDefault="00ED4CA2" w:rsidP="00ED4CA2">
      <w:pPr>
        <w:spacing w:before="120"/>
        <w:jc w:val="both"/>
        <w:rPr>
          <w:rStyle w:val="Accentuationlgre"/>
          <w:b w:val="0"/>
          <w:szCs w:val="20"/>
        </w:rPr>
      </w:pPr>
    </w:p>
    <w:p w14:paraId="00B854C1" w14:textId="77777777" w:rsidR="00ED4CA2" w:rsidRPr="00ED4CA2" w:rsidRDefault="00ED4CA2" w:rsidP="009C3C60">
      <w:pPr>
        <w:pStyle w:val="Paragraphedeliste"/>
        <w:numPr>
          <w:ilvl w:val="0"/>
          <w:numId w:val="2"/>
        </w:numPr>
        <w:spacing w:before="120"/>
        <w:jc w:val="both"/>
        <w:rPr>
          <w:rStyle w:val="Accentuationlgre"/>
          <w:b w:val="0"/>
          <w:szCs w:val="20"/>
        </w:rPr>
      </w:pPr>
      <w:r w:rsidRPr="00ED4CA2">
        <w:rPr>
          <w:rStyle w:val="Accentuationlgre"/>
          <w:b w:val="0"/>
          <w:szCs w:val="20"/>
        </w:rPr>
        <w:t>Quel outil permet d’éviter la saisie manuelle des mouvements ?</w:t>
      </w:r>
    </w:p>
    <w:p w14:paraId="75F1044E" w14:textId="77777777" w:rsidR="00ED4CA2" w:rsidRDefault="00ED4CA2" w:rsidP="001618CF">
      <w:pPr>
        <w:tabs>
          <w:tab w:val="left" w:pos="7338"/>
          <w:tab w:val="left" w:pos="8347"/>
        </w:tabs>
        <w:ind w:left="113"/>
      </w:pPr>
    </w:p>
    <w:p w14:paraId="5381E270" w14:textId="77777777" w:rsidR="001618CF" w:rsidRDefault="001618CF" w:rsidP="001618CF">
      <w:pPr>
        <w:tabs>
          <w:tab w:val="left" w:pos="7338"/>
          <w:tab w:val="left" w:pos="8347"/>
        </w:tabs>
        <w:ind w:left="113"/>
      </w:pPr>
    </w:p>
    <w:p w14:paraId="38D8B6FC" w14:textId="77777777" w:rsidR="001B014B" w:rsidRDefault="001B014B"/>
    <w:sectPr w:rsidR="001B014B" w:rsidSect="0093696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7F12"/>
    <w:multiLevelType w:val="hybridMultilevel"/>
    <w:tmpl w:val="70E0DBF4"/>
    <w:lvl w:ilvl="0" w:tplc="C3588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1A68F3"/>
    <w:multiLevelType w:val="hybridMultilevel"/>
    <w:tmpl w:val="E97AAA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278839">
    <w:abstractNumId w:val="0"/>
  </w:num>
  <w:num w:numId="2" w16cid:durableId="96006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CF"/>
    <w:rsid w:val="001618CF"/>
    <w:rsid w:val="001B014B"/>
    <w:rsid w:val="00744B11"/>
    <w:rsid w:val="00902222"/>
    <w:rsid w:val="00936962"/>
    <w:rsid w:val="009C3C60"/>
    <w:rsid w:val="00E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1332"/>
  <w15:chartTrackingRefBased/>
  <w15:docId w15:val="{5E7362CF-FC54-4BED-A687-2E024BF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CF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1618CF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618CF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618CF"/>
    <w:pPr>
      <w:ind w:left="720"/>
      <w:contextualSpacing/>
    </w:pPr>
  </w:style>
  <w:style w:type="character" w:styleId="Accentuationlgre">
    <w:name w:val="Subtle Emphasis"/>
    <w:aliases w:val="Titre 111"/>
    <w:uiPriority w:val="19"/>
    <w:qFormat/>
    <w:rsid w:val="001618CF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2019-10-02T23:35:00Z</dcterms:created>
  <dcterms:modified xsi:type="dcterms:W3CDTF">2023-02-07T12:29:00Z</dcterms:modified>
</cp:coreProperties>
</file>