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371"/>
        <w:gridCol w:w="1134"/>
      </w:tblGrid>
      <w:tr w:rsidR="001647E1" w:rsidRPr="005D6829" w14:paraId="7450DA18" w14:textId="77777777" w:rsidTr="002D47B9">
        <w:trPr>
          <w:trHeight w:val="386"/>
        </w:trPr>
        <w:tc>
          <w:tcPr>
            <w:tcW w:w="9918" w:type="dxa"/>
            <w:gridSpan w:val="3"/>
            <w:shd w:val="clear" w:color="auto" w:fill="FFFF00"/>
          </w:tcPr>
          <w:p w14:paraId="0CFA2B03" w14:textId="77777777" w:rsidR="001647E1" w:rsidRPr="0072723A" w:rsidRDefault="001647E1" w:rsidP="002D47B9">
            <w:pPr>
              <w:pStyle w:val="Titre2"/>
              <w:spacing w:before="120"/>
              <w:jc w:val="center"/>
              <w:rPr>
                <w:rFonts w:ascii="Arial" w:hAnsi="Arial"/>
                <w:sz w:val="28"/>
                <w:szCs w:val="22"/>
              </w:rPr>
            </w:pPr>
            <w:r w:rsidRPr="0072723A">
              <w:rPr>
                <w:rFonts w:ascii="Arial" w:hAnsi="Arial"/>
                <w:sz w:val="28"/>
                <w:szCs w:val="22"/>
              </w:rPr>
              <w:t>Réflexion 1 - Gérer les approvisionnements</w:t>
            </w:r>
          </w:p>
        </w:tc>
      </w:tr>
      <w:tr w:rsidR="001647E1" w:rsidRPr="00CE2C40" w14:paraId="4089742F" w14:textId="77777777" w:rsidTr="002D47B9">
        <w:trPr>
          <w:trHeight w:val="250"/>
        </w:trPr>
        <w:tc>
          <w:tcPr>
            <w:tcW w:w="1413" w:type="dxa"/>
            <w:shd w:val="clear" w:color="auto" w:fill="FFFF00"/>
            <w:vAlign w:val="center"/>
          </w:tcPr>
          <w:p w14:paraId="5CCBB9E9" w14:textId="77777777" w:rsidR="001647E1" w:rsidRPr="00CE2C40" w:rsidRDefault="001647E1" w:rsidP="002D47B9">
            <w:pPr>
              <w:rPr>
                <w:iCs/>
              </w:rPr>
            </w:pPr>
            <w:r w:rsidRPr="00CE2C40">
              <w:rPr>
                <w:b/>
                <w:iCs/>
              </w:rPr>
              <w:t>Durée</w:t>
            </w:r>
            <w:r w:rsidRPr="00CE2C40">
              <w:rPr>
                <w:iCs/>
              </w:rPr>
              <w:t xml:space="preserve"> : 15</w:t>
            </w:r>
            <w:r>
              <w:rPr>
                <w:iCs/>
              </w:rPr>
              <w:t>’</w:t>
            </w:r>
          </w:p>
        </w:tc>
        <w:tc>
          <w:tcPr>
            <w:tcW w:w="7371" w:type="dxa"/>
            <w:shd w:val="clear" w:color="auto" w:fill="FFFF00"/>
            <w:vAlign w:val="center"/>
          </w:tcPr>
          <w:p w14:paraId="0EA80EC4" w14:textId="77777777" w:rsidR="001647E1" w:rsidRPr="00CE2C40" w:rsidRDefault="001647E1" w:rsidP="002D47B9">
            <w:pPr>
              <w:jc w:val="center"/>
              <w:rPr>
                <w:iCs/>
              </w:rPr>
            </w:pPr>
            <w:r>
              <w:rPr>
                <w:i/>
                <w:noProof/>
              </w:rPr>
              <w:drawing>
                <wp:inline distT="0" distB="0" distL="0" distR="0" wp14:anchorId="2929C0B7" wp14:editId="41D2E80C">
                  <wp:extent cx="324000" cy="324000"/>
                  <wp:effectExtent l="0" t="0" r="0" b="0"/>
                  <wp:docPr id="1034" name="Graphique 1034"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sidRPr="00476DD9">
              <w:rPr>
                <w:iCs/>
              </w:rPr>
              <w:t>ou</w:t>
            </w:r>
            <w:r>
              <w:rPr>
                <w:i/>
                <w:noProof/>
              </w:rPr>
              <w:drawing>
                <wp:inline distT="0" distB="0" distL="0" distR="0" wp14:anchorId="531CFDB5" wp14:editId="1A3DF16E">
                  <wp:extent cx="360000" cy="360000"/>
                  <wp:effectExtent l="0" t="0" r="0" b="2540"/>
                  <wp:docPr id="1035" name="Graphique 1035"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que 23"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1134" w:type="dxa"/>
            <w:shd w:val="clear" w:color="auto" w:fill="FFFF00"/>
            <w:vAlign w:val="center"/>
          </w:tcPr>
          <w:p w14:paraId="604B36FD" w14:textId="77777777" w:rsidR="001647E1" w:rsidRPr="00DA76A1" w:rsidRDefault="001647E1" w:rsidP="002D47B9">
            <w:pPr>
              <w:jc w:val="center"/>
              <w:rPr>
                <w:bCs/>
                <w:iCs/>
              </w:rPr>
            </w:pPr>
            <w:r w:rsidRPr="00DA76A1">
              <w:rPr>
                <w:bCs/>
                <w:iCs/>
              </w:rPr>
              <w:t>Source</w:t>
            </w:r>
          </w:p>
        </w:tc>
      </w:tr>
    </w:tbl>
    <w:p w14:paraId="743AF49B" w14:textId="77777777" w:rsidR="001647E1" w:rsidRDefault="001647E1" w:rsidP="001647E1">
      <w:pPr>
        <w:rPr>
          <w:rStyle w:val="Accentuationlgre"/>
          <w:sz w:val="22"/>
        </w:rPr>
      </w:pPr>
    </w:p>
    <w:p w14:paraId="14C6CDBB" w14:textId="77777777" w:rsidR="001647E1" w:rsidRPr="00CE2C40" w:rsidRDefault="001647E1" w:rsidP="001647E1">
      <w:pPr>
        <w:rPr>
          <w:rStyle w:val="Accentuationlgre"/>
          <w:szCs w:val="24"/>
        </w:rPr>
      </w:pPr>
      <w:r w:rsidRPr="00CE2C40">
        <w:rPr>
          <w:rStyle w:val="Accentuationlgre"/>
          <w:szCs w:val="24"/>
        </w:rPr>
        <w:t>Travail à faire :</w:t>
      </w:r>
    </w:p>
    <w:p w14:paraId="29CF364F" w14:textId="77777777" w:rsidR="001647E1" w:rsidRPr="001647E1" w:rsidRDefault="001647E1" w:rsidP="001647E1">
      <w:pPr>
        <w:spacing w:before="120"/>
        <w:rPr>
          <w:rStyle w:val="Accentuationlgre"/>
          <w:b w:val="0"/>
          <w:sz w:val="20"/>
          <w:szCs w:val="16"/>
        </w:rPr>
      </w:pPr>
      <w:r w:rsidRPr="001647E1">
        <w:rPr>
          <w:rStyle w:val="Accentuationlgre"/>
          <w:b w:val="0"/>
          <w:sz w:val="20"/>
          <w:szCs w:val="16"/>
        </w:rPr>
        <w:t xml:space="preserve">Après avoir lu le document répondez aux questions suivantes : </w:t>
      </w:r>
    </w:p>
    <w:p w14:paraId="0D633118" w14:textId="77777777" w:rsidR="001647E1" w:rsidRPr="001647E1" w:rsidRDefault="001647E1" w:rsidP="001647E1">
      <w:pPr>
        <w:pStyle w:val="Paragraphedeliste"/>
        <w:numPr>
          <w:ilvl w:val="0"/>
          <w:numId w:val="3"/>
        </w:numPr>
        <w:spacing w:before="120"/>
        <w:jc w:val="both"/>
        <w:rPr>
          <w:rStyle w:val="Accentuationlgre"/>
          <w:b w:val="0"/>
          <w:bCs/>
          <w:sz w:val="20"/>
          <w:szCs w:val="16"/>
        </w:rPr>
      </w:pPr>
      <w:r w:rsidRPr="001647E1">
        <w:rPr>
          <w:rStyle w:val="Accentuationlgre"/>
          <w:bCs/>
          <w:sz w:val="20"/>
          <w:szCs w:val="16"/>
        </w:rPr>
        <w:t xml:space="preserve">Quels sont les </w:t>
      </w:r>
      <w:r w:rsidRPr="001647E1">
        <w:rPr>
          <w:rStyle w:val="Accentuationlgre"/>
          <w:b w:val="0"/>
          <w:bCs/>
          <w:sz w:val="20"/>
          <w:szCs w:val="16"/>
        </w:rPr>
        <w:t xml:space="preserve">facteurs à prendre en compte afin d’optimiser les approvisionnements </w:t>
      </w:r>
      <w:r w:rsidRPr="001647E1">
        <w:rPr>
          <w:rStyle w:val="Accentuationlgre"/>
          <w:bCs/>
          <w:sz w:val="20"/>
          <w:szCs w:val="16"/>
        </w:rPr>
        <w:t>?</w:t>
      </w:r>
    </w:p>
    <w:p w14:paraId="315F28A2" w14:textId="77777777" w:rsidR="001647E1" w:rsidRPr="001647E1" w:rsidRDefault="001647E1" w:rsidP="001647E1">
      <w:pPr>
        <w:pStyle w:val="Paragraphedeliste"/>
        <w:numPr>
          <w:ilvl w:val="0"/>
          <w:numId w:val="3"/>
        </w:numPr>
        <w:spacing w:before="120"/>
        <w:jc w:val="both"/>
        <w:rPr>
          <w:rStyle w:val="Accentuationlgre"/>
          <w:b w:val="0"/>
          <w:bCs/>
          <w:sz w:val="20"/>
          <w:szCs w:val="16"/>
        </w:rPr>
      </w:pPr>
      <w:r w:rsidRPr="001647E1">
        <w:rPr>
          <w:rStyle w:val="Accentuationlgre"/>
          <w:b w:val="0"/>
          <w:bCs/>
          <w:sz w:val="20"/>
          <w:szCs w:val="16"/>
        </w:rPr>
        <w:t>Pourquoi est-il important d’avoir un suivi rigoureux des stocks</w:t>
      </w:r>
      <w:r w:rsidRPr="001647E1">
        <w:rPr>
          <w:rStyle w:val="Accentuationlgre"/>
          <w:bCs/>
          <w:sz w:val="20"/>
          <w:szCs w:val="16"/>
        </w:rPr>
        <w:t> ?</w:t>
      </w:r>
    </w:p>
    <w:p w14:paraId="2AA68A32" w14:textId="77777777" w:rsidR="001647E1" w:rsidRPr="001647E1" w:rsidRDefault="001647E1" w:rsidP="001647E1">
      <w:pPr>
        <w:pStyle w:val="Paragraphedeliste"/>
        <w:numPr>
          <w:ilvl w:val="0"/>
          <w:numId w:val="3"/>
        </w:numPr>
        <w:spacing w:before="120"/>
        <w:jc w:val="both"/>
        <w:rPr>
          <w:rStyle w:val="Accentuationlgre"/>
          <w:b w:val="0"/>
          <w:bCs/>
          <w:sz w:val="20"/>
          <w:szCs w:val="16"/>
        </w:rPr>
      </w:pPr>
      <w:r w:rsidRPr="001647E1">
        <w:rPr>
          <w:rStyle w:val="Accentuationlgre"/>
          <w:b w:val="0"/>
          <w:bCs/>
          <w:sz w:val="20"/>
          <w:szCs w:val="16"/>
        </w:rPr>
        <w:t>Qu’apporte la technologie à la gestion des stocks</w:t>
      </w:r>
      <w:r w:rsidRPr="001647E1">
        <w:rPr>
          <w:rStyle w:val="Accentuationlgre"/>
          <w:bCs/>
          <w:sz w:val="20"/>
          <w:szCs w:val="16"/>
        </w:rPr>
        <w:t> ?</w:t>
      </w:r>
    </w:p>
    <w:p w14:paraId="5210749C" w14:textId="77777777" w:rsidR="001647E1" w:rsidRPr="001647E1" w:rsidRDefault="001647E1" w:rsidP="001647E1">
      <w:pPr>
        <w:pStyle w:val="Paragraphedeliste"/>
        <w:numPr>
          <w:ilvl w:val="0"/>
          <w:numId w:val="3"/>
        </w:numPr>
        <w:spacing w:before="120"/>
        <w:jc w:val="both"/>
        <w:rPr>
          <w:rStyle w:val="Accentuationlgre"/>
          <w:b w:val="0"/>
          <w:bCs/>
          <w:sz w:val="20"/>
          <w:szCs w:val="16"/>
        </w:rPr>
      </w:pPr>
      <w:r w:rsidRPr="001647E1">
        <w:rPr>
          <w:rStyle w:val="Accentuationlgre"/>
          <w:b w:val="0"/>
          <w:bCs/>
          <w:sz w:val="20"/>
          <w:szCs w:val="16"/>
        </w:rPr>
        <w:t>Quels sont les problèmes les plus récurrents de la gestion des approvisionnements</w:t>
      </w:r>
      <w:r w:rsidRPr="001647E1">
        <w:rPr>
          <w:rStyle w:val="Accentuationlgre"/>
          <w:bCs/>
          <w:sz w:val="20"/>
          <w:szCs w:val="16"/>
        </w:rPr>
        <w:t> ?</w:t>
      </w:r>
    </w:p>
    <w:p w14:paraId="5C565358" w14:textId="77777777" w:rsidR="001647E1" w:rsidRDefault="001647E1" w:rsidP="001647E1">
      <w:pPr>
        <w:spacing w:before="120"/>
        <w:jc w:val="both"/>
        <w:rPr>
          <w:rStyle w:val="Accentuationlgre"/>
          <w:sz w:val="22"/>
        </w:rPr>
      </w:pPr>
    </w:p>
    <w:p w14:paraId="76C84C87" w14:textId="77777777" w:rsidR="001647E1" w:rsidRPr="006555E8" w:rsidRDefault="001647E1" w:rsidP="001647E1">
      <w:pPr>
        <w:rPr>
          <w:b/>
          <w:sz w:val="24"/>
        </w:rPr>
      </w:pPr>
      <w:r w:rsidRPr="00492E46">
        <w:rPr>
          <w:b/>
          <w:color w:val="FFFFFF" w:themeColor="background1"/>
          <w:sz w:val="24"/>
          <w:highlight w:val="red"/>
        </w:rPr>
        <w:t>Doc</w:t>
      </w:r>
      <w:r>
        <w:rPr>
          <w:b/>
          <w:color w:val="FFFFFF" w:themeColor="background1"/>
          <w:sz w:val="24"/>
          <w:highlight w:val="red"/>
        </w:rPr>
        <w:t xml:space="preserve">. </w:t>
      </w:r>
      <w:r w:rsidRPr="00492E46">
        <w:rPr>
          <w:b/>
          <w:color w:val="FFFFFF" w:themeColor="background1"/>
          <w:sz w:val="24"/>
        </w:rPr>
        <w:t> </w:t>
      </w:r>
      <w:r>
        <w:rPr>
          <w:b/>
          <w:sz w:val="24"/>
        </w:rPr>
        <w:t xml:space="preserve"> Gestion des approvisionnements</w:t>
      </w:r>
    </w:p>
    <w:p w14:paraId="7D2CD704" w14:textId="77777777" w:rsidR="001647E1" w:rsidRDefault="001647E1" w:rsidP="001647E1">
      <w:pPr>
        <w:rPr>
          <w:rStyle w:val="Accentuationlgre"/>
          <w:sz w:val="22"/>
        </w:rPr>
      </w:pPr>
    </w:p>
    <w:p w14:paraId="3C41BDF2" w14:textId="77777777" w:rsidR="001647E1" w:rsidRPr="000C58C4" w:rsidRDefault="001647E1" w:rsidP="001647E1">
      <w:pPr>
        <w:tabs>
          <w:tab w:val="left" w:pos="7338"/>
          <w:tab w:val="left" w:pos="8347"/>
        </w:tabs>
        <w:jc w:val="both"/>
        <w:rPr>
          <w:rFonts w:cs="Arial"/>
          <w:color w:val="374151"/>
        </w:rPr>
      </w:pPr>
      <w:r>
        <w:rPr>
          <w:rFonts w:cs="Arial"/>
          <w:color w:val="374151"/>
        </w:rPr>
        <w:t>L</w:t>
      </w:r>
      <w:r w:rsidRPr="000C58C4">
        <w:rPr>
          <w:rFonts w:cs="Arial"/>
          <w:color w:val="374151"/>
        </w:rPr>
        <w:t xml:space="preserve">a gestion des approvisionnements peut avoir un impact significatif sur la performance globale de l'entreprise. </w:t>
      </w:r>
      <w:r>
        <w:rPr>
          <w:rFonts w:cs="Arial"/>
          <w:color w:val="374151"/>
        </w:rPr>
        <w:t>U</w:t>
      </w:r>
      <w:r w:rsidRPr="000C58C4">
        <w:rPr>
          <w:rFonts w:cs="Arial"/>
          <w:color w:val="374151"/>
        </w:rPr>
        <w:t>ne stratégie efficace peut aider à minimiser les coûts, améliorer la qualité et la disponibilité des produits, et renforcer la satisfaction des clients.</w:t>
      </w:r>
    </w:p>
    <w:p w14:paraId="4120D2BE" w14:textId="77777777" w:rsidR="001647E1" w:rsidRPr="005C612F" w:rsidRDefault="001647E1" w:rsidP="001647E1">
      <w:pPr>
        <w:tabs>
          <w:tab w:val="left" w:pos="7338"/>
          <w:tab w:val="left" w:pos="8347"/>
        </w:tabs>
        <w:spacing w:before="240"/>
        <w:rPr>
          <w:rFonts w:cs="Arial"/>
          <w:b/>
          <w:bCs/>
          <w:sz w:val="22"/>
          <w:szCs w:val="24"/>
        </w:rPr>
      </w:pPr>
      <w:r w:rsidRPr="005C612F">
        <w:rPr>
          <w:rFonts w:cs="Arial"/>
          <w:b/>
          <w:bCs/>
          <w:sz w:val="22"/>
          <w:szCs w:val="24"/>
        </w:rPr>
        <w:t>Les facteurs d’optimisation</w:t>
      </w:r>
    </w:p>
    <w:p w14:paraId="23419718" w14:textId="77777777" w:rsidR="001647E1" w:rsidRDefault="001647E1" w:rsidP="001647E1">
      <w:pPr>
        <w:tabs>
          <w:tab w:val="left" w:pos="7338"/>
          <w:tab w:val="left" w:pos="8347"/>
        </w:tabs>
        <w:spacing w:before="120" w:after="120"/>
        <w:jc w:val="both"/>
        <w:rPr>
          <w:rFonts w:cs="Arial"/>
          <w:color w:val="374151"/>
        </w:rPr>
      </w:pPr>
      <w:r w:rsidRPr="000C58C4">
        <w:rPr>
          <w:rFonts w:cs="Arial"/>
          <w:color w:val="374151"/>
        </w:rPr>
        <w:t xml:space="preserve">Il est donc important de prendre en compte plusieurs facteurs pour </w:t>
      </w:r>
      <w:r>
        <w:rPr>
          <w:rFonts w:cs="Arial"/>
          <w:color w:val="374151"/>
        </w:rPr>
        <w:t xml:space="preserve">en </w:t>
      </w:r>
      <w:r w:rsidRPr="000C58C4">
        <w:rPr>
          <w:rFonts w:cs="Arial"/>
          <w:color w:val="374151"/>
        </w:rPr>
        <w:t>optimiser la gestion.</w:t>
      </w:r>
    </w:p>
    <w:p w14:paraId="264E45EB" w14:textId="77777777" w:rsidR="001647E1" w:rsidRPr="000C58C4" w:rsidRDefault="001647E1" w:rsidP="001647E1">
      <w:pPr>
        <w:pStyle w:val="Paragraphedeliste"/>
        <w:numPr>
          <w:ilvl w:val="0"/>
          <w:numId w:val="5"/>
        </w:numPr>
        <w:tabs>
          <w:tab w:val="clear" w:pos="473"/>
          <w:tab w:val="left" w:pos="7338"/>
          <w:tab w:val="left" w:pos="8347"/>
        </w:tabs>
        <w:ind w:left="284" w:hanging="284"/>
        <w:jc w:val="both"/>
        <w:rPr>
          <w:rFonts w:cs="Arial"/>
          <w:color w:val="374151"/>
        </w:rPr>
      </w:pPr>
      <w:r w:rsidRPr="000C58C4">
        <w:rPr>
          <w:rFonts w:cs="Arial"/>
          <w:b/>
          <w:bCs/>
          <w:color w:val="374151"/>
        </w:rPr>
        <w:t>Planification des niveaux de stock</w:t>
      </w:r>
      <w:r w:rsidRPr="000C58C4">
        <w:rPr>
          <w:rFonts w:cs="Arial"/>
          <w:color w:val="374151"/>
        </w:rPr>
        <w:t xml:space="preserve"> : </w:t>
      </w:r>
      <w:r>
        <w:rPr>
          <w:rFonts w:cs="Arial"/>
          <w:color w:val="374151"/>
        </w:rPr>
        <w:t>i</w:t>
      </w:r>
      <w:r w:rsidRPr="000C58C4">
        <w:rPr>
          <w:rFonts w:cs="Arial"/>
          <w:color w:val="374151"/>
        </w:rPr>
        <w:t xml:space="preserve">l est </w:t>
      </w:r>
      <w:r>
        <w:rPr>
          <w:rFonts w:cs="Arial"/>
          <w:color w:val="374151"/>
        </w:rPr>
        <w:t>essentiel</w:t>
      </w:r>
      <w:r w:rsidRPr="000C58C4">
        <w:rPr>
          <w:rFonts w:cs="Arial"/>
          <w:color w:val="374151"/>
        </w:rPr>
        <w:t xml:space="preserve"> de maintenir des niveaux de stock appropriés pour répondre aux demandes des clients et minimiser les coûts d'entreposage. La planification des niveaux de stock doit tenir compte des tendances de la demande, des délais de livraison et de la disponibilité des produits.</w:t>
      </w:r>
    </w:p>
    <w:p w14:paraId="23DD05D0" w14:textId="77777777" w:rsidR="001647E1" w:rsidRPr="000C58C4" w:rsidRDefault="001647E1" w:rsidP="001647E1">
      <w:pPr>
        <w:pStyle w:val="Paragraphedeliste"/>
        <w:numPr>
          <w:ilvl w:val="0"/>
          <w:numId w:val="5"/>
        </w:numPr>
        <w:tabs>
          <w:tab w:val="clear" w:pos="473"/>
          <w:tab w:val="left" w:pos="7338"/>
          <w:tab w:val="left" w:pos="8347"/>
        </w:tabs>
        <w:ind w:left="284" w:hanging="284"/>
        <w:jc w:val="both"/>
        <w:rPr>
          <w:rFonts w:cs="Arial"/>
          <w:color w:val="374151"/>
        </w:rPr>
      </w:pPr>
      <w:r w:rsidRPr="000C58C4">
        <w:rPr>
          <w:rFonts w:cs="Arial"/>
          <w:b/>
          <w:bCs/>
          <w:color w:val="374151"/>
        </w:rPr>
        <w:t>Évaluation des fournisseurs</w:t>
      </w:r>
      <w:r w:rsidRPr="000C58C4">
        <w:rPr>
          <w:rFonts w:cs="Arial"/>
          <w:color w:val="374151"/>
        </w:rPr>
        <w:t xml:space="preserve"> : </w:t>
      </w:r>
      <w:r>
        <w:rPr>
          <w:rFonts w:cs="Arial"/>
          <w:color w:val="374151"/>
        </w:rPr>
        <w:t>l</w:t>
      </w:r>
      <w:r w:rsidRPr="000C58C4">
        <w:rPr>
          <w:rFonts w:cs="Arial"/>
          <w:color w:val="374151"/>
        </w:rPr>
        <w:t>es fournisseurs</w:t>
      </w:r>
      <w:r>
        <w:rPr>
          <w:rFonts w:cs="Arial"/>
          <w:color w:val="374151"/>
        </w:rPr>
        <w:t xml:space="preserve"> doivent être</w:t>
      </w:r>
      <w:r w:rsidRPr="000C58C4">
        <w:rPr>
          <w:rFonts w:cs="Arial"/>
          <w:color w:val="374151"/>
        </w:rPr>
        <w:t xml:space="preserve"> fiables </w:t>
      </w:r>
      <w:r>
        <w:rPr>
          <w:rFonts w:cs="Arial"/>
          <w:color w:val="374151"/>
        </w:rPr>
        <w:t>et</w:t>
      </w:r>
      <w:r w:rsidRPr="000C58C4">
        <w:rPr>
          <w:rFonts w:cs="Arial"/>
          <w:color w:val="374151"/>
        </w:rPr>
        <w:t xml:space="preserve"> fournir des produits de qualité à des coûts compétitifs. L'évaluation régulière des fournisseurs peut aider à maintenir une relation de confiance et à améliorer la qualité et la disponibilité des produits.</w:t>
      </w:r>
    </w:p>
    <w:p w14:paraId="7134D44D" w14:textId="77777777" w:rsidR="001647E1" w:rsidRPr="000C58C4" w:rsidRDefault="001647E1" w:rsidP="001647E1">
      <w:pPr>
        <w:pStyle w:val="Paragraphedeliste"/>
        <w:numPr>
          <w:ilvl w:val="0"/>
          <w:numId w:val="5"/>
        </w:numPr>
        <w:tabs>
          <w:tab w:val="clear" w:pos="473"/>
          <w:tab w:val="left" w:pos="7338"/>
          <w:tab w:val="left" w:pos="8347"/>
        </w:tabs>
        <w:ind w:left="284" w:hanging="284"/>
        <w:jc w:val="both"/>
        <w:rPr>
          <w:rFonts w:cs="Arial"/>
          <w:color w:val="374151"/>
        </w:rPr>
      </w:pPr>
      <w:r w:rsidRPr="000C58C4">
        <w:rPr>
          <w:rFonts w:cs="Arial"/>
          <w:b/>
          <w:bCs/>
          <w:color w:val="374151"/>
        </w:rPr>
        <w:t>Suivi des performances</w:t>
      </w:r>
      <w:r w:rsidRPr="000C58C4">
        <w:rPr>
          <w:rFonts w:cs="Arial"/>
          <w:color w:val="374151"/>
        </w:rPr>
        <w:t xml:space="preserve"> : </w:t>
      </w:r>
      <w:r>
        <w:rPr>
          <w:rFonts w:cs="Arial"/>
          <w:color w:val="374151"/>
        </w:rPr>
        <w:t>i</w:t>
      </w:r>
      <w:r w:rsidRPr="000C58C4">
        <w:rPr>
          <w:rFonts w:cs="Arial"/>
          <w:color w:val="374151"/>
        </w:rPr>
        <w:t xml:space="preserve">l est important de suivre les performances des fournisseurs et de la chaîne d'approvisionnement pour détecter les problèmes potentiels et les résoudre rapidement. </w:t>
      </w:r>
      <w:r>
        <w:rPr>
          <w:rFonts w:cs="Arial"/>
          <w:color w:val="374151"/>
        </w:rPr>
        <w:t>C</w:t>
      </w:r>
      <w:r w:rsidRPr="000C58C4">
        <w:rPr>
          <w:rFonts w:cs="Arial"/>
          <w:color w:val="374151"/>
        </w:rPr>
        <w:t>e suivi peut également aider à améliorer la planification des niveaux de stock et les délais de livraison.</w:t>
      </w:r>
    </w:p>
    <w:p w14:paraId="12C182B7" w14:textId="77777777" w:rsidR="001647E1" w:rsidRPr="000C58C4" w:rsidRDefault="001647E1" w:rsidP="001647E1">
      <w:pPr>
        <w:pStyle w:val="Paragraphedeliste"/>
        <w:numPr>
          <w:ilvl w:val="0"/>
          <w:numId w:val="5"/>
        </w:numPr>
        <w:tabs>
          <w:tab w:val="clear" w:pos="473"/>
          <w:tab w:val="left" w:pos="7338"/>
          <w:tab w:val="left" w:pos="8347"/>
        </w:tabs>
        <w:ind w:left="284" w:hanging="284"/>
        <w:jc w:val="both"/>
        <w:rPr>
          <w:rFonts w:cs="Arial"/>
          <w:color w:val="374151"/>
        </w:rPr>
      </w:pPr>
      <w:r w:rsidRPr="000C58C4">
        <w:rPr>
          <w:rFonts w:cs="Arial"/>
          <w:b/>
          <w:bCs/>
          <w:color w:val="374151"/>
        </w:rPr>
        <w:t xml:space="preserve">Technologie </w:t>
      </w:r>
      <w:r w:rsidRPr="000C58C4">
        <w:rPr>
          <w:rFonts w:cs="Arial"/>
          <w:color w:val="374151"/>
        </w:rPr>
        <w:t xml:space="preserve">: </w:t>
      </w:r>
      <w:r>
        <w:rPr>
          <w:rFonts w:cs="Arial"/>
          <w:color w:val="374151"/>
        </w:rPr>
        <w:t>l</w:t>
      </w:r>
      <w:r w:rsidRPr="000C58C4">
        <w:rPr>
          <w:rFonts w:cs="Arial"/>
          <w:color w:val="374151"/>
        </w:rPr>
        <w:t xml:space="preserve">a technologie </w:t>
      </w:r>
      <w:r>
        <w:rPr>
          <w:rFonts w:cs="Arial"/>
          <w:color w:val="374151"/>
        </w:rPr>
        <w:t>améliore</w:t>
      </w:r>
      <w:r w:rsidRPr="000C58C4">
        <w:rPr>
          <w:rFonts w:cs="Arial"/>
          <w:color w:val="374151"/>
        </w:rPr>
        <w:t xml:space="preserve"> la gestion des approvisionnements en permettant une meilleure visibilité et une planification plus efficace. Les systèmes de gestion de la chaîne d'approvisionnement peuvent aider à suivre les performances des fournisseurs, les niveaux de stock et les délais de livraison, ce qui peut améliorer la prise de décision et la résolution des problèmes.</w:t>
      </w:r>
    </w:p>
    <w:p w14:paraId="24C059F5" w14:textId="77777777" w:rsidR="001647E1" w:rsidRPr="000C58C4" w:rsidRDefault="001647E1" w:rsidP="001647E1">
      <w:pPr>
        <w:tabs>
          <w:tab w:val="left" w:pos="7338"/>
          <w:tab w:val="left" w:pos="8347"/>
        </w:tabs>
        <w:ind w:left="113"/>
        <w:rPr>
          <w:rFonts w:cs="Arial"/>
          <w:b/>
          <w:color w:val="374151"/>
        </w:rPr>
      </w:pPr>
    </w:p>
    <w:p w14:paraId="0247DDAE" w14:textId="77777777" w:rsidR="001647E1" w:rsidRPr="000C58C4" w:rsidRDefault="001647E1" w:rsidP="001647E1">
      <w:pPr>
        <w:tabs>
          <w:tab w:val="left" w:pos="7338"/>
          <w:tab w:val="left" w:pos="8347"/>
        </w:tabs>
        <w:spacing w:before="120" w:after="120"/>
        <w:rPr>
          <w:rFonts w:cs="Arial"/>
          <w:b/>
          <w:bCs/>
          <w:sz w:val="22"/>
          <w:szCs w:val="24"/>
        </w:rPr>
      </w:pPr>
      <w:r>
        <w:rPr>
          <w:rFonts w:cs="Arial"/>
          <w:b/>
          <w:bCs/>
          <w:sz w:val="22"/>
          <w:szCs w:val="24"/>
        </w:rPr>
        <w:t>Anticiper les p</w:t>
      </w:r>
      <w:r w:rsidRPr="000C58C4">
        <w:rPr>
          <w:rFonts w:cs="Arial"/>
          <w:b/>
          <w:bCs/>
          <w:sz w:val="22"/>
          <w:szCs w:val="24"/>
        </w:rPr>
        <w:t>roblèm</w:t>
      </w:r>
      <w:r>
        <w:rPr>
          <w:rFonts w:cs="Arial"/>
          <w:b/>
          <w:bCs/>
          <w:sz w:val="22"/>
          <w:szCs w:val="24"/>
        </w:rPr>
        <w:t>es</w:t>
      </w:r>
    </w:p>
    <w:p w14:paraId="1A100F3D" w14:textId="77777777" w:rsidR="001647E1" w:rsidRPr="00DA76A1" w:rsidRDefault="001647E1" w:rsidP="001647E1">
      <w:pPr>
        <w:tabs>
          <w:tab w:val="left" w:pos="7338"/>
          <w:tab w:val="left" w:pos="8347"/>
        </w:tabs>
        <w:spacing w:after="120"/>
        <w:jc w:val="both"/>
        <w:rPr>
          <w:rFonts w:cs="Arial"/>
        </w:rPr>
      </w:pPr>
      <w:r w:rsidRPr="00DA76A1">
        <w:rPr>
          <w:rFonts w:cs="Arial"/>
          <w:color w:val="374151"/>
        </w:rPr>
        <w:t>La gestion des approvisionnements peut poser plusieurs problèmes, tels que :</w:t>
      </w:r>
    </w:p>
    <w:p w14:paraId="75256562" w14:textId="77777777" w:rsidR="001647E1" w:rsidRPr="00DA76A1" w:rsidRDefault="001647E1" w:rsidP="001647E1">
      <w:pPr>
        <w:pStyle w:val="Paragraphedeliste"/>
        <w:numPr>
          <w:ilvl w:val="0"/>
          <w:numId w:val="4"/>
        </w:numPr>
        <w:tabs>
          <w:tab w:val="clear" w:pos="473"/>
          <w:tab w:val="left" w:pos="7338"/>
          <w:tab w:val="left" w:pos="8347"/>
        </w:tabs>
        <w:ind w:left="284" w:hanging="284"/>
        <w:jc w:val="both"/>
        <w:rPr>
          <w:rFonts w:cs="Arial"/>
          <w:color w:val="374151"/>
        </w:rPr>
      </w:pPr>
      <w:r w:rsidRPr="005C612F">
        <w:rPr>
          <w:rFonts w:cs="Arial"/>
          <w:b/>
          <w:bCs/>
          <w:color w:val="374151"/>
        </w:rPr>
        <w:t>Inventaire excessif</w:t>
      </w:r>
      <w:r w:rsidRPr="00DA76A1">
        <w:rPr>
          <w:rFonts w:cs="Arial"/>
          <w:color w:val="374151"/>
        </w:rPr>
        <w:t xml:space="preserve"> : stocker trop de produits peut entraîner des coûts supplémentaires d'entreposage et de gestion de stock.</w:t>
      </w:r>
    </w:p>
    <w:p w14:paraId="36AF69B9" w14:textId="77777777" w:rsidR="001647E1" w:rsidRPr="00DA76A1" w:rsidRDefault="001647E1" w:rsidP="001647E1">
      <w:pPr>
        <w:pStyle w:val="Paragraphedeliste"/>
        <w:numPr>
          <w:ilvl w:val="0"/>
          <w:numId w:val="4"/>
        </w:numPr>
        <w:tabs>
          <w:tab w:val="clear" w:pos="473"/>
          <w:tab w:val="left" w:pos="7338"/>
          <w:tab w:val="left" w:pos="8347"/>
        </w:tabs>
        <w:ind w:left="284" w:hanging="284"/>
        <w:jc w:val="both"/>
        <w:rPr>
          <w:rFonts w:cs="Arial"/>
          <w:color w:val="374151"/>
        </w:rPr>
      </w:pPr>
      <w:r w:rsidRPr="005C612F">
        <w:rPr>
          <w:rFonts w:cs="Arial"/>
          <w:b/>
          <w:bCs/>
          <w:color w:val="374151"/>
        </w:rPr>
        <w:t>Pénurie de stock</w:t>
      </w:r>
      <w:r w:rsidRPr="00DA76A1">
        <w:rPr>
          <w:rFonts w:cs="Arial"/>
          <w:color w:val="374151"/>
        </w:rPr>
        <w:t xml:space="preserve"> : un manque de coordination dans la planification des approvisionnements peut entraîner des ruptures de stock qui peuvent nuire à la satisfaction des clients et à la réputation de l'entreprise.</w:t>
      </w:r>
    </w:p>
    <w:p w14:paraId="0277A146" w14:textId="77777777" w:rsidR="001647E1" w:rsidRPr="00DA76A1" w:rsidRDefault="001647E1" w:rsidP="001647E1">
      <w:pPr>
        <w:pStyle w:val="Paragraphedeliste"/>
        <w:numPr>
          <w:ilvl w:val="0"/>
          <w:numId w:val="4"/>
        </w:numPr>
        <w:tabs>
          <w:tab w:val="clear" w:pos="473"/>
          <w:tab w:val="left" w:pos="7338"/>
          <w:tab w:val="left" w:pos="8347"/>
        </w:tabs>
        <w:ind w:left="284" w:hanging="284"/>
        <w:jc w:val="both"/>
        <w:rPr>
          <w:rFonts w:cs="Arial"/>
          <w:color w:val="374151"/>
        </w:rPr>
      </w:pPr>
      <w:r w:rsidRPr="005C612F">
        <w:rPr>
          <w:rFonts w:cs="Arial"/>
          <w:b/>
          <w:bCs/>
          <w:color w:val="374151"/>
        </w:rPr>
        <w:t>Coûts élevés d'approvisionnement</w:t>
      </w:r>
      <w:r w:rsidRPr="00DA76A1">
        <w:rPr>
          <w:rFonts w:cs="Arial"/>
          <w:color w:val="374151"/>
        </w:rPr>
        <w:t xml:space="preserve"> : un mauvais choix des fournisseurs ou des produits peut entraîner des coûts d'approvisionnement excessifs qui peuvent affecter la rentabilité de l'entreprise.</w:t>
      </w:r>
    </w:p>
    <w:p w14:paraId="42729D59" w14:textId="77777777" w:rsidR="001647E1" w:rsidRPr="00DA76A1" w:rsidRDefault="001647E1" w:rsidP="001647E1">
      <w:pPr>
        <w:pStyle w:val="Paragraphedeliste"/>
        <w:numPr>
          <w:ilvl w:val="0"/>
          <w:numId w:val="4"/>
        </w:numPr>
        <w:tabs>
          <w:tab w:val="clear" w:pos="473"/>
          <w:tab w:val="left" w:pos="7338"/>
          <w:tab w:val="left" w:pos="8347"/>
        </w:tabs>
        <w:ind w:left="284" w:hanging="284"/>
        <w:jc w:val="both"/>
        <w:rPr>
          <w:rFonts w:cs="Arial"/>
        </w:rPr>
      </w:pPr>
      <w:r w:rsidRPr="005C612F">
        <w:rPr>
          <w:rFonts w:cs="Arial"/>
          <w:b/>
          <w:bCs/>
          <w:color w:val="374151"/>
        </w:rPr>
        <w:t>Temps de livraison long</w:t>
      </w:r>
      <w:r w:rsidRPr="00DA76A1">
        <w:rPr>
          <w:rFonts w:cs="Arial"/>
          <w:color w:val="374151"/>
        </w:rPr>
        <w:t xml:space="preserve"> : des délais de livraison non gérés adéquatement peuvent entraîner des retards de production et une réduction de la productivité</w:t>
      </w:r>
    </w:p>
    <w:p w14:paraId="420B2B89" w14:textId="77777777" w:rsidR="001647E1" w:rsidRPr="00DA76A1" w:rsidRDefault="001647E1" w:rsidP="001647E1">
      <w:pPr>
        <w:tabs>
          <w:tab w:val="left" w:pos="7338"/>
          <w:tab w:val="left" w:pos="8347"/>
        </w:tabs>
        <w:ind w:left="113"/>
        <w:jc w:val="both"/>
        <w:rPr>
          <w:rFonts w:cs="Arial"/>
        </w:rPr>
      </w:pPr>
    </w:p>
    <w:p w14:paraId="41920D32" w14:textId="77777777" w:rsidR="001647E1" w:rsidRPr="00DA76A1" w:rsidRDefault="001647E1" w:rsidP="001647E1">
      <w:pPr>
        <w:tabs>
          <w:tab w:val="left" w:pos="7338"/>
          <w:tab w:val="left" w:pos="8347"/>
        </w:tabs>
        <w:jc w:val="both"/>
        <w:rPr>
          <w:rFonts w:cs="Arial"/>
          <w:color w:val="374151"/>
        </w:rPr>
      </w:pPr>
      <w:r w:rsidRPr="00DA76A1">
        <w:rPr>
          <w:rFonts w:cs="Arial"/>
          <w:color w:val="374151"/>
        </w:rPr>
        <w:t>Pour résoudre ces problèmes, il est important d'avoir une stratégie de gestion des approvisionnements efficace qui inclut une planification soigneuse des niveaux de stock, une évaluation régulière des fournisseurs et un suivi des performances.</w:t>
      </w:r>
    </w:p>
    <w:p w14:paraId="1B111C9F" w14:textId="528ABCEC" w:rsidR="001647E1" w:rsidRDefault="001647E1" w:rsidP="001647E1">
      <w:pPr>
        <w:tabs>
          <w:tab w:val="left" w:pos="7338"/>
          <w:tab w:val="left" w:pos="8347"/>
        </w:tabs>
        <w:ind w:left="113"/>
        <w:jc w:val="both"/>
        <w:rPr>
          <w:rFonts w:cs="Arial"/>
          <w:color w:val="374151"/>
        </w:rPr>
      </w:pPr>
    </w:p>
    <w:p w14:paraId="2F7E88AB" w14:textId="244DE748" w:rsidR="001647E1" w:rsidRDefault="001647E1" w:rsidP="001647E1">
      <w:pPr>
        <w:tabs>
          <w:tab w:val="left" w:pos="7338"/>
          <w:tab w:val="left" w:pos="8347"/>
        </w:tabs>
        <w:ind w:left="113"/>
        <w:jc w:val="both"/>
        <w:rPr>
          <w:rFonts w:cs="Arial"/>
          <w:color w:val="374151"/>
        </w:rPr>
      </w:pPr>
    </w:p>
    <w:p w14:paraId="5BAE82DB" w14:textId="50DEF342" w:rsidR="001647E1" w:rsidRDefault="001647E1" w:rsidP="001647E1">
      <w:pPr>
        <w:tabs>
          <w:tab w:val="left" w:pos="7338"/>
          <w:tab w:val="left" w:pos="8347"/>
        </w:tabs>
        <w:ind w:left="113"/>
        <w:jc w:val="both"/>
        <w:rPr>
          <w:rFonts w:cs="Arial"/>
          <w:color w:val="374151"/>
        </w:rPr>
      </w:pPr>
    </w:p>
    <w:p w14:paraId="142713CE" w14:textId="6D98A784" w:rsidR="001647E1" w:rsidRDefault="001647E1" w:rsidP="001647E1">
      <w:pPr>
        <w:tabs>
          <w:tab w:val="left" w:pos="7338"/>
          <w:tab w:val="left" w:pos="8347"/>
        </w:tabs>
        <w:ind w:left="113"/>
        <w:jc w:val="both"/>
        <w:rPr>
          <w:rFonts w:cs="Arial"/>
          <w:color w:val="374151"/>
        </w:rPr>
      </w:pPr>
    </w:p>
    <w:p w14:paraId="145F66CC" w14:textId="2AF74CB1" w:rsidR="000556B9" w:rsidRDefault="000556B9" w:rsidP="001647E1">
      <w:pPr>
        <w:tabs>
          <w:tab w:val="left" w:pos="7338"/>
          <w:tab w:val="left" w:pos="8347"/>
        </w:tabs>
        <w:ind w:left="113"/>
        <w:jc w:val="both"/>
        <w:rPr>
          <w:rFonts w:cs="Arial"/>
          <w:color w:val="374151"/>
        </w:rPr>
      </w:pPr>
    </w:p>
    <w:p w14:paraId="6C45FF0F" w14:textId="77777777" w:rsidR="000556B9" w:rsidRDefault="000556B9" w:rsidP="001647E1">
      <w:pPr>
        <w:tabs>
          <w:tab w:val="left" w:pos="7338"/>
          <w:tab w:val="left" w:pos="8347"/>
        </w:tabs>
        <w:ind w:left="113"/>
        <w:jc w:val="both"/>
        <w:rPr>
          <w:rFonts w:cs="Arial"/>
          <w:color w:val="374151"/>
        </w:rPr>
      </w:pPr>
    </w:p>
    <w:p w14:paraId="4AF75C1B" w14:textId="0E95443D" w:rsidR="001647E1" w:rsidRDefault="001647E1" w:rsidP="001647E1">
      <w:pPr>
        <w:tabs>
          <w:tab w:val="left" w:pos="7338"/>
          <w:tab w:val="left" w:pos="8347"/>
        </w:tabs>
        <w:ind w:left="113"/>
        <w:jc w:val="both"/>
        <w:rPr>
          <w:rFonts w:cs="Arial"/>
          <w:color w:val="374151"/>
        </w:rPr>
      </w:pPr>
    </w:p>
    <w:p w14:paraId="0F679621" w14:textId="13F72BC9" w:rsidR="001647E1" w:rsidRDefault="001647E1" w:rsidP="001647E1">
      <w:pPr>
        <w:tabs>
          <w:tab w:val="left" w:pos="7338"/>
          <w:tab w:val="left" w:pos="8347"/>
        </w:tabs>
        <w:ind w:left="113"/>
        <w:jc w:val="both"/>
        <w:rPr>
          <w:rFonts w:cs="Arial"/>
          <w:color w:val="374151"/>
        </w:rPr>
      </w:pPr>
    </w:p>
    <w:p w14:paraId="0C576F8D" w14:textId="115F2A2D" w:rsidR="001647E1" w:rsidRDefault="001647E1" w:rsidP="001647E1">
      <w:pPr>
        <w:tabs>
          <w:tab w:val="left" w:pos="7338"/>
          <w:tab w:val="left" w:pos="8347"/>
        </w:tabs>
        <w:ind w:left="113"/>
        <w:jc w:val="both"/>
        <w:rPr>
          <w:rFonts w:cs="Arial"/>
          <w:color w:val="374151"/>
        </w:rPr>
      </w:pPr>
    </w:p>
    <w:p w14:paraId="0AE1AB6F" w14:textId="77777777" w:rsidR="001647E1" w:rsidRPr="00DA76A1" w:rsidRDefault="001647E1" w:rsidP="001647E1">
      <w:pPr>
        <w:tabs>
          <w:tab w:val="left" w:pos="7338"/>
          <w:tab w:val="left" w:pos="8347"/>
        </w:tabs>
        <w:ind w:left="113"/>
        <w:jc w:val="both"/>
        <w:rPr>
          <w:rFonts w:cs="Arial"/>
          <w:color w:val="374151"/>
        </w:rPr>
      </w:pPr>
    </w:p>
    <w:p w14:paraId="7A83B0FD" w14:textId="77777777" w:rsidR="001647E1" w:rsidRPr="00DA76A1" w:rsidRDefault="001647E1" w:rsidP="001647E1">
      <w:pPr>
        <w:tabs>
          <w:tab w:val="left" w:pos="7338"/>
          <w:tab w:val="left" w:pos="8347"/>
        </w:tabs>
        <w:ind w:left="113"/>
        <w:rPr>
          <w:rFonts w:cs="Arial"/>
          <w:color w:val="374151"/>
        </w:rPr>
      </w:pPr>
    </w:p>
    <w:p w14:paraId="5DE34E3A" w14:textId="1108E55F" w:rsidR="001647E1" w:rsidRPr="00CE2C40" w:rsidRDefault="001647E1" w:rsidP="001647E1">
      <w:pPr>
        <w:rPr>
          <w:rStyle w:val="Accentuationlgre"/>
          <w:szCs w:val="24"/>
        </w:rPr>
      </w:pPr>
      <w:r>
        <w:rPr>
          <w:rStyle w:val="Accentuationlgre"/>
          <w:szCs w:val="24"/>
        </w:rPr>
        <w:lastRenderedPageBreak/>
        <w:t>Réponses</w:t>
      </w:r>
    </w:p>
    <w:p w14:paraId="6252F0DC" w14:textId="644CA6D7" w:rsidR="001647E1" w:rsidRPr="001647E1" w:rsidRDefault="001647E1" w:rsidP="001647E1">
      <w:pPr>
        <w:pStyle w:val="Paragraphedeliste"/>
        <w:numPr>
          <w:ilvl w:val="0"/>
          <w:numId w:val="6"/>
        </w:numPr>
        <w:spacing w:before="120"/>
        <w:ind w:left="360"/>
        <w:jc w:val="both"/>
        <w:rPr>
          <w:rStyle w:val="Accentuationlgre"/>
          <w:b w:val="0"/>
          <w:bCs/>
          <w:sz w:val="20"/>
          <w:szCs w:val="16"/>
        </w:rPr>
      </w:pPr>
      <w:r w:rsidRPr="001647E1">
        <w:rPr>
          <w:rStyle w:val="Accentuationlgre"/>
          <w:b w:val="0"/>
          <w:sz w:val="20"/>
          <w:szCs w:val="16"/>
        </w:rPr>
        <w:t>Quels sont les</w:t>
      </w:r>
      <w:r w:rsidRPr="001647E1">
        <w:rPr>
          <w:rStyle w:val="Accentuationlgre"/>
          <w:bCs/>
          <w:sz w:val="20"/>
          <w:szCs w:val="16"/>
        </w:rPr>
        <w:t xml:space="preserve"> </w:t>
      </w:r>
      <w:r w:rsidRPr="001647E1">
        <w:rPr>
          <w:rStyle w:val="Accentuationlgre"/>
          <w:b w:val="0"/>
          <w:bCs/>
          <w:sz w:val="20"/>
          <w:szCs w:val="16"/>
        </w:rPr>
        <w:t xml:space="preserve">facteurs à prendre en compte afin d’optimiser les approvisionnements </w:t>
      </w:r>
      <w:r w:rsidRPr="001647E1">
        <w:rPr>
          <w:rStyle w:val="Accentuationlgre"/>
          <w:b w:val="0"/>
          <w:sz w:val="20"/>
          <w:szCs w:val="16"/>
        </w:rPr>
        <w:t>?</w:t>
      </w:r>
    </w:p>
    <w:p w14:paraId="6BA97825" w14:textId="4FDB5023" w:rsidR="001647E1" w:rsidRDefault="001647E1" w:rsidP="001647E1">
      <w:pPr>
        <w:spacing w:before="120"/>
        <w:jc w:val="both"/>
        <w:rPr>
          <w:rStyle w:val="Accentuationlgre"/>
          <w:b w:val="0"/>
          <w:bCs/>
          <w:sz w:val="20"/>
          <w:szCs w:val="16"/>
        </w:rPr>
      </w:pPr>
    </w:p>
    <w:p w14:paraId="2B9E2B67" w14:textId="77777777" w:rsidR="001647E1" w:rsidRPr="001647E1" w:rsidRDefault="001647E1" w:rsidP="001647E1">
      <w:pPr>
        <w:spacing w:before="120"/>
        <w:jc w:val="both"/>
        <w:rPr>
          <w:rStyle w:val="Accentuationlgre"/>
          <w:b w:val="0"/>
          <w:bCs/>
          <w:sz w:val="20"/>
          <w:szCs w:val="16"/>
        </w:rPr>
      </w:pPr>
    </w:p>
    <w:p w14:paraId="22EF243B" w14:textId="6DF3DC57" w:rsidR="001647E1" w:rsidRPr="001647E1" w:rsidRDefault="001647E1" w:rsidP="001647E1">
      <w:pPr>
        <w:pStyle w:val="Paragraphedeliste"/>
        <w:numPr>
          <w:ilvl w:val="0"/>
          <w:numId w:val="6"/>
        </w:numPr>
        <w:spacing w:before="120"/>
        <w:ind w:left="360"/>
        <w:jc w:val="both"/>
        <w:rPr>
          <w:rStyle w:val="Accentuationlgre"/>
          <w:b w:val="0"/>
          <w:bCs/>
          <w:sz w:val="20"/>
          <w:szCs w:val="16"/>
        </w:rPr>
      </w:pPr>
      <w:r w:rsidRPr="001647E1">
        <w:rPr>
          <w:rStyle w:val="Accentuationlgre"/>
          <w:b w:val="0"/>
          <w:bCs/>
          <w:sz w:val="20"/>
          <w:szCs w:val="16"/>
        </w:rPr>
        <w:t>Pourquoi est-il important d’avoir un suivi rigoureux des stocks</w:t>
      </w:r>
      <w:r w:rsidRPr="001647E1">
        <w:rPr>
          <w:rStyle w:val="Accentuationlgre"/>
          <w:bCs/>
          <w:sz w:val="20"/>
          <w:szCs w:val="16"/>
        </w:rPr>
        <w:t> </w:t>
      </w:r>
      <w:r w:rsidRPr="001647E1">
        <w:rPr>
          <w:rStyle w:val="Accentuationlgre"/>
          <w:b w:val="0"/>
          <w:sz w:val="20"/>
          <w:szCs w:val="16"/>
        </w:rPr>
        <w:t>?</w:t>
      </w:r>
    </w:p>
    <w:p w14:paraId="3F58F236" w14:textId="00487508" w:rsidR="001647E1" w:rsidRDefault="001647E1" w:rsidP="001647E1">
      <w:pPr>
        <w:spacing w:before="120"/>
        <w:jc w:val="both"/>
        <w:rPr>
          <w:rStyle w:val="Accentuationlgre"/>
          <w:b w:val="0"/>
          <w:bCs/>
          <w:sz w:val="20"/>
          <w:szCs w:val="16"/>
        </w:rPr>
      </w:pPr>
    </w:p>
    <w:p w14:paraId="76BE6C2D" w14:textId="0248E401" w:rsidR="001647E1" w:rsidRDefault="001647E1" w:rsidP="001647E1">
      <w:pPr>
        <w:spacing w:before="120"/>
        <w:jc w:val="both"/>
        <w:rPr>
          <w:rStyle w:val="Accentuationlgre"/>
          <w:b w:val="0"/>
          <w:bCs/>
          <w:sz w:val="20"/>
          <w:szCs w:val="16"/>
        </w:rPr>
      </w:pPr>
    </w:p>
    <w:p w14:paraId="415F9A35" w14:textId="77777777" w:rsidR="001647E1" w:rsidRPr="001647E1" w:rsidRDefault="001647E1" w:rsidP="001647E1">
      <w:pPr>
        <w:spacing w:before="120"/>
        <w:jc w:val="both"/>
        <w:rPr>
          <w:rStyle w:val="Accentuationlgre"/>
          <w:b w:val="0"/>
          <w:bCs/>
          <w:sz w:val="20"/>
          <w:szCs w:val="16"/>
        </w:rPr>
      </w:pPr>
    </w:p>
    <w:p w14:paraId="4B4DAC05" w14:textId="0BABC4AB" w:rsidR="001647E1" w:rsidRPr="001647E1" w:rsidRDefault="001647E1" w:rsidP="001647E1">
      <w:pPr>
        <w:pStyle w:val="Paragraphedeliste"/>
        <w:numPr>
          <w:ilvl w:val="0"/>
          <w:numId w:val="6"/>
        </w:numPr>
        <w:spacing w:before="120"/>
        <w:ind w:left="360"/>
        <w:jc w:val="both"/>
        <w:rPr>
          <w:rStyle w:val="Accentuationlgre"/>
          <w:b w:val="0"/>
          <w:bCs/>
          <w:sz w:val="20"/>
          <w:szCs w:val="16"/>
        </w:rPr>
      </w:pPr>
      <w:r w:rsidRPr="001647E1">
        <w:rPr>
          <w:rStyle w:val="Accentuationlgre"/>
          <w:b w:val="0"/>
          <w:bCs/>
          <w:sz w:val="20"/>
          <w:szCs w:val="16"/>
        </w:rPr>
        <w:t>Qu’apporte la technologie à la gestion des stocks</w:t>
      </w:r>
      <w:r w:rsidRPr="001647E1">
        <w:rPr>
          <w:rStyle w:val="Accentuationlgre"/>
          <w:bCs/>
          <w:sz w:val="20"/>
          <w:szCs w:val="16"/>
        </w:rPr>
        <w:t> </w:t>
      </w:r>
      <w:r w:rsidRPr="001647E1">
        <w:rPr>
          <w:rStyle w:val="Accentuationlgre"/>
          <w:b w:val="0"/>
          <w:sz w:val="20"/>
          <w:szCs w:val="16"/>
        </w:rPr>
        <w:t>?</w:t>
      </w:r>
    </w:p>
    <w:p w14:paraId="57A47D55" w14:textId="6972C119" w:rsidR="001647E1" w:rsidRDefault="001647E1" w:rsidP="001647E1">
      <w:pPr>
        <w:spacing w:before="120"/>
        <w:jc w:val="both"/>
        <w:rPr>
          <w:rStyle w:val="Accentuationlgre"/>
          <w:b w:val="0"/>
          <w:bCs/>
          <w:sz w:val="20"/>
          <w:szCs w:val="16"/>
        </w:rPr>
      </w:pPr>
    </w:p>
    <w:p w14:paraId="7266D95C" w14:textId="6EAD933C" w:rsidR="001647E1" w:rsidRDefault="001647E1" w:rsidP="001647E1">
      <w:pPr>
        <w:spacing w:before="120"/>
        <w:jc w:val="both"/>
        <w:rPr>
          <w:rStyle w:val="Accentuationlgre"/>
          <w:b w:val="0"/>
          <w:bCs/>
          <w:sz w:val="20"/>
          <w:szCs w:val="16"/>
        </w:rPr>
      </w:pPr>
    </w:p>
    <w:p w14:paraId="13F64588" w14:textId="69D63910" w:rsidR="001647E1" w:rsidRDefault="001647E1" w:rsidP="001647E1">
      <w:pPr>
        <w:spacing w:before="120"/>
        <w:jc w:val="both"/>
        <w:rPr>
          <w:rStyle w:val="Accentuationlgre"/>
          <w:b w:val="0"/>
          <w:bCs/>
          <w:sz w:val="20"/>
          <w:szCs w:val="16"/>
        </w:rPr>
      </w:pPr>
    </w:p>
    <w:p w14:paraId="5A57FFAA" w14:textId="77777777" w:rsidR="001647E1" w:rsidRPr="001647E1" w:rsidRDefault="001647E1" w:rsidP="001647E1">
      <w:pPr>
        <w:spacing w:before="120"/>
        <w:jc w:val="both"/>
        <w:rPr>
          <w:rStyle w:val="Accentuationlgre"/>
          <w:b w:val="0"/>
          <w:bCs/>
          <w:sz w:val="20"/>
          <w:szCs w:val="16"/>
        </w:rPr>
      </w:pPr>
    </w:p>
    <w:p w14:paraId="7DCD2BAE" w14:textId="7CF80953" w:rsidR="001647E1" w:rsidRPr="001647E1" w:rsidRDefault="001647E1" w:rsidP="001647E1">
      <w:pPr>
        <w:pStyle w:val="Paragraphedeliste"/>
        <w:numPr>
          <w:ilvl w:val="0"/>
          <w:numId w:val="6"/>
        </w:numPr>
        <w:spacing w:before="120"/>
        <w:ind w:left="360"/>
        <w:jc w:val="both"/>
        <w:rPr>
          <w:rStyle w:val="Accentuationlgre"/>
          <w:b w:val="0"/>
          <w:sz w:val="20"/>
          <w:szCs w:val="16"/>
        </w:rPr>
      </w:pPr>
      <w:r w:rsidRPr="001647E1">
        <w:rPr>
          <w:rStyle w:val="Accentuationlgre"/>
          <w:b w:val="0"/>
          <w:bCs/>
          <w:sz w:val="20"/>
          <w:szCs w:val="16"/>
        </w:rPr>
        <w:t>Quels sont les problèmes récurrents de la gestion des approvisionnements</w:t>
      </w:r>
      <w:r w:rsidRPr="001647E1">
        <w:rPr>
          <w:rStyle w:val="Accentuationlgre"/>
          <w:bCs/>
          <w:sz w:val="20"/>
          <w:szCs w:val="16"/>
        </w:rPr>
        <w:t> </w:t>
      </w:r>
      <w:r w:rsidRPr="001647E1">
        <w:rPr>
          <w:rStyle w:val="Accentuationlgre"/>
          <w:b w:val="0"/>
          <w:sz w:val="20"/>
          <w:szCs w:val="16"/>
        </w:rPr>
        <w:t>?</w:t>
      </w:r>
    </w:p>
    <w:p w14:paraId="0242F4E8" w14:textId="77777777" w:rsidR="001B014B" w:rsidRDefault="001B014B" w:rsidP="001647E1"/>
    <w:sectPr w:rsidR="001B014B" w:rsidSect="001647E1">
      <w:pgSz w:w="11906" w:h="16838"/>
      <w:pgMar w:top="851" w:right="851"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0F85"/>
    <w:multiLevelType w:val="hybridMultilevel"/>
    <w:tmpl w:val="1B96B7E6"/>
    <w:lvl w:ilvl="0" w:tplc="EC8423F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003D88"/>
    <w:multiLevelType w:val="hybridMultilevel"/>
    <w:tmpl w:val="973071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0CB24D5"/>
    <w:multiLevelType w:val="multilevel"/>
    <w:tmpl w:val="B78E69A0"/>
    <w:lvl w:ilvl="0">
      <w:start w:val="1"/>
      <w:numFmt w:val="bullet"/>
      <w:lvlText w:val=""/>
      <w:lvlJc w:val="left"/>
      <w:pPr>
        <w:tabs>
          <w:tab w:val="num" w:pos="473"/>
        </w:tabs>
        <w:ind w:left="473" w:hanging="360"/>
      </w:pPr>
      <w:rPr>
        <w:rFonts w:ascii="Symbol" w:hAnsi="Symbol" w:hint="default"/>
      </w:rPr>
    </w:lvl>
    <w:lvl w:ilvl="1" w:tentative="1">
      <w:start w:val="1"/>
      <w:numFmt w:val="decimal"/>
      <w:lvlText w:val="%2."/>
      <w:lvlJc w:val="left"/>
      <w:pPr>
        <w:tabs>
          <w:tab w:val="num" w:pos="1193"/>
        </w:tabs>
        <w:ind w:left="1193" w:hanging="360"/>
      </w:pPr>
    </w:lvl>
    <w:lvl w:ilvl="2" w:tentative="1">
      <w:start w:val="1"/>
      <w:numFmt w:val="decimal"/>
      <w:lvlText w:val="%3."/>
      <w:lvlJc w:val="left"/>
      <w:pPr>
        <w:tabs>
          <w:tab w:val="num" w:pos="1913"/>
        </w:tabs>
        <w:ind w:left="1913" w:hanging="360"/>
      </w:pPr>
    </w:lvl>
    <w:lvl w:ilvl="3" w:tentative="1">
      <w:start w:val="1"/>
      <w:numFmt w:val="decimal"/>
      <w:lvlText w:val="%4."/>
      <w:lvlJc w:val="left"/>
      <w:pPr>
        <w:tabs>
          <w:tab w:val="num" w:pos="2633"/>
        </w:tabs>
        <w:ind w:left="2633" w:hanging="360"/>
      </w:pPr>
    </w:lvl>
    <w:lvl w:ilvl="4" w:tentative="1">
      <w:start w:val="1"/>
      <w:numFmt w:val="decimal"/>
      <w:lvlText w:val="%5."/>
      <w:lvlJc w:val="left"/>
      <w:pPr>
        <w:tabs>
          <w:tab w:val="num" w:pos="3353"/>
        </w:tabs>
        <w:ind w:left="3353" w:hanging="360"/>
      </w:pPr>
    </w:lvl>
    <w:lvl w:ilvl="5" w:tentative="1">
      <w:start w:val="1"/>
      <w:numFmt w:val="decimal"/>
      <w:lvlText w:val="%6."/>
      <w:lvlJc w:val="left"/>
      <w:pPr>
        <w:tabs>
          <w:tab w:val="num" w:pos="4073"/>
        </w:tabs>
        <w:ind w:left="4073" w:hanging="360"/>
      </w:pPr>
    </w:lvl>
    <w:lvl w:ilvl="6" w:tentative="1">
      <w:start w:val="1"/>
      <w:numFmt w:val="decimal"/>
      <w:lvlText w:val="%7."/>
      <w:lvlJc w:val="left"/>
      <w:pPr>
        <w:tabs>
          <w:tab w:val="num" w:pos="4793"/>
        </w:tabs>
        <w:ind w:left="4793" w:hanging="360"/>
      </w:pPr>
    </w:lvl>
    <w:lvl w:ilvl="7" w:tentative="1">
      <w:start w:val="1"/>
      <w:numFmt w:val="decimal"/>
      <w:lvlText w:val="%8."/>
      <w:lvlJc w:val="left"/>
      <w:pPr>
        <w:tabs>
          <w:tab w:val="num" w:pos="5513"/>
        </w:tabs>
        <w:ind w:left="5513" w:hanging="360"/>
      </w:pPr>
    </w:lvl>
    <w:lvl w:ilvl="8" w:tentative="1">
      <w:start w:val="1"/>
      <w:numFmt w:val="decimal"/>
      <w:lvlText w:val="%9."/>
      <w:lvlJc w:val="left"/>
      <w:pPr>
        <w:tabs>
          <w:tab w:val="num" w:pos="6233"/>
        </w:tabs>
        <w:ind w:left="6233" w:hanging="360"/>
      </w:pPr>
    </w:lvl>
  </w:abstractNum>
  <w:abstractNum w:abstractNumId="3" w15:restartNumberingAfterBreak="0">
    <w:nsid w:val="436F2B28"/>
    <w:multiLevelType w:val="hybridMultilevel"/>
    <w:tmpl w:val="D4AC567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49E63239"/>
    <w:multiLevelType w:val="hybridMultilevel"/>
    <w:tmpl w:val="F15E2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BD2EA2"/>
    <w:multiLevelType w:val="multilevel"/>
    <w:tmpl w:val="AE988484"/>
    <w:lvl w:ilvl="0">
      <w:start w:val="1"/>
      <w:numFmt w:val="decimal"/>
      <w:lvlText w:val="%1."/>
      <w:lvlJc w:val="left"/>
      <w:pPr>
        <w:tabs>
          <w:tab w:val="num" w:pos="473"/>
        </w:tabs>
        <w:ind w:left="473" w:hanging="360"/>
      </w:pPr>
      <w:rPr>
        <w:rFonts w:hint="default"/>
      </w:rPr>
    </w:lvl>
    <w:lvl w:ilvl="1">
      <w:start w:val="1"/>
      <w:numFmt w:val="decimal"/>
      <w:lvlText w:val="%2."/>
      <w:lvlJc w:val="left"/>
      <w:pPr>
        <w:tabs>
          <w:tab w:val="num" w:pos="1193"/>
        </w:tabs>
        <w:ind w:left="1193" w:hanging="360"/>
      </w:pPr>
      <w:rPr>
        <w:rFonts w:hint="default"/>
      </w:rPr>
    </w:lvl>
    <w:lvl w:ilvl="2">
      <w:start w:val="1"/>
      <w:numFmt w:val="decimal"/>
      <w:lvlText w:val="%3."/>
      <w:lvlJc w:val="left"/>
      <w:pPr>
        <w:tabs>
          <w:tab w:val="num" w:pos="1913"/>
        </w:tabs>
        <w:ind w:left="1913" w:hanging="360"/>
      </w:pPr>
      <w:rPr>
        <w:rFonts w:hint="default"/>
      </w:rPr>
    </w:lvl>
    <w:lvl w:ilvl="3">
      <w:start w:val="1"/>
      <w:numFmt w:val="decimal"/>
      <w:lvlText w:val="%4."/>
      <w:lvlJc w:val="left"/>
      <w:pPr>
        <w:tabs>
          <w:tab w:val="num" w:pos="2633"/>
        </w:tabs>
        <w:ind w:left="2633" w:hanging="360"/>
      </w:pPr>
      <w:rPr>
        <w:rFonts w:hint="default"/>
      </w:rPr>
    </w:lvl>
    <w:lvl w:ilvl="4">
      <w:start w:val="1"/>
      <w:numFmt w:val="decimal"/>
      <w:lvlText w:val="%5."/>
      <w:lvlJc w:val="left"/>
      <w:pPr>
        <w:tabs>
          <w:tab w:val="num" w:pos="3353"/>
        </w:tabs>
        <w:ind w:left="3353" w:hanging="360"/>
      </w:pPr>
      <w:rPr>
        <w:rFonts w:hint="default"/>
      </w:rPr>
    </w:lvl>
    <w:lvl w:ilvl="5">
      <w:start w:val="1"/>
      <w:numFmt w:val="decimal"/>
      <w:lvlText w:val="%6."/>
      <w:lvlJc w:val="left"/>
      <w:pPr>
        <w:tabs>
          <w:tab w:val="num" w:pos="4073"/>
        </w:tabs>
        <w:ind w:left="4073" w:hanging="360"/>
      </w:pPr>
      <w:rPr>
        <w:rFonts w:hint="default"/>
      </w:rPr>
    </w:lvl>
    <w:lvl w:ilvl="6">
      <w:start w:val="1"/>
      <w:numFmt w:val="decimal"/>
      <w:lvlText w:val="%7."/>
      <w:lvlJc w:val="left"/>
      <w:pPr>
        <w:tabs>
          <w:tab w:val="num" w:pos="4793"/>
        </w:tabs>
        <w:ind w:left="4793" w:hanging="360"/>
      </w:pPr>
      <w:rPr>
        <w:rFonts w:hint="default"/>
      </w:rPr>
    </w:lvl>
    <w:lvl w:ilvl="7">
      <w:start w:val="1"/>
      <w:numFmt w:val="decimal"/>
      <w:lvlText w:val="%8."/>
      <w:lvlJc w:val="left"/>
      <w:pPr>
        <w:tabs>
          <w:tab w:val="num" w:pos="5513"/>
        </w:tabs>
        <w:ind w:left="5513" w:hanging="360"/>
      </w:pPr>
      <w:rPr>
        <w:rFonts w:hint="default"/>
      </w:rPr>
    </w:lvl>
    <w:lvl w:ilvl="8">
      <w:start w:val="1"/>
      <w:numFmt w:val="decimal"/>
      <w:lvlText w:val="%9."/>
      <w:lvlJc w:val="left"/>
      <w:pPr>
        <w:tabs>
          <w:tab w:val="num" w:pos="6233"/>
        </w:tabs>
        <w:ind w:left="6233" w:hanging="360"/>
      </w:pPr>
      <w:rPr>
        <w:rFonts w:hint="default"/>
      </w:rPr>
    </w:lvl>
  </w:abstractNum>
  <w:num w:numId="1" w16cid:durableId="2128813391">
    <w:abstractNumId w:val="0"/>
  </w:num>
  <w:num w:numId="2" w16cid:durableId="1221987930">
    <w:abstractNumId w:val="4"/>
  </w:num>
  <w:num w:numId="3" w16cid:durableId="75442377">
    <w:abstractNumId w:val="3"/>
  </w:num>
  <w:num w:numId="4" w16cid:durableId="841237214">
    <w:abstractNumId w:val="5"/>
  </w:num>
  <w:num w:numId="5" w16cid:durableId="2016959220">
    <w:abstractNumId w:val="2"/>
  </w:num>
  <w:num w:numId="6" w16cid:durableId="214126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CA"/>
    <w:rsid w:val="000556B9"/>
    <w:rsid w:val="001647E1"/>
    <w:rsid w:val="001B014B"/>
    <w:rsid w:val="007176CA"/>
    <w:rsid w:val="00744B11"/>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CB71"/>
  <w15:chartTrackingRefBased/>
  <w15:docId w15:val="{15C5547C-E189-4984-BB80-71FFD437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6CA"/>
    <w:pPr>
      <w:spacing w:after="0" w:line="240" w:lineRule="auto"/>
    </w:pPr>
    <w:rPr>
      <w:rFonts w:ascii="Arial" w:eastAsia="Calibri" w:hAnsi="Arial" w:cs="Times New Roman"/>
      <w:sz w:val="20"/>
    </w:rPr>
  </w:style>
  <w:style w:type="paragraph" w:styleId="Titre2">
    <w:name w:val="heading 2"/>
    <w:basedOn w:val="Normal"/>
    <w:link w:val="Titre2Car"/>
    <w:uiPriority w:val="9"/>
    <w:qFormat/>
    <w:rsid w:val="007176CA"/>
    <w:pPr>
      <w:spacing w:after="120"/>
      <w:outlineLvl w:val="1"/>
    </w:pPr>
    <w:rPr>
      <w:rFonts w:ascii="Arial Black" w:eastAsia="Times New Roman" w:hAnsi="Arial Black"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176CA"/>
    <w:rPr>
      <w:rFonts w:ascii="Arial Black" w:eastAsia="Times New Roman" w:hAnsi="Arial Black" w:cs="Arial"/>
      <w:b/>
      <w:color w:val="000000"/>
      <w:sz w:val="24"/>
      <w:szCs w:val="20"/>
      <w:lang w:eastAsia="fr-FR"/>
    </w:rPr>
  </w:style>
  <w:style w:type="character" w:styleId="lev">
    <w:name w:val="Strong"/>
    <w:aliases w:val="a texte"/>
    <w:uiPriority w:val="22"/>
    <w:qFormat/>
    <w:rsid w:val="007176CA"/>
    <w:rPr>
      <w:b/>
      <w:bCs/>
    </w:rPr>
  </w:style>
  <w:style w:type="paragraph" w:styleId="Paragraphedeliste">
    <w:name w:val="List Paragraph"/>
    <w:basedOn w:val="Normal"/>
    <w:uiPriority w:val="34"/>
    <w:qFormat/>
    <w:rsid w:val="007176CA"/>
    <w:pPr>
      <w:ind w:left="720"/>
      <w:contextualSpacing/>
    </w:pPr>
  </w:style>
  <w:style w:type="character" w:styleId="Accentuationlgre">
    <w:name w:val="Subtle Emphasis"/>
    <w:aliases w:val="Titre 111"/>
    <w:uiPriority w:val="19"/>
    <w:qFormat/>
    <w:rsid w:val="007176CA"/>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536</Words>
  <Characters>2950</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3</cp:revision>
  <dcterms:created xsi:type="dcterms:W3CDTF">2019-10-02T08:40:00Z</dcterms:created>
  <dcterms:modified xsi:type="dcterms:W3CDTF">2023-02-07T12:22:00Z</dcterms:modified>
</cp:coreProperties>
</file>