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5" w:themeFillTint="33"/>
        <w:tblLook w:val="04A0" w:firstRow="1" w:lastRow="0" w:firstColumn="1" w:lastColumn="0" w:noHBand="0" w:noVBand="1"/>
      </w:tblPr>
      <w:tblGrid>
        <w:gridCol w:w="1365"/>
        <w:gridCol w:w="6494"/>
        <w:gridCol w:w="787"/>
        <w:gridCol w:w="1186"/>
      </w:tblGrid>
      <w:tr w:rsidR="003E5169" w:rsidRPr="00C22356" w14:paraId="78A0F7F2" w14:textId="77777777" w:rsidTr="008E366A">
        <w:trPr>
          <w:trHeight w:val="386"/>
        </w:trPr>
        <w:tc>
          <w:tcPr>
            <w:tcW w:w="7933" w:type="dxa"/>
            <w:gridSpan w:val="2"/>
            <w:shd w:val="clear" w:color="auto" w:fill="D9E2F3" w:themeFill="accent5" w:themeFillTint="33"/>
            <w:vAlign w:val="center"/>
          </w:tcPr>
          <w:p w14:paraId="1B97D08F" w14:textId="5DE07EC8" w:rsidR="003E5169" w:rsidRPr="003E5169" w:rsidRDefault="003E5169" w:rsidP="008D6E3B">
            <w:pPr>
              <w:pStyle w:val="Titre1"/>
              <w:jc w:val="center"/>
              <w:rPr>
                <w:rFonts w:ascii="Arial" w:hAnsi="Arial" w:cs="Arial"/>
                <w:b/>
                <w:bCs/>
                <w:color w:val="000000" w:themeColor="text1"/>
                <w:szCs w:val="28"/>
              </w:rPr>
            </w:pPr>
            <w:r w:rsidRPr="003E5169">
              <w:rPr>
                <w:rFonts w:ascii="Arial" w:hAnsi="Arial" w:cs="Arial"/>
                <w:b/>
                <w:bCs/>
                <w:color w:val="000000" w:themeColor="text1"/>
                <w:szCs w:val="28"/>
              </w:rPr>
              <w:t xml:space="preserve">Mission 5 – </w:t>
            </w:r>
            <w:r w:rsidR="0047357D">
              <w:rPr>
                <w:rFonts w:ascii="Arial" w:hAnsi="Arial" w:cs="Arial"/>
                <w:b/>
                <w:bCs/>
                <w:color w:val="000000" w:themeColor="text1"/>
                <w:szCs w:val="28"/>
              </w:rPr>
              <w:t>C</w:t>
            </w:r>
            <w:r w:rsidRPr="003E5169">
              <w:rPr>
                <w:rFonts w:ascii="Arial" w:hAnsi="Arial" w:cs="Arial"/>
                <w:b/>
                <w:bCs/>
                <w:color w:val="000000" w:themeColor="text1"/>
                <w:szCs w:val="28"/>
              </w:rPr>
              <w:t>omparer les offres de fournisseur</w:t>
            </w:r>
          </w:p>
        </w:tc>
        <w:tc>
          <w:tcPr>
            <w:tcW w:w="1899" w:type="dxa"/>
            <w:gridSpan w:val="2"/>
            <w:shd w:val="clear" w:color="auto" w:fill="D9E2F3" w:themeFill="accent5" w:themeFillTint="33"/>
            <w:vAlign w:val="center"/>
          </w:tcPr>
          <w:p w14:paraId="2A28C1D6" w14:textId="77777777" w:rsidR="003E5169" w:rsidRPr="00C22356" w:rsidRDefault="003E5169" w:rsidP="008D6E3B">
            <w:pPr>
              <w:spacing w:before="0"/>
              <w:jc w:val="center"/>
              <w:rPr>
                <w:b/>
              </w:rPr>
            </w:pPr>
            <w:r>
              <w:rPr>
                <w:noProof/>
                <w:sz w:val="28"/>
              </w:rPr>
              <w:drawing>
                <wp:inline distT="0" distB="0" distL="0" distR="0" wp14:anchorId="254BBA10" wp14:editId="652DB1CE">
                  <wp:extent cx="778350" cy="720000"/>
                  <wp:effectExtent l="0" t="0" r="3175" b="4445"/>
                  <wp:docPr id="630001751" name="Image 31" descr="Une image contenant texte, symbole, logo,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01751" name="Image 31" descr="Une image contenant texte, symbole, logo, Polic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8350" cy="720000"/>
                          </a:xfrm>
                          <a:prstGeom prst="rect">
                            <a:avLst/>
                          </a:prstGeom>
                        </pic:spPr>
                      </pic:pic>
                    </a:graphicData>
                  </a:graphic>
                </wp:inline>
              </w:drawing>
            </w:r>
          </w:p>
        </w:tc>
      </w:tr>
      <w:tr w:rsidR="003E5169" w:rsidRPr="003E5169" w14:paraId="2E564DB8" w14:textId="77777777" w:rsidTr="008E366A">
        <w:trPr>
          <w:trHeight w:val="386"/>
        </w:trPr>
        <w:tc>
          <w:tcPr>
            <w:tcW w:w="1371" w:type="dxa"/>
            <w:shd w:val="clear" w:color="auto" w:fill="D9E2F3" w:themeFill="accent5" w:themeFillTint="33"/>
            <w:vAlign w:val="center"/>
          </w:tcPr>
          <w:p w14:paraId="5254EA83" w14:textId="77777777" w:rsidR="003E5169" w:rsidRPr="003E5169" w:rsidRDefault="003E5169" w:rsidP="008D6E3B">
            <w:pPr>
              <w:spacing w:before="0"/>
              <w:jc w:val="left"/>
              <w:rPr>
                <w:sz w:val="20"/>
                <w:szCs w:val="20"/>
              </w:rPr>
            </w:pPr>
            <w:r w:rsidRPr="003E5169">
              <w:rPr>
                <w:sz w:val="20"/>
                <w:szCs w:val="20"/>
              </w:rPr>
              <w:t>Durée : 30’</w:t>
            </w:r>
          </w:p>
        </w:tc>
        <w:tc>
          <w:tcPr>
            <w:tcW w:w="6562" w:type="dxa"/>
            <w:shd w:val="clear" w:color="auto" w:fill="D9E2F3" w:themeFill="accent5" w:themeFillTint="33"/>
            <w:vAlign w:val="center"/>
          </w:tcPr>
          <w:p w14:paraId="1EB57723" w14:textId="77777777" w:rsidR="003E5169" w:rsidRPr="003E5169" w:rsidRDefault="003E5169" w:rsidP="008D6E3B">
            <w:pPr>
              <w:spacing w:before="0"/>
              <w:jc w:val="center"/>
              <w:rPr>
                <w:b/>
                <w:sz w:val="20"/>
                <w:szCs w:val="20"/>
              </w:rPr>
            </w:pPr>
            <w:r w:rsidRPr="003E5169">
              <w:rPr>
                <w:i/>
                <w:noProof/>
                <w:sz w:val="20"/>
                <w:szCs w:val="20"/>
              </w:rPr>
              <w:drawing>
                <wp:inline distT="0" distB="0" distL="0" distR="0" wp14:anchorId="250B1C4E" wp14:editId="3649A877">
                  <wp:extent cx="324000" cy="324000"/>
                  <wp:effectExtent l="0" t="0" r="0" b="0"/>
                  <wp:docPr id="1411812607" name="Graphique 1411812607"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roofErr w:type="gramStart"/>
            <w:r w:rsidRPr="003E5169">
              <w:rPr>
                <w:iCs/>
                <w:sz w:val="20"/>
                <w:szCs w:val="20"/>
              </w:rPr>
              <w:t>ou</w:t>
            </w:r>
            <w:proofErr w:type="gramEnd"/>
            <w:r w:rsidRPr="003E5169">
              <w:rPr>
                <w:i/>
                <w:noProof/>
                <w:sz w:val="20"/>
                <w:szCs w:val="20"/>
              </w:rPr>
              <w:drawing>
                <wp:inline distT="0" distB="0" distL="0" distR="0" wp14:anchorId="42D0A5B0" wp14:editId="59711D37">
                  <wp:extent cx="360000" cy="360000"/>
                  <wp:effectExtent l="0" t="0" r="0" b="2540"/>
                  <wp:docPr id="1887578142" name="Graphique 1887578142"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709" w:type="dxa"/>
            <w:shd w:val="clear" w:color="auto" w:fill="D9E2F3" w:themeFill="accent5" w:themeFillTint="33"/>
            <w:vAlign w:val="center"/>
          </w:tcPr>
          <w:p w14:paraId="32A8417F" w14:textId="77777777" w:rsidR="003E5169" w:rsidRPr="003E5169" w:rsidRDefault="003E5169" w:rsidP="008D6E3B">
            <w:pPr>
              <w:spacing w:before="0"/>
              <w:jc w:val="center"/>
              <w:rPr>
                <w:bCs/>
                <w:sz w:val="20"/>
                <w:szCs w:val="20"/>
              </w:rPr>
            </w:pPr>
            <w:r w:rsidRPr="003E5169">
              <w:rPr>
                <w:i/>
                <w:noProof/>
                <w:sz w:val="20"/>
                <w:szCs w:val="20"/>
              </w:rPr>
              <w:drawing>
                <wp:inline distT="0" distB="0" distL="0" distR="0" wp14:anchorId="637A9D5F" wp14:editId="71F42FE8">
                  <wp:extent cx="362762" cy="360000"/>
                  <wp:effectExtent l="0" t="0" r="0" b="2540"/>
                  <wp:docPr id="997555773" name="Image 3" descr="Une image contenant symbole, logo,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67520" name="Image 3" descr="Une image contenant symbole, logo, Graphique, Polic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762" cy="360000"/>
                          </a:xfrm>
                          <a:prstGeom prst="rect">
                            <a:avLst/>
                          </a:prstGeom>
                        </pic:spPr>
                      </pic:pic>
                    </a:graphicData>
                  </a:graphic>
                </wp:inline>
              </w:drawing>
            </w:r>
          </w:p>
        </w:tc>
        <w:tc>
          <w:tcPr>
            <w:tcW w:w="1190" w:type="dxa"/>
            <w:shd w:val="clear" w:color="auto" w:fill="D9E2F3" w:themeFill="accent5" w:themeFillTint="33"/>
            <w:vAlign w:val="center"/>
          </w:tcPr>
          <w:p w14:paraId="7BE57F6C" w14:textId="77777777" w:rsidR="003E5169" w:rsidRPr="003E5169" w:rsidRDefault="003E5169" w:rsidP="008D6E3B">
            <w:pPr>
              <w:spacing w:before="0"/>
              <w:jc w:val="center"/>
              <w:rPr>
                <w:bCs/>
                <w:sz w:val="20"/>
                <w:szCs w:val="20"/>
              </w:rPr>
            </w:pPr>
            <w:r w:rsidRPr="003E5169">
              <w:rPr>
                <w:bCs/>
                <w:sz w:val="20"/>
                <w:szCs w:val="20"/>
              </w:rPr>
              <w:t>Source</w:t>
            </w:r>
          </w:p>
        </w:tc>
      </w:tr>
    </w:tbl>
    <w:p w14:paraId="3FF04C82" w14:textId="77777777" w:rsidR="003E5169" w:rsidRPr="005818D9" w:rsidRDefault="003E5169" w:rsidP="003E5169">
      <w:pPr>
        <w:spacing w:before="240" w:after="120"/>
        <w:rPr>
          <w:rFonts w:cs="Arial"/>
          <w:b/>
          <w:noProof/>
          <w:sz w:val="24"/>
          <w:szCs w:val="28"/>
        </w:rPr>
      </w:pPr>
      <w:r w:rsidRPr="005818D9">
        <w:rPr>
          <w:rFonts w:cs="Arial"/>
          <w:b/>
          <w:noProof/>
          <w:sz w:val="24"/>
          <w:szCs w:val="28"/>
        </w:rPr>
        <w:t>Contexte professionnel</w:t>
      </w:r>
    </w:p>
    <w:p w14:paraId="00B3E7B4" w14:textId="77777777" w:rsidR="003E5169" w:rsidRPr="003E5169" w:rsidRDefault="003E5169" w:rsidP="008E366A">
      <w:pPr>
        <w:tabs>
          <w:tab w:val="left" w:pos="3475"/>
          <w:tab w:val="left" w:pos="5015"/>
          <w:tab w:val="left" w:pos="6555"/>
          <w:tab w:val="left" w:pos="8035"/>
        </w:tabs>
        <w:rPr>
          <w:rFonts w:eastAsia="Times New Roman" w:cs="Arial"/>
          <w:color w:val="000000"/>
          <w:sz w:val="20"/>
          <w:szCs w:val="20"/>
          <w:lang w:eastAsia="fr-FR"/>
        </w:rPr>
      </w:pPr>
      <w:r w:rsidRPr="003E5169">
        <w:rPr>
          <w:rFonts w:eastAsia="Times New Roman" w:cs="Arial"/>
          <w:color w:val="000000"/>
          <w:sz w:val="20"/>
          <w:szCs w:val="20"/>
          <w:lang w:eastAsia="fr-FR"/>
        </w:rPr>
        <w:t>La PME Alpes-Drones est spécialisée dans la conception et la maintenance de drones professionnels. Elle doit renouveler son fournisseur de batteries lithium haute performance utilisées pour ses nouveaux modèles.</w:t>
      </w:r>
    </w:p>
    <w:p w14:paraId="10CC9B04" w14:textId="77777777" w:rsidR="003E5169" w:rsidRPr="003E5169" w:rsidRDefault="003E5169" w:rsidP="008E366A">
      <w:pPr>
        <w:tabs>
          <w:tab w:val="left" w:pos="3475"/>
          <w:tab w:val="left" w:pos="5015"/>
          <w:tab w:val="left" w:pos="6555"/>
          <w:tab w:val="left" w:pos="8035"/>
        </w:tabs>
        <w:rPr>
          <w:rFonts w:eastAsia="Times New Roman" w:cs="Arial"/>
          <w:color w:val="000000"/>
          <w:sz w:val="20"/>
          <w:szCs w:val="20"/>
          <w:lang w:eastAsia="fr-FR"/>
        </w:rPr>
      </w:pPr>
      <w:r w:rsidRPr="003E5169">
        <w:rPr>
          <w:rFonts w:eastAsia="Times New Roman" w:cs="Arial"/>
          <w:color w:val="000000"/>
          <w:sz w:val="20"/>
          <w:szCs w:val="20"/>
          <w:lang w:eastAsia="fr-FR"/>
        </w:rPr>
        <w:t xml:space="preserve">Le service achats a présélectionné </w:t>
      </w:r>
      <w:proofErr w:type="spellStart"/>
      <w:r w:rsidRPr="003E5169">
        <w:rPr>
          <w:rFonts w:eastAsia="Times New Roman" w:cs="Arial"/>
          <w:color w:val="000000"/>
          <w:sz w:val="20"/>
          <w:szCs w:val="20"/>
          <w:lang w:eastAsia="fr-FR"/>
        </w:rPr>
        <w:t>ccinq</w:t>
      </w:r>
      <w:proofErr w:type="spellEnd"/>
      <w:r w:rsidRPr="003E5169">
        <w:rPr>
          <w:rFonts w:eastAsia="Times New Roman" w:cs="Arial"/>
          <w:color w:val="000000"/>
          <w:sz w:val="20"/>
          <w:szCs w:val="20"/>
          <w:lang w:eastAsia="fr-FR"/>
        </w:rPr>
        <w:t xml:space="preserve"> fournisseurs à l’issue d’une consultation. Avant d’engager la négociation finale, le responsable achats vous demande de préparer la négociation à l’aide d’un outil Excel, afin de comparer objectivement les offres et de définir une stratégie de négociation.</w:t>
      </w:r>
    </w:p>
    <w:p w14:paraId="51AF969E" w14:textId="77777777" w:rsidR="008E366A" w:rsidRDefault="008E366A" w:rsidP="008E366A">
      <w:pPr>
        <w:tabs>
          <w:tab w:val="left" w:pos="3475"/>
          <w:tab w:val="left" w:pos="5015"/>
          <w:tab w:val="left" w:pos="6555"/>
          <w:tab w:val="left" w:pos="8035"/>
        </w:tabs>
        <w:jc w:val="left"/>
        <w:rPr>
          <w:rFonts w:eastAsia="Times New Roman" w:cs="Arial"/>
          <w:color w:val="000000"/>
          <w:sz w:val="20"/>
          <w:szCs w:val="20"/>
          <w:lang w:eastAsia="fr-FR"/>
        </w:rPr>
      </w:pPr>
      <w:r w:rsidRPr="008E366A">
        <w:rPr>
          <w:rFonts w:eastAsia="Times New Roman" w:cs="Arial"/>
          <w:color w:val="000000"/>
          <w:sz w:val="20"/>
          <w:szCs w:val="20"/>
          <w:lang w:eastAsia="fr-FR"/>
        </w:rPr>
        <w:t>Il ressort des échanges avec le directeur de l’entreprise que, si le critère du prix demeure important, la société ne dispose pas de capacités de stockage suffisantes pour entreposer les batteries. Par conséquent, le délai de livraison constitue également un critère déterminant dans le choix du fournisseur.</w:t>
      </w:r>
    </w:p>
    <w:p w14:paraId="1463ABE5" w14:textId="0981C001" w:rsidR="003E5169" w:rsidRPr="003E5169" w:rsidRDefault="003E5169" w:rsidP="008E366A">
      <w:pPr>
        <w:tabs>
          <w:tab w:val="left" w:pos="3475"/>
          <w:tab w:val="left" w:pos="5015"/>
          <w:tab w:val="left" w:pos="6555"/>
          <w:tab w:val="left" w:pos="8035"/>
        </w:tabs>
        <w:jc w:val="left"/>
        <w:rPr>
          <w:rFonts w:eastAsia="Times New Roman" w:cs="Arial"/>
          <w:color w:val="000000"/>
          <w:sz w:val="20"/>
          <w:szCs w:val="20"/>
          <w:lang w:eastAsia="fr-FR"/>
        </w:rPr>
      </w:pPr>
      <w:r w:rsidRPr="003E5169">
        <w:rPr>
          <w:rFonts w:eastAsia="Times New Roman" w:cs="Arial"/>
          <w:color w:val="000000"/>
          <w:sz w:val="20"/>
          <w:szCs w:val="20"/>
          <w:lang w:eastAsia="fr-FR"/>
        </w:rPr>
        <w:t>Vous êtes assistant(e) de gestion et devez réaliser cette mission.</w:t>
      </w:r>
    </w:p>
    <w:p w14:paraId="4EC61B16" w14:textId="77777777" w:rsidR="003E5169" w:rsidRPr="002D7EB0" w:rsidRDefault="003E5169" w:rsidP="003E5169">
      <w:pPr>
        <w:tabs>
          <w:tab w:val="left" w:pos="3475"/>
          <w:tab w:val="left" w:pos="5015"/>
          <w:tab w:val="left" w:pos="6555"/>
          <w:tab w:val="left" w:pos="8035"/>
        </w:tabs>
        <w:ind w:left="75"/>
        <w:jc w:val="left"/>
        <w:rPr>
          <w:rFonts w:eastAsia="Times New Roman" w:cs="Arial"/>
          <w:b/>
          <w:bCs/>
          <w:color w:val="000000"/>
          <w:sz w:val="24"/>
          <w:szCs w:val="28"/>
          <w:lang w:eastAsia="fr-FR"/>
        </w:rPr>
      </w:pPr>
      <w:r w:rsidRPr="002D7EB0">
        <w:rPr>
          <w:rFonts w:eastAsia="Times New Roman" w:cs="Arial"/>
          <w:b/>
          <w:bCs/>
          <w:color w:val="000000"/>
          <w:sz w:val="24"/>
          <w:szCs w:val="28"/>
          <w:lang w:eastAsia="fr-FR"/>
        </w:rPr>
        <w:t>Travail à faire</w:t>
      </w:r>
    </w:p>
    <w:p w14:paraId="210A079A" w14:textId="77777777" w:rsidR="003E5169" w:rsidRPr="003E5169" w:rsidRDefault="003E5169" w:rsidP="003E5169">
      <w:pPr>
        <w:pStyle w:val="Paragraphedeliste"/>
        <w:numPr>
          <w:ilvl w:val="0"/>
          <w:numId w:val="5"/>
        </w:numPr>
        <w:tabs>
          <w:tab w:val="left" w:pos="3475"/>
          <w:tab w:val="left" w:pos="5015"/>
          <w:tab w:val="left" w:pos="6555"/>
          <w:tab w:val="left" w:pos="8035"/>
        </w:tabs>
        <w:spacing w:after="120"/>
        <w:ind w:left="284" w:hanging="284"/>
        <w:jc w:val="left"/>
        <w:rPr>
          <w:rFonts w:eastAsia="Times New Roman" w:cs="Arial"/>
          <w:color w:val="000000"/>
          <w:sz w:val="20"/>
          <w:szCs w:val="20"/>
          <w:lang w:eastAsia="fr-FR"/>
        </w:rPr>
      </w:pPr>
      <w:r w:rsidRPr="003E5169">
        <w:rPr>
          <w:rFonts w:eastAsia="Times New Roman" w:cs="Arial"/>
          <w:color w:val="000000"/>
          <w:sz w:val="20"/>
          <w:szCs w:val="20"/>
          <w:lang w:eastAsia="fr-FR"/>
        </w:rPr>
        <w:t>Créez le tableau de comparaison des fournisseurs suivant</w:t>
      </w:r>
    </w:p>
    <w:tbl>
      <w:tblPr>
        <w:tblStyle w:val="Grilledutableau"/>
        <w:tblW w:w="8512" w:type="dxa"/>
        <w:jc w:val="center"/>
        <w:tblLook w:val="04A0" w:firstRow="1" w:lastRow="0" w:firstColumn="1" w:lastColumn="0" w:noHBand="0" w:noVBand="1"/>
      </w:tblPr>
      <w:tblGrid>
        <w:gridCol w:w="1372"/>
        <w:gridCol w:w="1257"/>
        <w:gridCol w:w="1385"/>
        <w:gridCol w:w="1804"/>
        <w:gridCol w:w="1276"/>
        <w:gridCol w:w="1418"/>
      </w:tblGrid>
      <w:tr w:rsidR="003E5169" w:rsidRPr="002D7EB0" w14:paraId="1F1B530A" w14:textId="77777777" w:rsidTr="008D6E3B">
        <w:trPr>
          <w:jc w:val="center"/>
        </w:trPr>
        <w:tc>
          <w:tcPr>
            <w:tcW w:w="1372" w:type="dxa"/>
            <w:shd w:val="clear" w:color="auto" w:fill="E2EFD9" w:themeFill="accent6" w:themeFillTint="33"/>
            <w:vAlign w:val="center"/>
          </w:tcPr>
          <w:p w14:paraId="18D2709F"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b/>
                <w:bCs/>
                <w:color w:val="000000"/>
              </w:rPr>
            </w:pPr>
            <w:r w:rsidRPr="002D7EB0">
              <w:rPr>
                <w:rFonts w:eastAsia="Times New Roman" w:cs="Arial"/>
                <w:b/>
                <w:bCs/>
                <w:color w:val="000000"/>
              </w:rPr>
              <w:t>Fournisseur</w:t>
            </w:r>
          </w:p>
        </w:tc>
        <w:tc>
          <w:tcPr>
            <w:tcW w:w="1257" w:type="dxa"/>
            <w:shd w:val="clear" w:color="auto" w:fill="E2EFD9" w:themeFill="accent6" w:themeFillTint="33"/>
            <w:vAlign w:val="center"/>
          </w:tcPr>
          <w:p w14:paraId="5C3736C9"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b/>
                <w:bCs/>
                <w:color w:val="000000"/>
              </w:rPr>
            </w:pPr>
            <w:r>
              <w:rPr>
                <w:rFonts w:eastAsia="Times New Roman" w:cs="Arial"/>
                <w:b/>
                <w:bCs/>
                <w:color w:val="000000"/>
              </w:rPr>
              <w:t>PU HT</w:t>
            </w:r>
            <w:r w:rsidRPr="002D7EB0">
              <w:rPr>
                <w:rFonts w:eastAsia="Times New Roman" w:cs="Arial"/>
                <w:b/>
                <w:bCs/>
                <w:color w:val="000000"/>
              </w:rPr>
              <w:t xml:space="preserve"> (€)</w:t>
            </w:r>
          </w:p>
        </w:tc>
        <w:tc>
          <w:tcPr>
            <w:tcW w:w="1385" w:type="dxa"/>
            <w:shd w:val="clear" w:color="auto" w:fill="E2EFD9" w:themeFill="accent6" w:themeFillTint="33"/>
            <w:vAlign w:val="center"/>
          </w:tcPr>
          <w:p w14:paraId="4D3DB19C"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b/>
                <w:bCs/>
                <w:color w:val="000000"/>
              </w:rPr>
            </w:pPr>
            <w:r w:rsidRPr="002D7EB0">
              <w:rPr>
                <w:rFonts w:eastAsia="Times New Roman" w:cs="Arial"/>
                <w:b/>
                <w:bCs/>
                <w:color w:val="000000"/>
              </w:rPr>
              <w:t>Quantité commandée</w:t>
            </w:r>
          </w:p>
        </w:tc>
        <w:tc>
          <w:tcPr>
            <w:tcW w:w="1804" w:type="dxa"/>
            <w:shd w:val="clear" w:color="auto" w:fill="E2EFD9" w:themeFill="accent6" w:themeFillTint="33"/>
            <w:vAlign w:val="center"/>
          </w:tcPr>
          <w:p w14:paraId="52D3796C"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b/>
                <w:bCs/>
                <w:color w:val="000000"/>
              </w:rPr>
            </w:pPr>
            <w:r w:rsidRPr="002D7EB0">
              <w:rPr>
                <w:rFonts w:eastAsia="Times New Roman" w:cs="Arial"/>
                <w:b/>
                <w:bCs/>
                <w:color w:val="000000"/>
              </w:rPr>
              <w:t>Délai de livraison (jours)</w:t>
            </w:r>
          </w:p>
        </w:tc>
        <w:tc>
          <w:tcPr>
            <w:tcW w:w="1276" w:type="dxa"/>
            <w:shd w:val="clear" w:color="auto" w:fill="E2EFD9" w:themeFill="accent6" w:themeFillTint="33"/>
            <w:vAlign w:val="center"/>
          </w:tcPr>
          <w:p w14:paraId="15E61694"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b/>
                <w:bCs/>
                <w:color w:val="000000"/>
              </w:rPr>
            </w:pPr>
            <w:r w:rsidRPr="002D7EB0">
              <w:rPr>
                <w:rFonts w:eastAsia="Times New Roman" w:cs="Arial"/>
                <w:b/>
                <w:bCs/>
                <w:color w:val="000000"/>
              </w:rPr>
              <w:t>Taux de remise (%)</w:t>
            </w:r>
          </w:p>
        </w:tc>
        <w:tc>
          <w:tcPr>
            <w:tcW w:w="1418" w:type="dxa"/>
            <w:shd w:val="clear" w:color="auto" w:fill="E2EFD9" w:themeFill="accent6" w:themeFillTint="33"/>
            <w:vAlign w:val="center"/>
          </w:tcPr>
          <w:p w14:paraId="36FCE649"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b/>
                <w:bCs/>
                <w:color w:val="000000"/>
              </w:rPr>
            </w:pPr>
            <w:r w:rsidRPr="002D7EB0">
              <w:rPr>
                <w:rFonts w:eastAsia="Times New Roman" w:cs="Arial"/>
                <w:b/>
                <w:bCs/>
                <w:color w:val="000000"/>
              </w:rPr>
              <w:t>Frais de transport (€)</w:t>
            </w:r>
          </w:p>
        </w:tc>
      </w:tr>
      <w:tr w:rsidR="003E5169" w14:paraId="7D5B8A26" w14:textId="77777777" w:rsidTr="008D6E3B">
        <w:trPr>
          <w:jc w:val="center"/>
        </w:trPr>
        <w:tc>
          <w:tcPr>
            <w:tcW w:w="1372" w:type="dxa"/>
            <w:vAlign w:val="center"/>
          </w:tcPr>
          <w:p w14:paraId="764D7C46"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b/>
                <w:bCs/>
                <w:color w:val="000000"/>
              </w:rPr>
            </w:pPr>
            <w:proofErr w:type="spellStart"/>
            <w:r w:rsidRPr="002D7EB0">
              <w:rPr>
                <w:rFonts w:eastAsia="Times New Roman" w:cs="Arial"/>
                <w:b/>
                <w:bCs/>
                <w:color w:val="000000"/>
              </w:rPr>
              <w:t>AlphaTech</w:t>
            </w:r>
            <w:proofErr w:type="spellEnd"/>
          </w:p>
        </w:tc>
        <w:tc>
          <w:tcPr>
            <w:tcW w:w="1257" w:type="dxa"/>
            <w:vAlign w:val="center"/>
          </w:tcPr>
          <w:p w14:paraId="15A57AE0"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98</w:t>
            </w:r>
          </w:p>
        </w:tc>
        <w:tc>
          <w:tcPr>
            <w:tcW w:w="1385" w:type="dxa"/>
            <w:vAlign w:val="center"/>
          </w:tcPr>
          <w:p w14:paraId="08679727"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500</w:t>
            </w:r>
          </w:p>
        </w:tc>
        <w:tc>
          <w:tcPr>
            <w:tcW w:w="1804" w:type="dxa"/>
            <w:vAlign w:val="center"/>
          </w:tcPr>
          <w:p w14:paraId="091E7A5B"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12</w:t>
            </w:r>
          </w:p>
        </w:tc>
        <w:tc>
          <w:tcPr>
            <w:tcW w:w="1276" w:type="dxa"/>
            <w:vAlign w:val="center"/>
          </w:tcPr>
          <w:p w14:paraId="71489799"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5</w:t>
            </w:r>
          </w:p>
        </w:tc>
        <w:tc>
          <w:tcPr>
            <w:tcW w:w="1418" w:type="dxa"/>
            <w:vAlign w:val="center"/>
          </w:tcPr>
          <w:p w14:paraId="08ECBEAC"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600</w:t>
            </w:r>
          </w:p>
        </w:tc>
      </w:tr>
      <w:tr w:rsidR="003E5169" w14:paraId="310EF9F1" w14:textId="77777777" w:rsidTr="008D6E3B">
        <w:trPr>
          <w:jc w:val="center"/>
        </w:trPr>
        <w:tc>
          <w:tcPr>
            <w:tcW w:w="1372" w:type="dxa"/>
            <w:vAlign w:val="center"/>
          </w:tcPr>
          <w:p w14:paraId="3BCFC074"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b/>
                <w:bCs/>
                <w:color w:val="000000"/>
              </w:rPr>
            </w:pPr>
            <w:proofErr w:type="spellStart"/>
            <w:r w:rsidRPr="002D7EB0">
              <w:rPr>
                <w:rFonts w:eastAsia="Times New Roman" w:cs="Arial"/>
                <w:b/>
                <w:bCs/>
                <w:color w:val="000000"/>
              </w:rPr>
              <w:t>Voltis</w:t>
            </w:r>
            <w:proofErr w:type="spellEnd"/>
          </w:p>
        </w:tc>
        <w:tc>
          <w:tcPr>
            <w:tcW w:w="1257" w:type="dxa"/>
            <w:vAlign w:val="center"/>
          </w:tcPr>
          <w:p w14:paraId="2C16E44E"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94</w:t>
            </w:r>
          </w:p>
        </w:tc>
        <w:tc>
          <w:tcPr>
            <w:tcW w:w="1385" w:type="dxa"/>
            <w:vAlign w:val="center"/>
          </w:tcPr>
          <w:p w14:paraId="054146BA"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500</w:t>
            </w:r>
          </w:p>
        </w:tc>
        <w:tc>
          <w:tcPr>
            <w:tcW w:w="1804" w:type="dxa"/>
            <w:vAlign w:val="center"/>
          </w:tcPr>
          <w:p w14:paraId="3442FE80"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18</w:t>
            </w:r>
          </w:p>
        </w:tc>
        <w:tc>
          <w:tcPr>
            <w:tcW w:w="1276" w:type="dxa"/>
            <w:vAlign w:val="center"/>
          </w:tcPr>
          <w:p w14:paraId="092A3F6F"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3</w:t>
            </w:r>
          </w:p>
        </w:tc>
        <w:tc>
          <w:tcPr>
            <w:tcW w:w="1418" w:type="dxa"/>
            <w:vAlign w:val="center"/>
          </w:tcPr>
          <w:p w14:paraId="34D02B04"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450</w:t>
            </w:r>
          </w:p>
        </w:tc>
      </w:tr>
      <w:tr w:rsidR="003E5169" w14:paraId="40F81E55" w14:textId="77777777" w:rsidTr="008D6E3B">
        <w:trPr>
          <w:jc w:val="center"/>
        </w:trPr>
        <w:tc>
          <w:tcPr>
            <w:tcW w:w="1372" w:type="dxa"/>
            <w:vAlign w:val="center"/>
          </w:tcPr>
          <w:p w14:paraId="269762F3"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b/>
                <w:bCs/>
                <w:color w:val="000000"/>
              </w:rPr>
            </w:pPr>
            <w:proofErr w:type="spellStart"/>
            <w:r w:rsidRPr="002D7EB0">
              <w:rPr>
                <w:rFonts w:eastAsia="Times New Roman" w:cs="Arial"/>
                <w:b/>
                <w:bCs/>
                <w:color w:val="000000"/>
              </w:rPr>
              <w:t>PowerCell</w:t>
            </w:r>
            <w:proofErr w:type="spellEnd"/>
          </w:p>
        </w:tc>
        <w:tc>
          <w:tcPr>
            <w:tcW w:w="1257" w:type="dxa"/>
            <w:vAlign w:val="center"/>
          </w:tcPr>
          <w:p w14:paraId="18BBDA4C"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101</w:t>
            </w:r>
          </w:p>
        </w:tc>
        <w:tc>
          <w:tcPr>
            <w:tcW w:w="1385" w:type="dxa"/>
            <w:vAlign w:val="center"/>
          </w:tcPr>
          <w:p w14:paraId="79B25D2A"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500</w:t>
            </w:r>
          </w:p>
        </w:tc>
        <w:tc>
          <w:tcPr>
            <w:tcW w:w="1804" w:type="dxa"/>
            <w:vAlign w:val="center"/>
          </w:tcPr>
          <w:p w14:paraId="4AAD0001"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8</w:t>
            </w:r>
          </w:p>
        </w:tc>
        <w:tc>
          <w:tcPr>
            <w:tcW w:w="1276" w:type="dxa"/>
            <w:vAlign w:val="center"/>
          </w:tcPr>
          <w:p w14:paraId="69E607FE"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7</w:t>
            </w:r>
          </w:p>
        </w:tc>
        <w:tc>
          <w:tcPr>
            <w:tcW w:w="1418" w:type="dxa"/>
            <w:vAlign w:val="center"/>
          </w:tcPr>
          <w:p w14:paraId="38CD8F1D" w14:textId="77777777" w:rsidR="003E5169" w:rsidRDefault="003E5169" w:rsidP="008D6E3B">
            <w:pPr>
              <w:tabs>
                <w:tab w:val="left" w:pos="3475"/>
                <w:tab w:val="left" w:pos="5015"/>
                <w:tab w:val="left" w:pos="6555"/>
                <w:tab w:val="left" w:pos="8035"/>
              </w:tabs>
              <w:spacing w:before="60" w:after="60"/>
              <w:jc w:val="center"/>
              <w:rPr>
                <w:rFonts w:eastAsia="Times New Roman" w:cs="Arial"/>
                <w:color w:val="000000"/>
              </w:rPr>
            </w:pPr>
            <w:r w:rsidRPr="002D7EB0">
              <w:rPr>
                <w:rFonts w:eastAsia="Times New Roman" w:cs="Arial"/>
                <w:color w:val="000000"/>
              </w:rPr>
              <w:t>750</w:t>
            </w:r>
          </w:p>
        </w:tc>
      </w:tr>
      <w:tr w:rsidR="003E5169" w14:paraId="42125F96" w14:textId="77777777" w:rsidTr="008D6E3B">
        <w:trPr>
          <w:jc w:val="center"/>
        </w:trPr>
        <w:tc>
          <w:tcPr>
            <w:tcW w:w="1372" w:type="dxa"/>
            <w:vAlign w:val="center"/>
          </w:tcPr>
          <w:p w14:paraId="09B071B5"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b/>
                <w:bCs/>
                <w:color w:val="000000"/>
              </w:rPr>
            </w:pPr>
            <w:proofErr w:type="spellStart"/>
            <w:r>
              <w:rPr>
                <w:rFonts w:eastAsia="Times New Roman" w:cs="Arial"/>
                <w:b/>
                <w:bCs/>
                <w:color w:val="000000"/>
              </w:rPr>
              <w:t>PrinEnergie</w:t>
            </w:r>
            <w:proofErr w:type="spellEnd"/>
          </w:p>
        </w:tc>
        <w:tc>
          <w:tcPr>
            <w:tcW w:w="1257" w:type="dxa"/>
            <w:vAlign w:val="center"/>
          </w:tcPr>
          <w:p w14:paraId="5106E387"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color w:val="000000"/>
              </w:rPr>
            </w:pPr>
            <w:r>
              <w:rPr>
                <w:rFonts w:eastAsia="Times New Roman" w:cs="Arial"/>
                <w:color w:val="000000"/>
              </w:rPr>
              <w:t>95</w:t>
            </w:r>
          </w:p>
        </w:tc>
        <w:tc>
          <w:tcPr>
            <w:tcW w:w="1385" w:type="dxa"/>
            <w:vAlign w:val="center"/>
          </w:tcPr>
          <w:p w14:paraId="1053836B"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color w:val="000000"/>
              </w:rPr>
            </w:pPr>
            <w:r>
              <w:rPr>
                <w:rFonts w:eastAsia="Times New Roman" w:cs="Arial"/>
                <w:color w:val="000000"/>
              </w:rPr>
              <w:t>500</w:t>
            </w:r>
          </w:p>
        </w:tc>
        <w:tc>
          <w:tcPr>
            <w:tcW w:w="1804" w:type="dxa"/>
            <w:vAlign w:val="center"/>
          </w:tcPr>
          <w:p w14:paraId="6EE55D62"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color w:val="000000"/>
              </w:rPr>
            </w:pPr>
            <w:r>
              <w:rPr>
                <w:rFonts w:eastAsia="Times New Roman" w:cs="Arial"/>
                <w:color w:val="000000"/>
              </w:rPr>
              <w:t>15</w:t>
            </w:r>
          </w:p>
        </w:tc>
        <w:tc>
          <w:tcPr>
            <w:tcW w:w="1276" w:type="dxa"/>
            <w:vAlign w:val="center"/>
          </w:tcPr>
          <w:p w14:paraId="703C7DAC"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color w:val="000000"/>
              </w:rPr>
            </w:pPr>
            <w:r>
              <w:rPr>
                <w:rFonts w:eastAsia="Times New Roman" w:cs="Arial"/>
                <w:color w:val="000000"/>
              </w:rPr>
              <w:t>6</w:t>
            </w:r>
          </w:p>
        </w:tc>
        <w:tc>
          <w:tcPr>
            <w:tcW w:w="1418" w:type="dxa"/>
            <w:vAlign w:val="center"/>
          </w:tcPr>
          <w:p w14:paraId="5BAE201A"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color w:val="000000"/>
              </w:rPr>
            </w:pPr>
            <w:r>
              <w:rPr>
                <w:rFonts w:eastAsia="Times New Roman" w:cs="Arial"/>
                <w:color w:val="000000"/>
              </w:rPr>
              <w:t>500</w:t>
            </w:r>
          </w:p>
        </w:tc>
      </w:tr>
      <w:tr w:rsidR="003E5169" w14:paraId="60E182EC" w14:textId="77777777" w:rsidTr="008D6E3B">
        <w:trPr>
          <w:jc w:val="center"/>
        </w:trPr>
        <w:tc>
          <w:tcPr>
            <w:tcW w:w="1372" w:type="dxa"/>
            <w:vAlign w:val="center"/>
          </w:tcPr>
          <w:p w14:paraId="55E9C4AC"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b/>
                <w:bCs/>
                <w:color w:val="000000"/>
              </w:rPr>
            </w:pPr>
            <w:proofErr w:type="spellStart"/>
            <w:r>
              <w:rPr>
                <w:rFonts w:eastAsia="Times New Roman" w:cs="Arial"/>
                <w:b/>
                <w:bCs/>
                <w:color w:val="000000"/>
              </w:rPr>
              <w:t>Elsostar</w:t>
            </w:r>
            <w:proofErr w:type="spellEnd"/>
          </w:p>
        </w:tc>
        <w:tc>
          <w:tcPr>
            <w:tcW w:w="1257" w:type="dxa"/>
            <w:vAlign w:val="center"/>
          </w:tcPr>
          <w:p w14:paraId="042AE9C2"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color w:val="000000"/>
              </w:rPr>
            </w:pPr>
            <w:r>
              <w:rPr>
                <w:rFonts w:eastAsia="Times New Roman" w:cs="Arial"/>
                <w:color w:val="000000"/>
              </w:rPr>
              <w:t>103</w:t>
            </w:r>
          </w:p>
        </w:tc>
        <w:tc>
          <w:tcPr>
            <w:tcW w:w="1385" w:type="dxa"/>
            <w:vAlign w:val="center"/>
          </w:tcPr>
          <w:p w14:paraId="7D5660D5"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color w:val="000000"/>
              </w:rPr>
            </w:pPr>
            <w:r>
              <w:rPr>
                <w:rFonts w:eastAsia="Times New Roman" w:cs="Arial"/>
                <w:color w:val="000000"/>
              </w:rPr>
              <w:t>500</w:t>
            </w:r>
          </w:p>
        </w:tc>
        <w:tc>
          <w:tcPr>
            <w:tcW w:w="1804" w:type="dxa"/>
            <w:vAlign w:val="center"/>
          </w:tcPr>
          <w:p w14:paraId="75CDD5C5"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color w:val="000000"/>
              </w:rPr>
            </w:pPr>
            <w:r>
              <w:rPr>
                <w:rFonts w:eastAsia="Times New Roman" w:cs="Arial"/>
                <w:color w:val="000000"/>
              </w:rPr>
              <w:t>12</w:t>
            </w:r>
          </w:p>
        </w:tc>
        <w:tc>
          <w:tcPr>
            <w:tcW w:w="1276" w:type="dxa"/>
            <w:vAlign w:val="center"/>
          </w:tcPr>
          <w:p w14:paraId="748ED349"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color w:val="000000"/>
              </w:rPr>
            </w:pPr>
            <w:r>
              <w:rPr>
                <w:rFonts w:eastAsia="Times New Roman" w:cs="Arial"/>
                <w:color w:val="000000"/>
              </w:rPr>
              <w:t>10</w:t>
            </w:r>
          </w:p>
        </w:tc>
        <w:tc>
          <w:tcPr>
            <w:tcW w:w="1418" w:type="dxa"/>
            <w:vAlign w:val="center"/>
          </w:tcPr>
          <w:p w14:paraId="264C86F1" w14:textId="77777777" w:rsidR="003E5169" w:rsidRPr="002D7EB0" w:rsidRDefault="003E5169" w:rsidP="008D6E3B">
            <w:pPr>
              <w:tabs>
                <w:tab w:val="left" w:pos="3475"/>
                <w:tab w:val="left" w:pos="5015"/>
                <w:tab w:val="left" w:pos="6555"/>
                <w:tab w:val="left" w:pos="8035"/>
              </w:tabs>
              <w:spacing w:before="60" w:after="60"/>
              <w:jc w:val="center"/>
              <w:rPr>
                <w:rFonts w:eastAsia="Times New Roman" w:cs="Arial"/>
                <w:color w:val="000000"/>
              </w:rPr>
            </w:pPr>
            <w:r>
              <w:rPr>
                <w:rFonts w:eastAsia="Times New Roman" w:cs="Arial"/>
                <w:color w:val="000000"/>
              </w:rPr>
              <w:t>650</w:t>
            </w:r>
          </w:p>
        </w:tc>
      </w:tr>
    </w:tbl>
    <w:p w14:paraId="46687A7D" w14:textId="77777777" w:rsidR="003E5169" w:rsidRPr="003E5169" w:rsidRDefault="003E5169" w:rsidP="003E5169">
      <w:pPr>
        <w:pStyle w:val="Paragraphedeliste"/>
        <w:numPr>
          <w:ilvl w:val="0"/>
          <w:numId w:val="5"/>
        </w:numPr>
        <w:tabs>
          <w:tab w:val="left" w:pos="3475"/>
          <w:tab w:val="left" w:pos="5015"/>
          <w:tab w:val="left" w:pos="6555"/>
          <w:tab w:val="left" w:pos="8035"/>
        </w:tabs>
        <w:spacing w:before="240"/>
        <w:ind w:left="284" w:hanging="284"/>
        <w:jc w:val="left"/>
        <w:rPr>
          <w:rFonts w:eastAsia="Times New Roman" w:cs="Arial"/>
          <w:color w:val="000000"/>
          <w:sz w:val="20"/>
          <w:szCs w:val="20"/>
          <w:lang w:eastAsia="fr-FR"/>
        </w:rPr>
      </w:pPr>
      <w:r w:rsidRPr="003E5169">
        <w:rPr>
          <w:rFonts w:eastAsia="Times New Roman" w:cs="Arial"/>
          <w:color w:val="000000"/>
          <w:sz w:val="20"/>
          <w:szCs w:val="20"/>
          <w:lang w:eastAsia="fr-FR"/>
        </w:rPr>
        <w:t>Programmez les calculs suivant à l’aide de formules Excel</w:t>
      </w:r>
    </w:p>
    <w:p w14:paraId="312FF6B0" w14:textId="77777777" w:rsidR="003E5169" w:rsidRPr="003E5169" w:rsidRDefault="003E5169" w:rsidP="003E5169">
      <w:pPr>
        <w:numPr>
          <w:ilvl w:val="0"/>
          <w:numId w:val="4"/>
        </w:numPr>
        <w:tabs>
          <w:tab w:val="left" w:pos="3475"/>
          <w:tab w:val="left" w:pos="5015"/>
          <w:tab w:val="left" w:pos="6555"/>
          <w:tab w:val="left" w:pos="8035"/>
        </w:tabs>
        <w:spacing w:before="0"/>
        <w:jc w:val="left"/>
        <w:rPr>
          <w:rFonts w:eastAsia="Times New Roman" w:cs="Arial"/>
          <w:color w:val="000000"/>
          <w:sz w:val="20"/>
          <w:szCs w:val="20"/>
          <w:lang w:eastAsia="fr-FR"/>
        </w:rPr>
      </w:pPr>
      <w:r w:rsidRPr="003E5169">
        <w:rPr>
          <w:rFonts w:eastAsia="Times New Roman" w:cs="Arial"/>
          <w:color w:val="000000"/>
          <w:sz w:val="20"/>
          <w:szCs w:val="20"/>
          <w:lang w:eastAsia="fr-FR"/>
        </w:rPr>
        <w:t>Montant brut (€)</w:t>
      </w:r>
    </w:p>
    <w:p w14:paraId="18177949" w14:textId="77777777" w:rsidR="003E5169" w:rsidRPr="003E5169" w:rsidRDefault="003E5169" w:rsidP="003E5169">
      <w:pPr>
        <w:numPr>
          <w:ilvl w:val="0"/>
          <w:numId w:val="4"/>
        </w:numPr>
        <w:tabs>
          <w:tab w:val="left" w:pos="3475"/>
          <w:tab w:val="left" w:pos="5015"/>
          <w:tab w:val="left" w:pos="6555"/>
          <w:tab w:val="left" w:pos="8035"/>
        </w:tabs>
        <w:spacing w:before="0"/>
        <w:jc w:val="left"/>
        <w:rPr>
          <w:rFonts w:eastAsia="Times New Roman" w:cs="Arial"/>
          <w:color w:val="000000"/>
          <w:sz w:val="20"/>
          <w:szCs w:val="20"/>
          <w:lang w:eastAsia="fr-FR"/>
        </w:rPr>
      </w:pPr>
      <w:r w:rsidRPr="003E5169">
        <w:rPr>
          <w:rFonts w:eastAsia="Times New Roman" w:cs="Arial"/>
          <w:color w:val="000000"/>
          <w:sz w:val="20"/>
          <w:szCs w:val="20"/>
          <w:lang w:eastAsia="fr-FR"/>
        </w:rPr>
        <w:t>Montant de la remise (€)</w:t>
      </w:r>
    </w:p>
    <w:p w14:paraId="57949399" w14:textId="77777777" w:rsidR="003E5169" w:rsidRPr="003E5169" w:rsidRDefault="003E5169" w:rsidP="003E5169">
      <w:pPr>
        <w:numPr>
          <w:ilvl w:val="0"/>
          <w:numId w:val="4"/>
        </w:numPr>
        <w:tabs>
          <w:tab w:val="left" w:pos="3475"/>
          <w:tab w:val="left" w:pos="5015"/>
          <w:tab w:val="left" w:pos="6555"/>
          <w:tab w:val="left" w:pos="8035"/>
        </w:tabs>
        <w:spacing w:before="0"/>
        <w:jc w:val="left"/>
        <w:rPr>
          <w:rFonts w:eastAsia="Times New Roman" w:cs="Arial"/>
          <w:color w:val="000000"/>
          <w:sz w:val="20"/>
          <w:szCs w:val="20"/>
          <w:lang w:eastAsia="fr-FR"/>
        </w:rPr>
      </w:pPr>
      <w:r w:rsidRPr="003E5169">
        <w:rPr>
          <w:rFonts w:eastAsia="Times New Roman" w:cs="Arial"/>
          <w:color w:val="000000"/>
          <w:sz w:val="20"/>
          <w:szCs w:val="20"/>
          <w:lang w:eastAsia="fr-FR"/>
        </w:rPr>
        <w:t>Montant net après remise (€)</w:t>
      </w:r>
    </w:p>
    <w:p w14:paraId="79EF499E" w14:textId="77777777" w:rsidR="003E5169" w:rsidRPr="003E5169" w:rsidRDefault="003E5169" w:rsidP="003E5169">
      <w:pPr>
        <w:numPr>
          <w:ilvl w:val="0"/>
          <w:numId w:val="4"/>
        </w:numPr>
        <w:tabs>
          <w:tab w:val="left" w:pos="3475"/>
          <w:tab w:val="left" w:pos="5015"/>
          <w:tab w:val="left" w:pos="6555"/>
          <w:tab w:val="left" w:pos="8035"/>
        </w:tabs>
        <w:spacing w:before="0"/>
        <w:jc w:val="left"/>
        <w:rPr>
          <w:rFonts w:eastAsia="Times New Roman" w:cs="Arial"/>
          <w:color w:val="000000"/>
          <w:sz w:val="20"/>
          <w:szCs w:val="20"/>
          <w:lang w:eastAsia="fr-FR"/>
        </w:rPr>
      </w:pPr>
      <w:r w:rsidRPr="003E5169">
        <w:rPr>
          <w:rFonts w:eastAsia="Times New Roman" w:cs="Arial"/>
          <w:color w:val="000000"/>
          <w:sz w:val="20"/>
          <w:szCs w:val="20"/>
          <w:lang w:eastAsia="fr-FR"/>
        </w:rPr>
        <w:t>Coût total commande (€)</w:t>
      </w:r>
    </w:p>
    <w:p w14:paraId="6BE827F5" w14:textId="77777777" w:rsidR="003E5169" w:rsidRPr="003E5169" w:rsidRDefault="003E5169" w:rsidP="003E5169">
      <w:pPr>
        <w:numPr>
          <w:ilvl w:val="0"/>
          <w:numId w:val="4"/>
        </w:numPr>
        <w:tabs>
          <w:tab w:val="left" w:pos="3475"/>
          <w:tab w:val="left" w:pos="5015"/>
          <w:tab w:val="left" w:pos="6555"/>
          <w:tab w:val="left" w:pos="8035"/>
        </w:tabs>
        <w:spacing w:before="0"/>
        <w:jc w:val="left"/>
        <w:rPr>
          <w:rFonts w:eastAsia="Times New Roman" w:cs="Arial"/>
          <w:color w:val="000000"/>
          <w:sz w:val="20"/>
          <w:szCs w:val="20"/>
          <w:lang w:eastAsia="fr-FR"/>
        </w:rPr>
      </w:pPr>
      <w:r w:rsidRPr="003E5169">
        <w:rPr>
          <w:rFonts w:eastAsia="Times New Roman" w:cs="Arial"/>
          <w:color w:val="000000"/>
          <w:sz w:val="20"/>
          <w:szCs w:val="20"/>
          <w:lang w:eastAsia="fr-FR"/>
        </w:rPr>
        <w:t>Coût unitaire réel (€)</w:t>
      </w:r>
    </w:p>
    <w:p w14:paraId="4451E20E" w14:textId="77777777" w:rsidR="003E5169" w:rsidRPr="003E5169" w:rsidRDefault="003E5169" w:rsidP="003E5169">
      <w:pPr>
        <w:pStyle w:val="Paragraphedeliste"/>
        <w:numPr>
          <w:ilvl w:val="0"/>
          <w:numId w:val="5"/>
        </w:numPr>
        <w:tabs>
          <w:tab w:val="left" w:pos="3475"/>
          <w:tab w:val="left" w:pos="5015"/>
          <w:tab w:val="left" w:pos="6555"/>
          <w:tab w:val="left" w:pos="8035"/>
        </w:tabs>
        <w:spacing w:before="240"/>
        <w:ind w:left="284" w:hanging="284"/>
        <w:jc w:val="left"/>
        <w:rPr>
          <w:rFonts w:eastAsia="Times New Roman" w:cs="Arial"/>
          <w:color w:val="000000"/>
          <w:sz w:val="20"/>
          <w:szCs w:val="20"/>
          <w:lang w:eastAsia="fr-FR"/>
        </w:rPr>
      </w:pPr>
      <w:r w:rsidRPr="003E5169">
        <w:rPr>
          <w:rFonts w:eastAsia="Times New Roman" w:cs="Arial"/>
          <w:color w:val="000000"/>
          <w:sz w:val="20"/>
          <w:szCs w:val="20"/>
          <w:lang w:eastAsia="fr-FR"/>
        </w:rPr>
        <w:t>Mettez en place une mise en forme conditionnelle en créant une nouvelle règle qui affiche en vert la valeur minimum et en rouge les autres valeurs.</w:t>
      </w:r>
    </w:p>
    <w:p w14:paraId="145A1D43" w14:textId="77777777" w:rsidR="003E5169" w:rsidRPr="003E5169" w:rsidRDefault="003E5169" w:rsidP="003E5169">
      <w:pPr>
        <w:pStyle w:val="Paragraphedeliste"/>
        <w:tabs>
          <w:tab w:val="left" w:pos="3475"/>
          <w:tab w:val="left" w:pos="5015"/>
          <w:tab w:val="left" w:pos="6555"/>
          <w:tab w:val="left" w:pos="8035"/>
        </w:tabs>
        <w:ind w:left="284"/>
        <w:jc w:val="left"/>
        <w:rPr>
          <w:rFonts w:eastAsia="Times New Roman" w:cs="Arial"/>
          <w:color w:val="000000"/>
          <w:sz w:val="20"/>
          <w:szCs w:val="20"/>
          <w:lang w:eastAsia="fr-FR"/>
        </w:rPr>
      </w:pPr>
    </w:p>
    <w:p w14:paraId="60215593" w14:textId="77777777" w:rsidR="003E5169" w:rsidRPr="003E5169" w:rsidRDefault="003E5169" w:rsidP="003E5169">
      <w:pPr>
        <w:pStyle w:val="Paragraphedeliste"/>
        <w:numPr>
          <w:ilvl w:val="0"/>
          <w:numId w:val="5"/>
        </w:numPr>
        <w:tabs>
          <w:tab w:val="left" w:pos="3475"/>
          <w:tab w:val="left" w:pos="5015"/>
          <w:tab w:val="left" w:pos="6555"/>
          <w:tab w:val="left" w:pos="8035"/>
        </w:tabs>
        <w:ind w:left="284" w:hanging="284"/>
        <w:jc w:val="left"/>
        <w:rPr>
          <w:rFonts w:eastAsia="Times New Roman" w:cs="Arial"/>
          <w:color w:val="000000"/>
          <w:sz w:val="20"/>
          <w:szCs w:val="20"/>
          <w:lang w:eastAsia="fr-FR"/>
        </w:rPr>
      </w:pPr>
      <w:r w:rsidRPr="003E5169">
        <w:rPr>
          <w:rFonts w:eastAsia="Times New Roman" w:cs="Arial"/>
          <w:color w:val="000000"/>
          <w:sz w:val="20"/>
          <w:szCs w:val="20"/>
          <w:lang w:eastAsia="fr-FR"/>
        </w:rPr>
        <w:t>Insérez une colonne « Classement » permettant de classer automatiquement les fournisseurs du moins chers au plus chers en utilisant la fonction RANG</w:t>
      </w:r>
    </w:p>
    <w:p w14:paraId="79DCD81E" w14:textId="77777777" w:rsidR="003E5169" w:rsidRPr="00880C92" w:rsidRDefault="003E5169" w:rsidP="003E5169">
      <w:pPr>
        <w:pStyle w:val="Paragraphedeliste"/>
        <w:rPr>
          <w:rFonts w:eastAsia="Times New Roman" w:cs="Arial"/>
          <w:color w:val="000000"/>
          <w:lang w:eastAsia="fr-FR"/>
        </w:rPr>
      </w:pPr>
    </w:p>
    <w:p w14:paraId="285BF06F" w14:textId="77777777" w:rsidR="003E5169" w:rsidRPr="00153E0F" w:rsidRDefault="003E5169" w:rsidP="003E5169">
      <w:pPr>
        <w:shd w:val="clear" w:color="auto" w:fill="E2EFD9" w:themeFill="accent6" w:themeFillTint="33"/>
        <w:tabs>
          <w:tab w:val="left" w:pos="3475"/>
          <w:tab w:val="left" w:pos="5015"/>
          <w:tab w:val="left" w:pos="6555"/>
          <w:tab w:val="left" w:pos="8035"/>
        </w:tabs>
        <w:spacing w:after="120"/>
        <w:ind w:left="284"/>
        <w:jc w:val="center"/>
        <w:rPr>
          <w:rFonts w:eastAsia="Times New Roman" w:cs="Arial"/>
          <w:b/>
          <w:bCs/>
          <w:color w:val="000000"/>
          <w:sz w:val="20"/>
          <w:lang w:eastAsia="fr-FR"/>
        </w:rPr>
      </w:pPr>
      <w:r w:rsidRPr="00153E0F">
        <w:rPr>
          <w:rFonts w:eastAsia="Times New Roman" w:cs="Arial"/>
          <w:b/>
          <w:bCs/>
          <w:color w:val="000000"/>
          <w:sz w:val="20"/>
          <w:lang w:eastAsia="fr-FR"/>
        </w:rPr>
        <w:t xml:space="preserve">Fonction : </w:t>
      </w:r>
      <w:proofErr w:type="gramStart"/>
      <w:r w:rsidRPr="00153E0F">
        <w:rPr>
          <w:rFonts w:eastAsia="Times New Roman" w:cs="Arial"/>
          <w:b/>
          <w:bCs/>
          <w:color w:val="000000"/>
          <w:sz w:val="20"/>
          <w:lang w:eastAsia="fr-FR"/>
        </w:rPr>
        <w:t>RANG(</w:t>
      </w:r>
      <w:proofErr w:type="spellStart"/>
      <w:r w:rsidRPr="00153E0F">
        <w:rPr>
          <w:rFonts w:eastAsia="Times New Roman" w:cs="Arial"/>
          <w:b/>
          <w:bCs/>
          <w:color w:val="000000"/>
          <w:sz w:val="20"/>
          <w:lang w:eastAsia="fr-FR"/>
        </w:rPr>
        <w:t>nombre,référence</w:t>
      </w:r>
      <w:proofErr w:type="spellEnd"/>
      <w:proofErr w:type="gramEnd"/>
      <w:r w:rsidRPr="00153E0F">
        <w:rPr>
          <w:rFonts w:eastAsia="Times New Roman" w:cs="Arial"/>
          <w:b/>
          <w:bCs/>
          <w:color w:val="000000"/>
          <w:sz w:val="20"/>
          <w:lang w:eastAsia="fr-FR"/>
        </w:rPr>
        <w:t>,[ordre])</w:t>
      </w:r>
    </w:p>
    <w:p w14:paraId="6A239DC6" w14:textId="77777777" w:rsidR="003E5169" w:rsidRPr="00153E0F" w:rsidRDefault="003E5169" w:rsidP="003E5169">
      <w:pPr>
        <w:shd w:val="clear" w:color="auto" w:fill="E2EFD9" w:themeFill="accent6" w:themeFillTint="33"/>
        <w:tabs>
          <w:tab w:val="left" w:pos="3475"/>
          <w:tab w:val="left" w:pos="5015"/>
          <w:tab w:val="left" w:pos="6555"/>
          <w:tab w:val="left" w:pos="8035"/>
        </w:tabs>
        <w:spacing w:before="0"/>
        <w:ind w:left="284"/>
        <w:jc w:val="left"/>
        <w:rPr>
          <w:rFonts w:eastAsia="Times New Roman" w:cs="Arial"/>
          <w:color w:val="000000"/>
          <w:sz w:val="20"/>
          <w:lang w:eastAsia="fr-FR"/>
        </w:rPr>
      </w:pPr>
      <w:r w:rsidRPr="00153E0F">
        <w:rPr>
          <w:rFonts w:eastAsia="Times New Roman" w:cs="Arial"/>
          <w:b/>
          <w:bCs/>
          <w:color w:val="000000"/>
          <w:sz w:val="20"/>
          <w:lang w:eastAsia="fr-FR"/>
        </w:rPr>
        <w:t>- Nombre :</w:t>
      </w:r>
      <w:r w:rsidRPr="00153E0F">
        <w:rPr>
          <w:rFonts w:eastAsia="Times New Roman" w:cs="Arial"/>
          <w:color w:val="000000"/>
          <w:sz w:val="20"/>
          <w:lang w:eastAsia="fr-FR"/>
        </w:rPr>
        <w:t xml:space="preserve"> Obligatoire. Représente le nombre dont vous voulez connaître le rang.</w:t>
      </w:r>
    </w:p>
    <w:p w14:paraId="7368B1C2" w14:textId="77777777" w:rsidR="003E5169" w:rsidRPr="00153E0F" w:rsidRDefault="003E5169" w:rsidP="003E5169">
      <w:pPr>
        <w:shd w:val="clear" w:color="auto" w:fill="E2EFD9" w:themeFill="accent6" w:themeFillTint="33"/>
        <w:tabs>
          <w:tab w:val="left" w:pos="3475"/>
          <w:tab w:val="left" w:pos="5015"/>
          <w:tab w:val="left" w:pos="6555"/>
          <w:tab w:val="left" w:pos="8035"/>
        </w:tabs>
        <w:spacing w:before="0"/>
        <w:ind w:left="284"/>
        <w:jc w:val="left"/>
        <w:rPr>
          <w:rFonts w:eastAsia="Times New Roman" w:cs="Arial"/>
          <w:color w:val="000000"/>
          <w:sz w:val="20"/>
          <w:lang w:eastAsia="fr-FR"/>
        </w:rPr>
      </w:pPr>
      <w:r w:rsidRPr="00153E0F">
        <w:rPr>
          <w:rFonts w:eastAsia="Times New Roman" w:cs="Arial"/>
          <w:b/>
          <w:bCs/>
          <w:color w:val="000000"/>
          <w:sz w:val="20"/>
          <w:lang w:eastAsia="fr-FR"/>
        </w:rPr>
        <w:t>- Ref :</w:t>
      </w:r>
      <w:r w:rsidRPr="00153E0F">
        <w:rPr>
          <w:rFonts w:eastAsia="Times New Roman" w:cs="Arial"/>
          <w:color w:val="000000"/>
          <w:sz w:val="20"/>
          <w:lang w:eastAsia="fr-FR"/>
        </w:rPr>
        <w:t xml:space="preserve"> Obligatoire. Référence à une liste de nombres à classer. </w:t>
      </w:r>
    </w:p>
    <w:p w14:paraId="127850D9" w14:textId="77777777" w:rsidR="003E5169" w:rsidRPr="00153E0F" w:rsidRDefault="003E5169" w:rsidP="003E5169">
      <w:pPr>
        <w:shd w:val="clear" w:color="auto" w:fill="E2EFD9" w:themeFill="accent6" w:themeFillTint="33"/>
        <w:tabs>
          <w:tab w:val="left" w:pos="3475"/>
          <w:tab w:val="left" w:pos="5015"/>
          <w:tab w:val="left" w:pos="6555"/>
          <w:tab w:val="left" w:pos="8035"/>
        </w:tabs>
        <w:spacing w:before="0"/>
        <w:ind w:left="284"/>
        <w:jc w:val="left"/>
        <w:rPr>
          <w:rFonts w:eastAsia="Times New Roman" w:cs="Arial"/>
          <w:color w:val="000000"/>
          <w:sz w:val="20"/>
          <w:lang w:eastAsia="fr-FR"/>
        </w:rPr>
      </w:pPr>
      <w:r w:rsidRPr="00153E0F">
        <w:rPr>
          <w:rFonts w:eastAsia="Times New Roman" w:cs="Arial"/>
          <w:b/>
          <w:bCs/>
          <w:color w:val="000000"/>
          <w:sz w:val="20"/>
          <w:lang w:eastAsia="fr-FR"/>
        </w:rPr>
        <w:t>- Commande :</w:t>
      </w:r>
      <w:r w:rsidRPr="00153E0F">
        <w:rPr>
          <w:rFonts w:eastAsia="Times New Roman" w:cs="Arial"/>
          <w:color w:val="000000"/>
          <w:sz w:val="20"/>
          <w:lang w:eastAsia="fr-FR"/>
        </w:rPr>
        <w:t> Facultatif. Représente un numéro qui spécifie comment déterminer le rang de l’argument nombre.</w:t>
      </w:r>
    </w:p>
    <w:p w14:paraId="2CC24191" w14:textId="77777777" w:rsidR="003E5169" w:rsidRPr="00153E0F" w:rsidRDefault="003E5169" w:rsidP="003E5169">
      <w:pPr>
        <w:shd w:val="clear" w:color="auto" w:fill="E2EFD9" w:themeFill="accent6" w:themeFillTint="33"/>
        <w:tabs>
          <w:tab w:val="left" w:pos="3475"/>
          <w:tab w:val="left" w:pos="5015"/>
          <w:tab w:val="left" w:pos="6555"/>
          <w:tab w:val="left" w:pos="8035"/>
        </w:tabs>
        <w:ind w:left="284"/>
        <w:jc w:val="left"/>
        <w:rPr>
          <w:rFonts w:eastAsia="Times New Roman" w:cs="Arial"/>
          <w:color w:val="000000"/>
          <w:sz w:val="20"/>
          <w:lang w:eastAsia="fr-FR"/>
        </w:rPr>
      </w:pPr>
      <w:r w:rsidRPr="00153E0F">
        <w:rPr>
          <w:rFonts w:eastAsia="Times New Roman" w:cs="Arial"/>
          <w:color w:val="000000"/>
          <w:sz w:val="20"/>
          <w:lang w:eastAsia="fr-FR"/>
        </w:rPr>
        <w:t>Si l’argument ordre a la valeur 0 (zéro) ou si cet argument est omis, Microsoft Excel calcule le rang d’un nombre   comme si la liste définie par l’argument référence était triée par ordre décroissant.</w:t>
      </w:r>
    </w:p>
    <w:p w14:paraId="335A1C03" w14:textId="77777777" w:rsidR="003E5169" w:rsidRPr="00153E0F" w:rsidRDefault="003E5169" w:rsidP="003E5169">
      <w:pPr>
        <w:shd w:val="clear" w:color="auto" w:fill="E2EFD9" w:themeFill="accent6" w:themeFillTint="33"/>
        <w:tabs>
          <w:tab w:val="left" w:pos="3475"/>
          <w:tab w:val="left" w:pos="5015"/>
          <w:tab w:val="left" w:pos="6555"/>
          <w:tab w:val="left" w:pos="8035"/>
        </w:tabs>
        <w:ind w:left="284"/>
        <w:jc w:val="left"/>
        <w:rPr>
          <w:rFonts w:eastAsia="Times New Roman" w:cs="Arial"/>
          <w:color w:val="000000"/>
          <w:sz w:val="20"/>
          <w:lang w:eastAsia="fr-FR"/>
        </w:rPr>
      </w:pPr>
      <w:r w:rsidRPr="00153E0F">
        <w:rPr>
          <w:rFonts w:eastAsia="Times New Roman" w:cs="Arial"/>
          <w:color w:val="000000"/>
          <w:sz w:val="20"/>
          <w:lang w:eastAsia="fr-FR"/>
        </w:rPr>
        <w:t>Si la valeur de l’argument ordre est différente de zéro, Microsoft Excel calcule le rang d’un nombre comme si la liste définie par l’argument référence était triée par ordre croissant.</w:t>
      </w:r>
    </w:p>
    <w:p w14:paraId="28F23B5C" w14:textId="77777777" w:rsidR="008E366A" w:rsidRPr="008E366A" w:rsidRDefault="008E366A" w:rsidP="008E366A">
      <w:pPr>
        <w:pStyle w:val="Paragraphedeliste"/>
        <w:numPr>
          <w:ilvl w:val="0"/>
          <w:numId w:val="5"/>
        </w:numPr>
        <w:tabs>
          <w:tab w:val="left" w:pos="3475"/>
          <w:tab w:val="left" w:pos="5015"/>
          <w:tab w:val="left" w:pos="6555"/>
          <w:tab w:val="left" w:pos="8035"/>
        </w:tabs>
        <w:spacing w:before="240"/>
        <w:jc w:val="left"/>
        <w:rPr>
          <w:rFonts w:eastAsia="Times New Roman" w:cs="Arial"/>
          <w:color w:val="000000"/>
          <w:sz w:val="20"/>
          <w:szCs w:val="20"/>
          <w:lang w:eastAsia="fr-FR"/>
        </w:rPr>
      </w:pPr>
      <w:r w:rsidRPr="008E366A">
        <w:rPr>
          <w:rFonts w:eastAsia="Times New Roman" w:cs="Arial"/>
          <w:color w:val="000000"/>
          <w:sz w:val="20"/>
          <w:szCs w:val="20"/>
          <w:lang w:eastAsia="fr-FR"/>
        </w:rPr>
        <w:t>Triez les fournisseurs du plus avantageux au moins avantageux puis analysez les résultats et formulez une recommandation argumentée à destination du directeur de l’entreprise quant au choix du fournisseur.</w:t>
      </w:r>
    </w:p>
    <w:sectPr w:rsidR="008E366A" w:rsidRPr="008E366A" w:rsidSect="00111FDC">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1C5"/>
    <w:multiLevelType w:val="hybridMultilevel"/>
    <w:tmpl w:val="402C28BC"/>
    <w:lvl w:ilvl="0" w:tplc="040C000F">
      <w:start w:val="1"/>
      <w:numFmt w:val="decimal"/>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1" w15:restartNumberingAfterBreak="0">
    <w:nsid w:val="2FAA5A1E"/>
    <w:multiLevelType w:val="hybridMultilevel"/>
    <w:tmpl w:val="74E8580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22B69E0"/>
    <w:multiLevelType w:val="multilevel"/>
    <w:tmpl w:val="F6A8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42CE3"/>
    <w:multiLevelType w:val="multilevel"/>
    <w:tmpl w:val="9382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A3188F"/>
    <w:multiLevelType w:val="hybridMultilevel"/>
    <w:tmpl w:val="C9649D14"/>
    <w:lvl w:ilvl="0" w:tplc="48A4406E">
      <w:numFmt w:val="bullet"/>
      <w:lvlText w:val="-"/>
      <w:lvlJc w:val="left"/>
      <w:pPr>
        <w:ind w:left="360" w:hanging="360"/>
      </w:pPr>
      <w:rPr>
        <w:rFonts w:ascii="Arial" w:eastAsia="Cambria" w:hAnsi="Arial"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04625647">
    <w:abstractNumId w:val="1"/>
  </w:num>
  <w:num w:numId="2" w16cid:durableId="177163794">
    <w:abstractNumId w:val="4"/>
  </w:num>
  <w:num w:numId="3" w16cid:durableId="734744522">
    <w:abstractNumId w:val="3"/>
  </w:num>
  <w:num w:numId="4" w16cid:durableId="1569849831">
    <w:abstractNumId w:val="2"/>
  </w:num>
  <w:num w:numId="5" w16cid:durableId="167136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D0"/>
    <w:rsid w:val="00111FDC"/>
    <w:rsid w:val="003E5169"/>
    <w:rsid w:val="003F67D9"/>
    <w:rsid w:val="00435B3F"/>
    <w:rsid w:val="0047357D"/>
    <w:rsid w:val="00503261"/>
    <w:rsid w:val="00513A21"/>
    <w:rsid w:val="00543F5B"/>
    <w:rsid w:val="005849FF"/>
    <w:rsid w:val="0069193C"/>
    <w:rsid w:val="00707493"/>
    <w:rsid w:val="00870E91"/>
    <w:rsid w:val="008E366A"/>
    <w:rsid w:val="00944A38"/>
    <w:rsid w:val="00B469D0"/>
    <w:rsid w:val="00BD0314"/>
    <w:rsid w:val="00BF37FA"/>
    <w:rsid w:val="00BF48CE"/>
    <w:rsid w:val="00ED7A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FDEB"/>
  <w15:chartTrackingRefBased/>
  <w15:docId w15:val="{4F5FDE6B-E10B-4E08-9615-DE271666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D0"/>
    <w:pPr>
      <w:spacing w:before="120" w:after="0" w:line="240" w:lineRule="auto"/>
      <w:jc w:val="both"/>
    </w:pPr>
    <w:rPr>
      <w:rFonts w:ascii="Arial" w:eastAsia="Calibri" w:hAnsi="Arial" w:cs="Times New Roman"/>
    </w:rPr>
  </w:style>
  <w:style w:type="paragraph" w:styleId="Titre1">
    <w:name w:val="heading 1"/>
    <w:basedOn w:val="Normal"/>
    <w:next w:val="Normal"/>
    <w:link w:val="Titre1Car"/>
    <w:uiPriority w:val="9"/>
    <w:qFormat/>
    <w:rsid w:val="00513A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B469D0"/>
    <w:pPr>
      <w:spacing w:after="120"/>
      <w:outlineLvl w:val="1"/>
    </w:pPr>
    <w:rPr>
      <w:rFonts w:eastAsia="Times New Roman" w:cs="Arial"/>
      <w:b/>
      <w:color w:val="000000"/>
      <w:sz w:val="28"/>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469D0"/>
    <w:rPr>
      <w:rFonts w:ascii="Arial" w:eastAsia="Times New Roman" w:hAnsi="Arial" w:cs="Arial"/>
      <w:b/>
      <w:color w:val="000000"/>
      <w:sz w:val="28"/>
      <w:szCs w:val="20"/>
      <w:lang w:eastAsia="fr-FR"/>
    </w:rPr>
  </w:style>
  <w:style w:type="paragraph" w:styleId="Paragraphedeliste">
    <w:name w:val="List Paragraph"/>
    <w:basedOn w:val="Normal"/>
    <w:uiPriority w:val="34"/>
    <w:qFormat/>
    <w:rsid w:val="00B469D0"/>
    <w:pPr>
      <w:ind w:left="720"/>
      <w:contextualSpacing/>
    </w:pPr>
  </w:style>
  <w:style w:type="character" w:customStyle="1" w:styleId="Titre1Car">
    <w:name w:val="Titre 1 Car"/>
    <w:basedOn w:val="Policepardfaut"/>
    <w:link w:val="Titre1"/>
    <w:uiPriority w:val="9"/>
    <w:rsid w:val="00513A21"/>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59"/>
    <w:rsid w:val="003E5169"/>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429</Words>
  <Characters>2241</Characters>
  <Application>Microsoft Office Word</Application>
  <DocSecurity>0</DocSecurity>
  <Lines>101</Lines>
  <Paragraphs>86</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16</cp:revision>
  <dcterms:created xsi:type="dcterms:W3CDTF">2015-01-12T08:01:00Z</dcterms:created>
  <dcterms:modified xsi:type="dcterms:W3CDTF">2025-12-16T16:58:00Z</dcterms:modified>
</cp:coreProperties>
</file>