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992"/>
      </w:tblGrid>
      <w:tr w:rsidR="00556249" w:rsidRPr="00080FF1" w14:paraId="0104A543" w14:textId="77777777" w:rsidTr="00AF164E">
        <w:trPr>
          <w:trHeight w:val="386"/>
        </w:trPr>
        <w:tc>
          <w:tcPr>
            <w:tcW w:w="9918" w:type="dxa"/>
            <w:gridSpan w:val="3"/>
            <w:shd w:val="clear" w:color="auto" w:fill="FFFF00"/>
          </w:tcPr>
          <w:p w14:paraId="181537A6" w14:textId="77777777" w:rsidR="00556249" w:rsidRPr="00C751A4" w:rsidRDefault="00556249" w:rsidP="00AF164E">
            <w:pPr>
              <w:pStyle w:val="Titre2"/>
              <w:spacing w:before="120"/>
              <w:jc w:val="center"/>
              <w:rPr>
                <w:szCs w:val="28"/>
              </w:rPr>
            </w:pPr>
            <w:bookmarkStart w:id="0" w:name="_Hlk122501379"/>
            <w:r w:rsidRPr="00C751A4">
              <w:rPr>
                <w:szCs w:val="28"/>
              </w:rPr>
              <w:t>Réflexion</w:t>
            </w:r>
            <w:r>
              <w:rPr>
                <w:szCs w:val="28"/>
              </w:rPr>
              <w:t xml:space="preserve"> 3</w:t>
            </w:r>
            <w:r w:rsidRPr="00C751A4">
              <w:rPr>
                <w:szCs w:val="28"/>
              </w:rPr>
              <w:t xml:space="preserve"> </w:t>
            </w:r>
            <w:r>
              <w:rPr>
                <w:szCs w:val="28"/>
              </w:rPr>
              <w:t>–</w:t>
            </w:r>
            <w:r w:rsidRPr="00C751A4">
              <w:rPr>
                <w:szCs w:val="28"/>
              </w:rPr>
              <w:t xml:space="preserve"> </w:t>
            </w:r>
            <w:r>
              <w:rPr>
                <w:szCs w:val="28"/>
              </w:rPr>
              <w:t>Comprendre le storytelling</w:t>
            </w:r>
          </w:p>
        </w:tc>
      </w:tr>
      <w:tr w:rsidR="00556249" w:rsidRPr="005D6829" w14:paraId="0DB4F6D4" w14:textId="77777777" w:rsidTr="00AF164E">
        <w:trPr>
          <w:trHeight w:val="250"/>
        </w:trPr>
        <w:tc>
          <w:tcPr>
            <w:tcW w:w="1413" w:type="dxa"/>
            <w:shd w:val="clear" w:color="auto" w:fill="FFFF00"/>
            <w:vAlign w:val="center"/>
          </w:tcPr>
          <w:p w14:paraId="2A44B988" w14:textId="77777777" w:rsidR="00556249" w:rsidRPr="00080FF1" w:rsidRDefault="00556249" w:rsidP="00AF164E">
            <w:pPr>
              <w:jc w:val="left"/>
            </w:pPr>
            <w:r w:rsidRPr="00080FF1">
              <w:rPr>
                <w:b/>
              </w:rPr>
              <w:t>Durée</w:t>
            </w:r>
            <w:r w:rsidRPr="00080FF1">
              <w:t xml:space="preserve"> : 1</w:t>
            </w:r>
            <w:r>
              <w:t>5’</w:t>
            </w:r>
          </w:p>
        </w:tc>
        <w:tc>
          <w:tcPr>
            <w:tcW w:w="7513" w:type="dxa"/>
            <w:shd w:val="clear" w:color="auto" w:fill="FFFF00"/>
            <w:vAlign w:val="center"/>
          </w:tcPr>
          <w:p w14:paraId="298E671B" w14:textId="77777777" w:rsidR="00556249" w:rsidRPr="00080FF1" w:rsidRDefault="00556249" w:rsidP="00AF164E">
            <w:pPr>
              <w:jc w:val="center"/>
            </w:pPr>
            <w:r>
              <w:rPr>
                <w:b/>
                <w:noProof/>
                <w:szCs w:val="20"/>
              </w:rPr>
              <w:drawing>
                <wp:inline distT="0" distB="0" distL="0" distR="0" wp14:anchorId="1436CAB2" wp14:editId="150ADB05">
                  <wp:extent cx="324000" cy="324000"/>
                  <wp:effectExtent l="0" t="0" r="0" b="0"/>
                  <wp:docPr id="14" name="Graphique 1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
                <w:szCs w:val="20"/>
              </w:rPr>
              <w:t xml:space="preserve">ou </w:t>
            </w:r>
            <w:r>
              <w:rPr>
                <w:b/>
                <w:noProof/>
                <w:szCs w:val="20"/>
              </w:rPr>
              <w:drawing>
                <wp:inline distT="0" distB="0" distL="0" distR="0" wp14:anchorId="5C8105D0" wp14:editId="5CC8E2D7">
                  <wp:extent cx="360000" cy="360000"/>
                  <wp:effectExtent l="0" t="0" r="0" b="2540"/>
                  <wp:docPr id="20"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57164DD6" w14:textId="77777777" w:rsidR="00556249" w:rsidRPr="00C315C0" w:rsidRDefault="00556249" w:rsidP="00AF164E">
            <w:pPr>
              <w:jc w:val="left"/>
            </w:pPr>
            <w:r w:rsidRPr="00C315C0">
              <w:t xml:space="preserve">Source </w:t>
            </w:r>
          </w:p>
        </w:tc>
      </w:tr>
    </w:tbl>
    <w:p w14:paraId="726DEA58" w14:textId="77777777" w:rsidR="00556249" w:rsidRDefault="00556249" w:rsidP="00556249">
      <w:pPr>
        <w:pStyle w:val="Listecouleur-Accent11"/>
        <w:spacing w:before="120" w:after="120"/>
        <w:ind w:left="0"/>
        <w:rPr>
          <w:b/>
          <w:noProof/>
          <w:sz w:val="24"/>
          <w:szCs w:val="20"/>
          <w:lang w:eastAsia="fr-FR"/>
        </w:rPr>
      </w:pPr>
      <w:r>
        <w:rPr>
          <w:b/>
          <w:noProof/>
          <w:sz w:val="24"/>
          <w:szCs w:val="20"/>
          <w:lang w:eastAsia="fr-FR"/>
        </w:rPr>
        <w:t>Travail à faire</w:t>
      </w:r>
    </w:p>
    <w:p w14:paraId="7DC42F2C" w14:textId="77777777" w:rsidR="00556249" w:rsidRDefault="00556249" w:rsidP="00556249">
      <w:pPr>
        <w:spacing w:after="120"/>
        <w:rPr>
          <w:noProof/>
          <w:sz w:val="24"/>
          <w:szCs w:val="20"/>
          <w:lang w:eastAsia="fr-FR"/>
        </w:rPr>
      </w:pPr>
      <w:r w:rsidRPr="009F3E52">
        <w:rPr>
          <w:noProof/>
          <w:lang w:eastAsia="fr-FR"/>
        </w:rPr>
        <w:t>Après avoir lu le document, répondez aux questions suivantes :</w:t>
      </w:r>
    </w:p>
    <w:p w14:paraId="6A5298E7" w14:textId="77777777" w:rsidR="00556249" w:rsidRPr="00590E95" w:rsidRDefault="00556249" w:rsidP="00556249">
      <w:pPr>
        <w:pStyle w:val="Paragraphedeliste"/>
        <w:numPr>
          <w:ilvl w:val="0"/>
          <w:numId w:val="1"/>
        </w:numPr>
        <w:rPr>
          <w:noProof/>
          <w:sz w:val="24"/>
          <w:szCs w:val="20"/>
          <w:lang w:eastAsia="fr-FR"/>
        </w:rPr>
      </w:pPr>
      <w:r w:rsidRPr="00590E95">
        <w:rPr>
          <w:noProof/>
          <w:szCs w:val="20"/>
          <w:lang w:eastAsia="fr-FR"/>
        </w:rPr>
        <w:t xml:space="preserve">En quoi  consiste le storytelling et </w:t>
      </w:r>
      <w:r>
        <w:rPr>
          <w:noProof/>
          <w:szCs w:val="20"/>
          <w:lang w:eastAsia="fr-FR"/>
        </w:rPr>
        <w:t>q</w:t>
      </w:r>
      <w:r w:rsidRPr="00590E95">
        <w:rPr>
          <w:noProof/>
          <w:szCs w:val="20"/>
          <w:lang w:eastAsia="fr-FR"/>
        </w:rPr>
        <w:t>uel est son but</w:t>
      </w:r>
      <w:r>
        <w:rPr>
          <w:noProof/>
          <w:szCs w:val="20"/>
          <w:lang w:eastAsia="fr-FR"/>
        </w:rPr>
        <w:t xml:space="preserve"> </w:t>
      </w:r>
      <w:r w:rsidRPr="00590E95">
        <w:rPr>
          <w:noProof/>
          <w:szCs w:val="20"/>
          <w:lang w:eastAsia="fr-FR"/>
        </w:rPr>
        <w:t>?</w:t>
      </w:r>
    </w:p>
    <w:p w14:paraId="7DC0C1BD" w14:textId="77777777" w:rsidR="00556249" w:rsidRPr="009F3E52" w:rsidRDefault="00556249" w:rsidP="00556249">
      <w:pPr>
        <w:pStyle w:val="Paragraphedeliste"/>
        <w:numPr>
          <w:ilvl w:val="0"/>
          <w:numId w:val="1"/>
        </w:numPr>
        <w:rPr>
          <w:noProof/>
          <w:szCs w:val="20"/>
          <w:lang w:eastAsia="fr-FR"/>
        </w:rPr>
      </w:pPr>
      <w:r>
        <w:rPr>
          <w:noProof/>
          <w:szCs w:val="20"/>
          <w:lang w:eastAsia="fr-FR"/>
        </w:rPr>
        <w:t>Pourquoi cette méthode de communication est efficace ?</w:t>
      </w:r>
    </w:p>
    <w:p w14:paraId="66D5581C" w14:textId="77777777" w:rsidR="00556249" w:rsidRDefault="00556249" w:rsidP="00556249">
      <w:pPr>
        <w:pStyle w:val="Paragraphedeliste"/>
        <w:numPr>
          <w:ilvl w:val="0"/>
          <w:numId w:val="1"/>
        </w:numPr>
        <w:rPr>
          <w:noProof/>
          <w:szCs w:val="20"/>
          <w:lang w:eastAsia="fr-FR"/>
        </w:rPr>
      </w:pPr>
      <w:r w:rsidRPr="009F3E52">
        <w:rPr>
          <w:noProof/>
          <w:szCs w:val="20"/>
          <w:lang w:eastAsia="fr-FR"/>
        </w:rPr>
        <w:t>Quel est l’intérêt de définir les profils d’utilisateur pour l’entreprise ?</w:t>
      </w:r>
    </w:p>
    <w:p w14:paraId="21A20C1B" w14:textId="77777777" w:rsidR="00556249" w:rsidRDefault="00556249" w:rsidP="00556249">
      <w:pPr>
        <w:pStyle w:val="Paragraphedeliste"/>
        <w:numPr>
          <w:ilvl w:val="0"/>
          <w:numId w:val="1"/>
        </w:numPr>
        <w:rPr>
          <w:noProof/>
          <w:szCs w:val="20"/>
          <w:lang w:eastAsia="fr-FR"/>
        </w:rPr>
      </w:pPr>
      <w:r>
        <w:rPr>
          <w:noProof/>
          <w:szCs w:val="20"/>
          <w:lang w:eastAsia="fr-FR"/>
        </w:rPr>
        <w:t>Quel sont les conditions à réunir pour maitriser le storytelling ?</w:t>
      </w:r>
    </w:p>
    <w:p w14:paraId="60B72ACB" w14:textId="77777777" w:rsidR="00556249" w:rsidRPr="00EE6A88" w:rsidRDefault="00556249" w:rsidP="00556249">
      <w:pPr>
        <w:pStyle w:val="Titre1"/>
        <w:spacing w:after="0" w:line="600" w:lineRule="atLeast"/>
        <w:textAlignment w:val="baseline"/>
        <w:rPr>
          <w:rFonts w:ascii="Arial" w:hAnsi="Arial" w:cs="Arial"/>
          <w:szCs w:val="48"/>
        </w:rPr>
      </w:pPr>
      <w:r w:rsidRPr="003D45AD">
        <w:rPr>
          <w:rFonts w:ascii="Arial" w:hAnsi="Arial" w:cs="Arial"/>
          <w:bCs/>
          <w:color w:val="FFFFFF" w:themeColor="background1"/>
          <w:sz w:val="24"/>
          <w:szCs w:val="28"/>
          <w:highlight w:val="red"/>
        </w:rPr>
        <w:t xml:space="preserve">Doc. </w:t>
      </w:r>
      <w:r w:rsidRPr="003D45AD">
        <w:rPr>
          <w:rFonts w:ascii="Arial" w:hAnsi="Arial" w:cs="Arial"/>
          <w:bCs/>
          <w:color w:val="FFFFFF" w:themeColor="background1"/>
          <w:sz w:val="24"/>
          <w:szCs w:val="28"/>
        </w:rPr>
        <w:t xml:space="preserve"> </w:t>
      </w:r>
      <w:r>
        <w:rPr>
          <w:rFonts w:ascii="Arial" w:hAnsi="Arial" w:cs="Arial"/>
          <w:bCs/>
          <w:sz w:val="24"/>
          <w:szCs w:val="28"/>
        </w:rPr>
        <w:t>L’accroche narrative ou « </w:t>
      </w:r>
      <w:r w:rsidRPr="003D45AD">
        <w:rPr>
          <w:rFonts w:ascii="Arial" w:hAnsi="Arial" w:cs="Arial"/>
          <w:bCs/>
          <w:sz w:val="24"/>
          <w:szCs w:val="28"/>
        </w:rPr>
        <w:t>storytell</w:t>
      </w:r>
      <w:r>
        <w:rPr>
          <w:rFonts w:ascii="Arial" w:hAnsi="Arial" w:cs="Arial"/>
          <w:bCs/>
          <w:sz w:val="24"/>
          <w:szCs w:val="28"/>
        </w:rPr>
        <w:t>ing »</w:t>
      </w:r>
    </w:p>
    <w:p w14:paraId="6DF1966B" w14:textId="77777777" w:rsidR="00556249" w:rsidRPr="00EE6A88" w:rsidRDefault="00556249" w:rsidP="00556249">
      <w:pPr>
        <w:pStyle w:val="excerpt"/>
        <w:spacing w:before="120" w:beforeAutospacing="0" w:after="0" w:afterAutospacing="0"/>
        <w:jc w:val="both"/>
        <w:rPr>
          <w:rFonts w:ascii="Arial" w:hAnsi="Arial" w:cs="Arial"/>
          <w:color w:val="000000"/>
          <w:sz w:val="20"/>
          <w:szCs w:val="20"/>
        </w:rPr>
      </w:pPr>
      <w:r>
        <w:rPr>
          <w:rFonts w:ascii="Arial" w:hAnsi="Arial" w:cs="Arial"/>
          <w:color w:val="000000"/>
          <w:sz w:val="20"/>
          <w:szCs w:val="20"/>
        </w:rPr>
        <w:t>L’</w:t>
      </w:r>
      <w:r w:rsidRPr="00EE6A88">
        <w:rPr>
          <w:rFonts w:ascii="Arial" w:hAnsi="Arial" w:cs="Arial"/>
          <w:color w:val="000000"/>
          <w:sz w:val="20"/>
          <w:szCs w:val="20"/>
        </w:rPr>
        <w:t xml:space="preserve">accroche narrative </w:t>
      </w:r>
      <w:r>
        <w:rPr>
          <w:rFonts w:ascii="Arial" w:hAnsi="Arial" w:cs="Arial"/>
          <w:color w:val="000000"/>
          <w:sz w:val="20"/>
          <w:szCs w:val="20"/>
        </w:rPr>
        <w:t xml:space="preserve">ou </w:t>
      </w:r>
      <w:r w:rsidRPr="00EE6A88">
        <w:rPr>
          <w:rFonts w:ascii="Arial" w:hAnsi="Arial" w:cs="Arial"/>
          <w:color w:val="000000"/>
          <w:sz w:val="20"/>
          <w:szCs w:val="20"/>
        </w:rPr>
        <w:t xml:space="preserve">storytelling </w:t>
      </w:r>
      <w:r>
        <w:rPr>
          <w:rFonts w:ascii="Arial" w:hAnsi="Arial" w:cs="Arial"/>
          <w:color w:val="000000"/>
          <w:sz w:val="20"/>
          <w:szCs w:val="20"/>
        </w:rPr>
        <w:t xml:space="preserve">en marketing </w:t>
      </w:r>
      <w:r w:rsidRPr="00EE6A88">
        <w:rPr>
          <w:rFonts w:ascii="Arial" w:hAnsi="Arial" w:cs="Arial"/>
          <w:color w:val="000000"/>
          <w:sz w:val="20"/>
          <w:szCs w:val="20"/>
        </w:rPr>
        <w:t xml:space="preserve">est une </w:t>
      </w:r>
      <w:r>
        <w:rPr>
          <w:rFonts w:ascii="Arial" w:hAnsi="Arial" w:cs="Arial"/>
          <w:color w:val="000000"/>
          <w:sz w:val="20"/>
          <w:szCs w:val="20"/>
        </w:rPr>
        <w:t>technique</w:t>
      </w:r>
      <w:r w:rsidRPr="00EE6A88">
        <w:rPr>
          <w:rFonts w:ascii="Arial" w:hAnsi="Arial" w:cs="Arial"/>
          <w:color w:val="000000"/>
          <w:sz w:val="20"/>
          <w:szCs w:val="20"/>
        </w:rPr>
        <w:t xml:space="preserve"> de communication qui consiste à raconter des histoires </w:t>
      </w:r>
      <w:r>
        <w:rPr>
          <w:rFonts w:ascii="Arial" w:hAnsi="Arial" w:cs="Arial"/>
          <w:color w:val="000000"/>
          <w:sz w:val="20"/>
          <w:szCs w:val="20"/>
        </w:rPr>
        <w:t>afin de</w:t>
      </w:r>
      <w:r w:rsidRPr="00EE6A88">
        <w:rPr>
          <w:rFonts w:ascii="Arial" w:hAnsi="Arial" w:cs="Arial"/>
          <w:color w:val="000000"/>
          <w:sz w:val="20"/>
          <w:szCs w:val="20"/>
        </w:rPr>
        <w:t xml:space="preserve"> vendre un produit</w:t>
      </w:r>
      <w:r>
        <w:rPr>
          <w:rFonts w:ascii="Arial" w:hAnsi="Arial" w:cs="Arial"/>
          <w:color w:val="000000"/>
          <w:sz w:val="20"/>
          <w:szCs w:val="20"/>
        </w:rPr>
        <w:t>, un service</w:t>
      </w:r>
      <w:r w:rsidRPr="00EE6A88">
        <w:rPr>
          <w:rFonts w:ascii="Arial" w:hAnsi="Arial" w:cs="Arial"/>
          <w:color w:val="000000"/>
          <w:sz w:val="20"/>
          <w:szCs w:val="20"/>
        </w:rPr>
        <w:t xml:space="preserve"> ou une image de marque.</w:t>
      </w:r>
      <w:r>
        <w:rPr>
          <w:rFonts w:ascii="Arial" w:hAnsi="Arial" w:cs="Arial"/>
          <w:color w:val="000000"/>
          <w:sz w:val="20"/>
          <w:szCs w:val="20"/>
        </w:rPr>
        <w:t xml:space="preserve"> En </w:t>
      </w:r>
      <w:r w:rsidRPr="00EE6A88">
        <w:rPr>
          <w:rFonts w:ascii="Arial" w:hAnsi="Arial" w:cs="Arial"/>
          <w:color w:val="000000"/>
          <w:sz w:val="20"/>
          <w:szCs w:val="20"/>
        </w:rPr>
        <w:t>marketing</w:t>
      </w:r>
      <w:r>
        <w:rPr>
          <w:rFonts w:ascii="Arial" w:hAnsi="Arial" w:cs="Arial"/>
          <w:color w:val="000000"/>
          <w:sz w:val="20"/>
          <w:szCs w:val="20"/>
        </w:rPr>
        <w:t>,</w:t>
      </w:r>
      <w:r w:rsidRPr="00EE6A88">
        <w:rPr>
          <w:rFonts w:ascii="Arial" w:hAnsi="Arial" w:cs="Arial"/>
          <w:color w:val="000000"/>
          <w:sz w:val="20"/>
          <w:szCs w:val="20"/>
        </w:rPr>
        <w:t xml:space="preserve"> </w:t>
      </w:r>
      <w:r>
        <w:rPr>
          <w:rFonts w:ascii="Arial" w:hAnsi="Arial" w:cs="Arial"/>
          <w:color w:val="000000"/>
          <w:sz w:val="20"/>
          <w:szCs w:val="20"/>
        </w:rPr>
        <w:t>l</w:t>
      </w:r>
      <w:r w:rsidRPr="00EE6A88">
        <w:rPr>
          <w:rFonts w:ascii="Arial" w:hAnsi="Arial" w:cs="Arial"/>
          <w:color w:val="000000"/>
          <w:sz w:val="20"/>
          <w:szCs w:val="20"/>
        </w:rPr>
        <w:t xml:space="preserve">e storytelling </w:t>
      </w:r>
      <w:r>
        <w:rPr>
          <w:rFonts w:ascii="Arial" w:hAnsi="Arial" w:cs="Arial"/>
          <w:color w:val="000000"/>
          <w:sz w:val="20"/>
          <w:szCs w:val="20"/>
        </w:rPr>
        <w:t xml:space="preserve">consiste à </w:t>
      </w:r>
      <w:r w:rsidRPr="00EE6A88">
        <w:rPr>
          <w:rFonts w:ascii="Arial" w:hAnsi="Arial" w:cs="Arial"/>
          <w:color w:val="000000"/>
          <w:sz w:val="20"/>
          <w:szCs w:val="20"/>
        </w:rPr>
        <w:t>utilis</w:t>
      </w:r>
      <w:r>
        <w:rPr>
          <w:rFonts w:ascii="Arial" w:hAnsi="Arial" w:cs="Arial"/>
          <w:color w:val="000000"/>
          <w:sz w:val="20"/>
          <w:szCs w:val="20"/>
        </w:rPr>
        <w:t xml:space="preserve">er </w:t>
      </w:r>
      <w:r w:rsidRPr="00EE6A88">
        <w:rPr>
          <w:rFonts w:ascii="Arial" w:hAnsi="Arial" w:cs="Arial"/>
          <w:color w:val="000000"/>
          <w:sz w:val="20"/>
          <w:szCs w:val="20"/>
        </w:rPr>
        <w:t xml:space="preserve">un récit pour </w:t>
      </w:r>
      <w:r>
        <w:rPr>
          <w:rFonts w:ascii="Arial" w:hAnsi="Arial" w:cs="Arial"/>
          <w:color w:val="000000"/>
          <w:sz w:val="20"/>
          <w:szCs w:val="20"/>
        </w:rPr>
        <w:t>soutenir</w:t>
      </w:r>
      <w:r w:rsidRPr="00EE6A88">
        <w:rPr>
          <w:rFonts w:ascii="Arial" w:hAnsi="Arial" w:cs="Arial"/>
          <w:color w:val="000000"/>
          <w:sz w:val="20"/>
          <w:szCs w:val="20"/>
        </w:rPr>
        <w:t xml:space="preserve"> ou remplacer des arguments </w:t>
      </w:r>
      <w:r>
        <w:rPr>
          <w:rFonts w:ascii="Arial" w:hAnsi="Arial" w:cs="Arial"/>
          <w:color w:val="000000"/>
          <w:sz w:val="20"/>
          <w:szCs w:val="20"/>
        </w:rPr>
        <w:t>commerciaux traditionnels de vente</w:t>
      </w:r>
      <w:r w:rsidRPr="00EE6A88">
        <w:rPr>
          <w:rFonts w:ascii="Arial" w:hAnsi="Arial" w:cs="Arial"/>
          <w:color w:val="000000"/>
          <w:sz w:val="20"/>
          <w:szCs w:val="20"/>
        </w:rPr>
        <w:t>.</w:t>
      </w:r>
    </w:p>
    <w:p w14:paraId="68247D8E" w14:textId="77777777" w:rsidR="00556249" w:rsidRPr="00EE6A88" w:rsidRDefault="00556249" w:rsidP="00556249">
      <w:pPr>
        <w:pStyle w:val="Titre2"/>
        <w:spacing w:before="120" w:after="0"/>
        <w:rPr>
          <w:sz w:val="22"/>
          <w:szCs w:val="22"/>
        </w:rPr>
      </w:pPr>
      <w:r>
        <w:rPr>
          <w:sz w:val="22"/>
          <w:szCs w:val="22"/>
        </w:rPr>
        <w:t>Objectif</w:t>
      </w:r>
    </w:p>
    <w:p w14:paraId="5AF1A5FF" w14:textId="77777777" w:rsidR="00556249" w:rsidRPr="00404E4C" w:rsidRDefault="00556249" w:rsidP="00556249">
      <w:pPr>
        <w:pStyle w:val="NormalWeb"/>
        <w:spacing w:before="120" w:beforeAutospacing="0" w:after="0" w:afterAutospacing="0"/>
        <w:rPr>
          <w:rFonts w:ascii="Arial" w:hAnsi="Arial" w:cs="Arial"/>
          <w:b/>
          <w:bCs/>
          <w:color w:val="000000"/>
          <w:sz w:val="20"/>
          <w:szCs w:val="20"/>
        </w:rPr>
      </w:pPr>
      <w:r w:rsidRPr="00EE6A88">
        <w:rPr>
          <w:rFonts w:ascii="Arial" w:hAnsi="Arial" w:cs="Arial"/>
          <w:color w:val="000000"/>
          <w:sz w:val="20"/>
          <w:szCs w:val="20"/>
        </w:rPr>
        <w:t xml:space="preserve">Le storytelling </w:t>
      </w:r>
      <w:r>
        <w:rPr>
          <w:rFonts w:ascii="Arial" w:hAnsi="Arial" w:cs="Arial"/>
          <w:color w:val="000000"/>
          <w:sz w:val="20"/>
          <w:szCs w:val="20"/>
        </w:rPr>
        <w:t>cherche à</w:t>
      </w:r>
      <w:r w:rsidRPr="00EE6A88">
        <w:rPr>
          <w:rFonts w:ascii="Arial" w:hAnsi="Arial" w:cs="Arial"/>
          <w:color w:val="000000"/>
          <w:sz w:val="20"/>
          <w:szCs w:val="20"/>
        </w:rPr>
        <w:t xml:space="preserve"> </w:t>
      </w:r>
      <w:r w:rsidRPr="00404E4C">
        <w:rPr>
          <w:rStyle w:val="lev"/>
          <w:rFonts w:ascii="Arial" w:hAnsi="Arial" w:cs="Arial"/>
          <w:color w:val="000000"/>
          <w:sz w:val="20"/>
          <w:szCs w:val="20"/>
        </w:rPr>
        <w:t>capter l’attention</w:t>
      </w:r>
      <w:r w:rsidRPr="00404E4C">
        <w:rPr>
          <w:rStyle w:val="lev"/>
          <w:rFonts w:ascii="Arial" w:hAnsi="Arial" w:cs="Arial"/>
          <w:b w:val="0"/>
          <w:bCs w:val="0"/>
          <w:sz w:val="20"/>
          <w:szCs w:val="20"/>
        </w:rPr>
        <w:t xml:space="preserve"> et </w:t>
      </w:r>
      <w:r>
        <w:rPr>
          <w:rStyle w:val="lev"/>
          <w:rFonts w:ascii="Arial" w:hAnsi="Arial" w:cs="Arial"/>
          <w:b w:val="0"/>
          <w:bCs w:val="0"/>
          <w:sz w:val="20"/>
          <w:szCs w:val="20"/>
        </w:rPr>
        <w:t>à</w:t>
      </w:r>
      <w:r w:rsidRPr="00404E4C">
        <w:rPr>
          <w:rStyle w:val="lev"/>
          <w:rFonts w:ascii="Arial" w:hAnsi="Arial" w:cs="Arial"/>
          <w:b w:val="0"/>
          <w:bCs w:val="0"/>
          <w:sz w:val="20"/>
          <w:szCs w:val="20"/>
        </w:rPr>
        <w:t xml:space="preserve"> </w:t>
      </w:r>
      <w:r w:rsidRPr="00404E4C">
        <w:rPr>
          <w:rStyle w:val="lev"/>
          <w:rFonts w:ascii="Arial" w:hAnsi="Arial" w:cs="Arial"/>
          <w:color w:val="000000"/>
          <w:sz w:val="20"/>
          <w:szCs w:val="20"/>
        </w:rPr>
        <w:t>faire passer un message</w:t>
      </w:r>
      <w:r w:rsidRPr="00100F93">
        <w:rPr>
          <w:rStyle w:val="lev"/>
          <w:rFonts w:ascii="Arial" w:hAnsi="Arial" w:cs="Arial"/>
          <w:b w:val="0"/>
          <w:bCs w:val="0"/>
          <w:color w:val="000000"/>
          <w:sz w:val="20"/>
          <w:szCs w:val="20"/>
        </w:rPr>
        <w:t xml:space="preserve"> à une cible en suscitant </w:t>
      </w:r>
      <w:r w:rsidRPr="00404E4C">
        <w:rPr>
          <w:rStyle w:val="lev"/>
          <w:rFonts w:ascii="Arial" w:hAnsi="Arial" w:cs="Arial"/>
          <w:b w:val="0"/>
          <w:bCs w:val="0"/>
          <w:color w:val="000000"/>
          <w:sz w:val="20"/>
          <w:szCs w:val="20"/>
        </w:rPr>
        <w:t>de l’</w:t>
      </w:r>
      <w:r w:rsidRPr="00404E4C">
        <w:rPr>
          <w:rStyle w:val="lev"/>
          <w:rFonts w:ascii="Arial" w:hAnsi="Arial" w:cs="Arial"/>
          <w:b w:val="0"/>
          <w:bCs w:val="0"/>
          <w:sz w:val="20"/>
          <w:szCs w:val="20"/>
        </w:rPr>
        <w:t>émotion</w:t>
      </w:r>
      <w:r w:rsidRPr="00404E4C">
        <w:rPr>
          <w:rFonts w:ascii="Arial" w:hAnsi="Arial" w:cs="Arial"/>
          <w:b/>
          <w:bCs/>
          <w:color w:val="000000"/>
          <w:sz w:val="20"/>
          <w:szCs w:val="20"/>
        </w:rPr>
        <w:t>.</w:t>
      </w:r>
    </w:p>
    <w:p w14:paraId="037A19AE" w14:textId="77777777" w:rsidR="00556249" w:rsidRDefault="00556249" w:rsidP="00556249">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Le</w:t>
      </w:r>
      <w:r w:rsidRPr="00EE6A88">
        <w:rPr>
          <w:rFonts w:ascii="Arial" w:hAnsi="Arial" w:cs="Arial"/>
          <w:color w:val="000000"/>
          <w:sz w:val="20"/>
          <w:szCs w:val="20"/>
        </w:rPr>
        <w:t xml:space="preserve"> récit </w:t>
      </w:r>
      <w:r>
        <w:rPr>
          <w:rFonts w:ascii="Arial" w:hAnsi="Arial" w:cs="Arial"/>
          <w:color w:val="000000"/>
          <w:sz w:val="20"/>
          <w:szCs w:val="20"/>
        </w:rPr>
        <w:t xml:space="preserve">peut provenir </w:t>
      </w:r>
      <w:r w:rsidRPr="00EE6A88">
        <w:rPr>
          <w:rFonts w:ascii="Arial" w:hAnsi="Arial" w:cs="Arial"/>
          <w:color w:val="000000"/>
          <w:sz w:val="20"/>
          <w:szCs w:val="20"/>
        </w:rPr>
        <w:t>d’une histoire vraie</w:t>
      </w:r>
      <w:r>
        <w:rPr>
          <w:rFonts w:ascii="Arial" w:hAnsi="Arial" w:cs="Arial"/>
          <w:color w:val="000000"/>
          <w:sz w:val="20"/>
          <w:szCs w:val="20"/>
        </w:rPr>
        <w:t xml:space="preserve">, </w:t>
      </w:r>
      <w:r w:rsidRPr="00EE6A88">
        <w:rPr>
          <w:rFonts w:ascii="Arial" w:hAnsi="Arial" w:cs="Arial"/>
          <w:color w:val="000000"/>
          <w:sz w:val="20"/>
          <w:szCs w:val="20"/>
        </w:rPr>
        <w:t>d’une légende</w:t>
      </w:r>
      <w:r>
        <w:rPr>
          <w:rFonts w:ascii="Arial" w:hAnsi="Arial" w:cs="Arial"/>
          <w:color w:val="000000"/>
          <w:sz w:val="20"/>
          <w:szCs w:val="20"/>
        </w:rPr>
        <w:t xml:space="preserve"> ou être fictif. Il crée autour du produit un univers, des images, il fait partager une expérience. Ces éléments de communication ajoutent une valeur au produite qui donne au consommateur l’envie de le connaitre et de le partager.</w:t>
      </w:r>
    </w:p>
    <w:p w14:paraId="7E37ED37" w14:textId="77777777" w:rsidR="00556249" w:rsidRPr="005E4430" w:rsidRDefault="00556249" w:rsidP="00556249">
      <w:pPr>
        <w:pStyle w:val="Titre2"/>
        <w:spacing w:before="120" w:after="0"/>
        <w:rPr>
          <w:sz w:val="22"/>
          <w:szCs w:val="22"/>
        </w:rPr>
      </w:pPr>
      <w:r>
        <w:rPr>
          <w:sz w:val="22"/>
          <w:szCs w:val="22"/>
        </w:rPr>
        <w:t>Fonctionnement</w:t>
      </w:r>
    </w:p>
    <w:p w14:paraId="42946259" w14:textId="77777777" w:rsidR="00556249" w:rsidRPr="00432733" w:rsidRDefault="00556249" w:rsidP="00556249">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Les</w:t>
      </w:r>
      <w:r w:rsidRPr="00EE6A88">
        <w:rPr>
          <w:rFonts w:ascii="Arial" w:hAnsi="Arial" w:cs="Arial"/>
          <w:color w:val="000000"/>
          <w:sz w:val="20"/>
          <w:szCs w:val="20"/>
        </w:rPr>
        <w:t xml:space="preserve"> histoire</w:t>
      </w:r>
      <w:r>
        <w:rPr>
          <w:rFonts w:ascii="Arial" w:hAnsi="Arial" w:cs="Arial"/>
          <w:color w:val="000000"/>
          <w:sz w:val="20"/>
          <w:szCs w:val="20"/>
        </w:rPr>
        <w:t>s</w:t>
      </w:r>
      <w:r w:rsidRPr="00EE6A88">
        <w:rPr>
          <w:rFonts w:ascii="Arial" w:hAnsi="Arial" w:cs="Arial"/>
          <w:color w:val="000000"/>
          <w:sz w:val="20"/>
          <w:szCs w:val="20"/>
        </w:rPr>
        <w:t xml:space="preserve"> racontée</w:t>
      </w:r>
      <w:r>
        <w:rPr>
          <w:rFonts w:ascii="Arial" w:hAnsi="Arial" w:cs="Arial"/>
          <w:color w:val="000000"/>
          <w:sz w:val="20"/>
          <w:szCs w:val="20"/>
        </w:rPr>
        <w:t>s</w:t>
      </w:r>
      <w:r w:rsidRPr="00EE6A88">
        <w:rPr>
          <w:rFonts w:ascii="Arial" w:hAnsi="Arial" w:cs="Arial"/>
          <w:color w:val="000000"/>
          <w:sz w:val="20"/>
          <w:szCs w:val="20"/>
        </w:rPr>
        <w:t xml:space="preserve"> </w:t>
      </w:r>
      <w:r>
        <w:rPr>
          <w:rFonts w:ascii="Arial" w:hAnsi="Arial" w:cs="Arial"/>
          <w:color w:val="000000"/>
          <w:sz w:val="20"/>
          <w:szCs w:val="20"/>
        </w:rPr>
        <w:t>suscitent</w:t>
      </w:r>
      <w:r w:rsidRPr="00EE6A88">
        <w:rPr>
          <w:rFonts w:ascii="Arial" w:hAnsi="Arial" w:cs="Arial"/>
          <w:color w:val="000000"/>
          <w:sz w:val="20"/>
          <w:szCs w:val="20"/>
        </w:rPr>
        <w:t xml:space="preserve"> </w:t>
      </w:r>
      <w:r>
        <w:rPr>
          <w:rFonts w:ascii="Arial" w:hAnsi="Arial" w:cs="Arial"/>
          <w:color w:val="000000"/>
          <w:sz w:val="20"/>
          <w:szCs w:val="20"/>
        </w:rPr>
        <w:t>de</w:t>
      </w:r>
      <w:r w:rsidRPr="00EE6A88">
        <w:rPr>
          <w:rFonts w:ascii="Arial" w:hAnsi="Arial" w:cs="Arial"/>
          <w:color w:val="000000"/>
          <w:sz w:val="20"/>
          <w:szCs w:val="20"/>
        </w:rPr>
        <w:t xml:space="preserve">s émotions </w:t>
      </w:r>
      <w:r>
        <w:rPr>
          <w:rFonts w:ascii="Arial" w:hAnsi="Arial" w:cs="Arial"/>
          <w:color w:val="000000"/>
          <w:sz w:val="20"/>
          <w:szCs w:val="20"/>
        </w:rPr>
        <w:t>telles que la</w:t>
      </w:r>
      <w:r w:rsidRPr="00EE6A88">
        <w:rPr>
          <w:rFonts w:ascii="Arial" w:hAnsi="Arial" w:cs="Arial"/>
          <w:color w:val="000000"/>
          <w:sz w:val="20"/>
          <w:szCs w:val="20"/>
        </w:rPr>
        <w:t> </w:t>
      </w:r>
      <w:r w:rsidRPr="005E4430">
        <w:rPr>
          <w:rFonts w:ascii="Arial" w:hAnsi="Arial" w:cs="Arial"/>
          <w:color w:val="000000"/>
          <w:sz w:val="20"/>
          <w:szCs w:val="20"/>
        </w:rPr>
        <w:t>colère,</w:t>
      </w:r>
      <w:r>
        <w:rPr>
          <w:rFonts w:ascii="Arial" w:hAnsi="Arial" w:cs="Arial"/>
          <w:color w:val="000000"/>
          <w:sz w:val="20"/>
          <w:szCs w:val="20"/>
        </w:rPr>
        <w:t xml:space="preserve"> la</w:t>
      </w:r>
      <w:r w:rsidRPr="005E4430">
        <w:rPr>
          <w:rFonts w:ascii="Arial" w:hAnsi="Arial" w:cs="Arial"/>
          <w:color w:val="000000"/>
          <w:sz w:val="20"/>
          <w:szCs w:val="20"/>
        </w:rPr>
        <w:t xml:space="preserve"> joie, </w:t>
      </w:r>
      <w:r>
        <w:rPr>
          <w:rFonts w:ascii="Arial" w:hAnsi="Arial" w:cs="Arial"/>
          <w:color w:val="000000"/>
          <w:sz w:val="20"/>
          <w:szCs w:val="20"/>
        </w:rPr>
        <w:t xml:space="preserve">la </w:t>
      </w:r>
      <w:r w:rsidRPr="005E4430">
        <w:rPr>
          <w:rFonts w:ascii="Arial" w:hAnsi="Arial" w:cs="Arial"/>
          <w:color w:val="000000"/>
          <w:sz w:val="20"/>
          <w:szCs w:val="20"/>
        </w:rPr>
        <w:t xml:space="preserve">tristesse ou </w:t>
      </w:r>
      <w:r>
        <w:rPr>
          <w:rFonts w:ascii="Arial" w:hAnsi="Arial" w:cs="Arial"/>
          <w:color w:val="000000"/>
          <w:sz w:val="20"/>
          <w:szCs w:val="20"/>
        </w:rPr>
        <w:t xml:space="preserve">la </w:t>
      </w:r>
      <w:r w:rsidRPr="005E4430">
        <w:rPr>
          <w:rFonts w:ascii="Arial" w:hAnsi="Arial" w:cs="Arial"/>
          <w:color w:val="000000"/>
          <w:sz w:val="20"/>
          <w:szCs w:val="20"/>
        </w:rPr>
        <w:t>peur</w:t>
      </w:r>
      <w:r w:rsidRPr="00EE6A88">
        <w:rPr>
          <w:rFonts w:ascii="Arial" w:hAnsi="Arial" w:cs="Arial"/>
          <w:color w:val="000000"/>
          <w:sz w:val="20"/>
          <w:szCs w:val="20"/>
        </w:rPr>
        <w:t>.</w:t>
      </w:r>
      <w:r>
        <w:rPr>
          <w:rFonts w:ascii="Arial" w:hAnsi="Arial" w:cs="Arial"/>
          <w:color w:val="000000"/>
          <w:sz w:val="20"/>
          <w:szCs w:val="20"/>
        </w:rPr>
        <w:t xml:space="preserve"> </w:t>
      </w:r>
      <w:r w:rsidRPr="00EE6A88">
        <w:rPr>
          <w:rFonts w:ascii="Arial" w:hAnsi="Arial" w:cs="Arial"/>
          <w:color w:val="000000"/>
          <w:sz w:val="20"/>
          <w:szCs w:val="20"/>
        </w:rPr>
        <w:t xml:space="preserve">En </w:t>
      </w:r>
      <w:r>
        <w:rPr>
          <w:rFonts w:ascii="Arial" w:hAnsi="Arial" w:cs="Arial"/>
          <w:color w:val="000000"/>
          <w:sz w:val="20"/>
          <w:szCs w:val="20"/>
        </w:rPr>
        <w:t>racontant</w:t>
      </w:r>
      <w:r w:rsidRPr="00EE6A88">
        <w:rPr>
          <w:rFonts w:ascii="Arial" w:hAnsi="Arial" w:cs="Arial"/>
          <w:color w:val="000000"/>
          <w:sz w:val="20"/>
          <w:szCs w:val="20"/>
        </w:rPr>
        <w:t xml:space="preserve"> une histoire sur un objet ou une marque, on </w:t>
      </w:r>
      <w:r>
        <w:rPr>
          <w:rFonts w:ascii="Arial" w:hAnsi="Arial" w:cs="Arial"/>
          <w:color w:val="000000"/>
          <w:sz w:val="20"/>
          <w:szCs w:val="20"/>
        </w:rPr>
        <w:t>attache</w:t>
      </w:r>
      <w:r w:rsidRPr="00EE6A88">
        <w:rPr>
          <w:rFonts w:ascii="Arial" w:hAnsi="Arial" w:cs="Arial"/>
          <w:color w:val="000000"/>
          <w:sz w:val="20"/>
          <w:szCs w:val="20"/>
        </w:rPr>
        <w:t> </w:t>
      </w:r>
      <w:r>
        <w:rPr>
          <w:rStyle w:val="lev"/>
          <w:rFonts w:ascii="Arial" w:hAnsi="Arial" w:cs="Arial"/>
          <w:b w:val="0"/>
          <w:bCs w:val="0"/>
          <w:sz w:val="20"/>
          <w:szCs w:val="20"/>
        </w:rPr>
        <w:t>des</w:t>
      </w:r>
      <w:r w:rsidRPr="005E4430">
        <w:rPr>
          <w:rStyle w:val="lev"/>
          <w:rFonts w:ascii="Arial" w:hAnsi="Arial" w:cs="Arial"/>
          <w:b w:val="0"/>
          <w:bCs w:val="0"/>
          <w:color w:val="000000"/>
          <w:sz w:val="20"/>
          <w:szCs w:val="20"/>
        </w:rPr>
        <w:t xml:space="preserve"> émotion</w:t>
      </w:r>
      <w:r>
        <w:rPr>
          <w:rStyle w:val="lev"/>
          <w:rFonts w:ascii="Arial" w:hAnsi="Arial" w:cs="Arial"/>
          <w:b w:val="0"/>
          <w:bCs w:val="0"/>
          <w:sz w:val="20"/>
          <w:szCs w:val="20"/>
        </w:rPr>
        <w:t>s</w:t>
      </w:r>
      <w:r w:rsidRPr="005E4430">
        <w:rPr>
          <w:rStyle w:val="lev"/>
          <w:rFonts w:ascii="Arial" w:hAnsi="Arial" w:cs="Arial"/>
          <w:b w:val="0"/>
          <w:bCs w:val="0"/>
          <w:color w:val="000000"/>
          <w:sz w:val="20"/>
          <w:szCs w:val="20"/>
        </w:rPr>
        <w:t xml:space="preserve"> </w:t>
      </w:r>
      <w:r w:rsidRPr="005E4430">
        <w:rPr>
          <w:rStyle w:val="lev"/>
          <w:rFonts w:ascii="Arial" w:hAnsi="Arial" w:cs="Arial"/>
          <w:b w:val="0"/>
          <w:bCs w:val="0"/>
          <w:sz w:val="20"/>
          <w:szCs w:val="20"/>
        </w:rPr>
        <w:t>au</w:t>
      </w:r>
      <w:r w:rsidRPr="005E4430">
        <w:rPr>
          <w:rStyle w:val="lev"/>
          <w:rFonts w:ascii="Arial" w:hAnsi="Arial" w:cs="Arial"/>
          <w:b w:val="0"/>
          <w:bCs w:val="0"/>
          <w:color w:val="000000"/>
          <w:sz w:val="20"/>
          <w:szCs w:val="20"/>
        </w:rPr>
        <w:t xml:space="preserve"> produit qui </w:t>
      </w:r>
      <w:r w:rsidRPr="005E4430">
        <w:rPr>
          <w:rStyle w:val="lev"/>
          <w:rFonts w:ascii="Arial" w:hAnsi="Arial" w:cs="Arial"/>
          <w:b w:val="0"/>
          <w:bCs w:val="0"/>
          <w:sz w:val="20"/>
          <w:szCs w:val="20"/>
        </w:rPr>
        <w:t>enrichi</w:t>
      </w:r>
      <w:r>
        <w:rPr>
          <w:rStyle w:val="lev"/>
          <w:rFonts w:ascii="Arial" w:hAnsi="Arial" w:cs="Arial"/>
          <w:b w:val="0"/>
          <w:bCs w:val="0"/>
          <w:sz w:val="20"/>
          <w:szCs w:val="20"/>
        </w:rPr>
        <w:t>ssent</w:t>
      </w:r>
      <w:r w:rsidRPr="005E4430">
        <w:rPr>
          <w:rStyle w:val="lev"/>
          <w:rFonts w:ascii="Arial" w:hAnsi="Arial" w:cs="Arial"/>
          <w:b w:val="0"/>
          <w:bCs w:val="0"/>
          <w:sz w:val="20"/>
          <w:szCs w:val="20"/>
        </w:rPr>
        <w:t xml:space="preserve"> son univers.</w:t>
      </w:r>
    </w:p>
    <w:p w14:paraId="518DC47A" w14:textId="77777777" w:rsidR="00556249" w:rsidRPr="00EE6A88" w:rsidRDefault="00556249" w:rsidP="00556249">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C</w:t>
      </w:r>
      <w:r w:rsidRPr="00EE6A88">
        <w:rPr>
          <w:rFonts w:ascii="Arial" w:hAnsi="Arial" w:cs="Arial"/>
          <w:color w:val="000000"/>
          <w:sz w:val="20"/>
          <w:szCs w:val="20"/>
        </w:rPr>
        <w:t xml:space="preserve">es histoires </w:t>
      </w:r>
      <w:r>
        <w:rPr>
          <w:rFonts w:ascii="Arial" w:hAnsi="Arial" w:cs="Arial"/>
          <w:color w:val="000000"/>
          <w:sz w:val="20"/>
          <w:szCs w:val="20"/>
        </w:rPr>
        <w:t xml:space="preserve">ou </w:t>
      </w:r>
      <w:r w:rsidRPr="00EE6A88">
        <w:rPr>
          <w:rFonts w:ascii="Arial" w:hAnsi="Arial" w:cs="Arial"/>
          <w:color w:val="000000"/>
          <w:sz w:val="20"/>
          <w:szCs w:val="20"/>
        </w:rPr>
        <w:t xml:space="preserve">mises en situation permettent au </w:t>
      </w:r>
      <w:r>
        <w:rPr>
          <w:rFonts w:ascii="Arial" w:hAnsi="Arial" w:cs="Arial"/>
          <w:color w:val="000000"/>
          <w:sz w:val="20"/>
          <w:szCs w:val="20"/>
        </w:rPr>
        <w:t>consommateur</w:t>
      </w:r>
      <w:r w:rsidRPr="00EE6A88">
        <w:rPr>
          <w:rFonts w:ascii="Arial" w:hAnsi="Arial" w:cs="Arial"/>
          <w:color w:val="000000"/>
          <w:sz w:val="20"/>
          <w:szCs w:val="20"/>
        </w:rPr>
        <w:t xml:space="preserve"> de s’identifier </w:t>
      </w:r>
      <w:r>
        <w:rPr>
          <w:rFonts w:ascii="Arial" w:hAnsi="Arial" w:cs="Arial"/>
          <w:color w:val="000000"/>
          <w:sz w:val="20"/>
          <w:szCs w:val="20"/>
        </w:rPr>
        <w:t xml:space="preserve">et de s’attacher </w:t>
      </w:r>
      <w:r w:rsidRPr="00EE6A88">
        <w:rPr>
          <w:rFonts w:ascii="Arial" w:hAnsi="Arial" w:cs="Arial"/>
          <w:color w:val="000000"/>
          <w:sz w:val="20"/>
          <w:szCs w:val="20"/>
        </w:rPr>
        <w:t xml:space="preserve">plus facilement </w:t>
      </w:r>
      <w:r>
        <w:rPr>
          <w:rFonts w:ascii="Arial" w:hAnsi="Arial" w:cs="Arial"/>
          <w:color w:val="000000"/>
          <w:sz w:val="20"/>
          <w:szCs w:val="20"/>
        </w:rPr>
        <w:t xml:space="preserve">au produit </w:t>
      </w:r>
      <w:r w:rsidRPr="00EE6A88">
        <w:rPr>
          <w:rFonts w:ascii="Arial" w:hAnsi="Arial" w:cs="Arial"/>
          <w:color w:val="000000"/>
          <w:sz w:val="20"/>
          <w:szCs w:val="20"/>
        </w:rPr>
        <w:t xml:space="preserve">ou à </w:t>
      </w:r>
      <w:r>
        <w:rPr>
          <w:rFonts w:ascii="Arial" w:hAnsi="Arial" w:cs="Arial"/>
          <w:color w:val="000000"/>
          <w:sz w:val="20"/>
          <w:szCs w:val="20"/>
        </w:rPr>
        <w:t>la</w:t>
      </w:r>
      <w:r w:rsidRPr="00EE6A88">
        <w:rPr>
          <w:rFonts w:ascii="Arial" w:hAnsi="Arial" w:cs="Arial"/>
          <w:color w:val="000000"/>
          <w:sz w:val="20"/>
          <w:szCs w:val="20"/>
        </w:rPr>
        <w:t xml:space="preserve"> marque </w:t>
      </w:r>
      <w:r>
        <w:rPr>
          <w:rFonts w:ascii="Arial" w:hAnsi="Arial" w:cs="Arial"/>
          <w:color w:val="000000"/>
          <w:sz w:val="20"/>
          <w:szCs w:val="20"/>
        </w:rPr>
        <w:t xml:space="preserve">et peuvent le </w:t>
      </w:r>
      <w:r w:rsidRPr="00EE6A88">
        <w:rPr>
          <w:rFonts w:ascii="Arial" w:hAnsi="Arial" w:cs="Arial"/>
          <w:color w:val="000000"/>
          <w:sz w:val="20"/>
          <w:szCs w:val="20"/>
        </w:rPr>
        <w:t>fidéliser</w:t>
      </w:r>
      <w:r>
        <w:rPr>
          <w:rFonts w:ascii="Arial" w:hAnsi="Arial" w:cs="Arial"/>
          <w:color w:val="000000"/>
          <w:sz w:val="20"/>
          <w:szCs w:val="20"/>
        </w:rPr>
        <w:t xml:space="preserve"> à plus long terme</w:t>
      </w:r>
      <w:r w:rsidRPr="00EE6A88">
        <w:rPr>
          <w:rFonts w:ascii="Arial" w:hAnsi="Arial" w:cs="Arial"/>
          <w:color w:val="000000"/>
          <w:sz w:val="20"/>
          <w:szCs w:val="20"/>
        </w:rPr>
        <w:t>.</w:t>
      </w:r>
    </w:p>
    <w:p w14:paraId="46B7557C" w14:textId="77777777" w:rsidR="00556249" w:rsidRPr="005E4430" w:rsidRDefault="00556249" w:rsidP="00556249">
      <w:pPr>
        <w:pStyle w:val="Titre2"/>
        <w:spacing w:before="120" w:after="0"/>
        <w:rPr>
          <w:sz w:val="22"/>
          <w:szCs w:val="22"/>
        </w:rPr>
      </w:pPr>
      <w:r>
        <w:rPr>
          <w:sz w:val="22"/>
          <w:szCs w:val="22"/>
        </w:rPr>
        <w:t>Comment l’utiliser</w:t>
      </w:r>
    </w:p>
    <w:p w14:paraId="025755BC" w14:textId="77777777" w:rsidR="00556249" w:rsidRPr="00EE6A88" w:rsidRDefault="00556249" w:rsidP="00556249">
      <w:pPr>
        <w:pStyle w:val="NormalWeb"/>
        <w:spacing w:before="120" w:beforeAutospacing="0" w:after="0" w:afterAutospacing="0"/>
        <w:rPr>
          <w:rFonts w:ascii="Arial" w:hAnsi="Arial" w:cs="Arial"/>
          <w:color w:val="000000"/>
          <w:sz w:val="20"/>
          <w:szCs w:val="20"/>
        </w:rPr>
      </w:pPr>
      <w:r w:rsidRPr="00404E4C">
        <w:rPr>
          <w:rStyle w:val="lev"/>
          <w:rFonts w:ascii="Arial" w:hAnsi="Arial" w:cs="Arial"/>
          <w:b w:val="0"/>
          <w:bCs w:val="0"/>
          <w:color w:val="000000"/>
          <w:sz w:val="20"/>
          <w:szCs w:val="20"/>
        </w:rPr>
        <w:t>Le storytelling</w:t>
      </w:r>
      <w:r w:rsidRPr="00EE6A88">
        <w:rPr>
          <w:rStyle w:val="lev"/>
          <w:rFonts w:ascii="Arial" w:hAnsi="Arial" w:cs="Arial"/>
          <w:color w:val="000000"/>
          <w:sz w:val="20"/>
          <w:szCs w:val="20"/>
        </w:rPr>
        <w:t xml:space="preserve"> </w:t>
      </w:r>
      <w:r w:rsidRPr="00EE6A88">
        <w:rPr>
          <w:rFonts w:ascii="Arial" w:hAnsi="Arial" w:cs="Arial"/>
          <w:color w:val="000000"/>
          <w:sz w:val="20"/>
          <w:szCs w:val="20"/>
        </w:rPr>
        <w:t xml:space="preserve">peut être utilisée pour </w:t>
      </w:r>
      <w:r>
        <w:rPr>
          <w:rFonts w:ascii="Arial" w:hAnsi="Arial" w:cs="Arial"/>
          <w:color w:val="000000"/>
          <w:sz w:val="20"/>
          <w:szCs w:val="20"/>
        </w:rPr>
        <w:t xml:space="preserve">enrichir </w:t>
      </w:r>
      <w:r w:rsidRPr="00EE6A88">
        <w:rPr>
          <w:rFonts w:ascii="Arial" w:hAnsi="Arial" w:cs="Arial"/>
          <w:color w:val="000000"/>
          <w:sz w:val="20"/>
          <w:szCs w:val="20"/>
        </w:rPr>
        <w:t>l’image d’une marque</w:t>
      </w:r>
      <w:r>
        <w:rPr>
          <w:rFonts w:ascii="Arial" w:hAnsi="Arial" w:cs="Arial"/>
          <w:color w:val="000000"/>
          <w:sz w:val="20"/>
          <w:szCs w:val="20"/>
        </w:rPr>
        <w:t xml:space="preserve"> ou d’un produit</w:t>
      </w:r>
      <w:r w:rsidRPr="00EE6A88">
        <w:rPr>
          <w:rFonts w:ascii="Arial" w:hAnsi="Arial" w:cs="Arial"/>
          <w:color w:val="000000"/>
          <w:sz w:val="20"/>
          <w:szCs w:val="20"/>
        </w:rPr>
        <w:t>, mais aussi pour appuyer une campagne particulière.</w:t>
      </w:r>
    </w:p>
    <w:p w14:paraId="6B80BF0C" w14:textId="77777777" w:rsidR="00556249" w:rsidRPr="00EE6A88" w:rsidRDefault="00556249" w:rsidP="00556249">
      <w:pPr>
        <w:pStyle w:val="NormalWeb"/>
        <w:spacing w:before="120" w:beforeAutospacing="0" w:after="0" w:afterAutospacing="0"/>
        <w:rPr>
          <w:rFonts w:ascii="Arial" w:hAnsi="Arial" w:cs="Arial"/>
          <w:color w:val="000000"/>
          <w:sz w:val="20"/>
          <w:szCs w:val="20"/>
        </w:rPr>
      </w:pPr>
      <w:r>
        <w:rPr>
          <w:rFonts w:ascii="Arial" w:hAnsi="Arial" w:cs="Arial"/>
          <w:color w:val="000000"/>
          <w:sz w:val="20"/>
          <w:szCs w:val="20"/>
        </w:rPr>
        <w:t>L’industrie du luxe y recourt largement afin de vendre d</w:t>
      </w:r>
      <w:r w:rsidRPr="00EE6A88">
        <w:rPr>
          <w:rFonts w:ascii="Arial" w:hAnsi="Arial" w:cs="Arial"/>
          <w:color w:val="000000"/>
          <w:sz w:val="20"/>
          <w:szCs w:val="20"/>
        </w:rPr>
        <w:t>es parfums</w:t>
      </w:r>
      <w:r>
        <w:rPr>
          <w:rFonts w:ascii="Arial" w:hAnsi="Arial" w:cs="Arial"/>
          <w:color w:val="000000"/>
          <w:sz w:val="20"/>
          <w:szCs w:val="20"/>
        </w:rPr>
        <w:t>, des bijoux des vêtements, en créant</w:t>
      </w:r>
      <w:r w:rsidRPr="00EE6A88">
        <w:rPr>
          <w:rFonts w:ascii="Arial" w:hAnsi="Arial" w:cs="Arial"/>
          <w:color w:val="000000"/>
          <w:sz w:val="20"/>
          <w:szCs w:val="20"/>
        </w:rPr>
        <w:t xml:space="preserve"> des </w:t>
      </w:r>
      <w:r>
        <w:rPr>
          <w:rFonts w:ascii="Arial" w:hAnsi="Arial" w:cs="Arial"/>
          <w:color w:val="000000"/>
          <w:sz w:val="20"/>
          <w:szCs w:val="20"/>
        </w:rPr>
        <w:t xml:space="preserve">univers enchanteurs destinés à </w:t>
      </w:r>
      <w:r w:rsidRPr="00EE6A88">
        <w:rPr>
          <w:rFonts w:ascii="Arial" w:hAnsi="Arial" w:cs="Arial"/>
          <w:color w:val="000000"/>
          <w:sz w:val="20"/>
          <w:szCs w:val="20"/>
        </w:rPr>
        <w:t>séduire l</w:t>
      </w:r>
      <w:r>
        <w:rPr>
          <w:rFonts w:ascii="Arial" w:hAnsi="Arial" w:cs="Arial"/>
          <w:color w:val="000000"/>
          <w:sz w:val="20"/>
          <w:szCs w:val="20"/>
        </w:rPr>
        <w:t>a</w:t>
      </w:r>
      <w:r w:rsidRPr="00EE6A88">
        <w:rPr>
          <w:rFonts w:ascii="Arial" w:hAnsi="Arial" w:cs="Arial"/>
          <w:color w:val="000000"/>
          <w:sz w:val="20"/>
          <w:szCs w:val="20"/>
        </w:rPr>
        <w:t xml:space="preserve"> cible</w:t>
      </w:r>
      <w:r>
        <w:rPr>
          <w:rFonts w:ascii="Arial" w:hAnsi="Arial" w:cs="Arial"/>
          <w:color w:val="000000"/>
          <w:sz w:val="20"/>
          <w:szCs w:val="20"/>
        </w:rPr>
        <w:t xml:space="preserve"> (consommateur) et lui permettre de s’identifier</w:t>
      </w:r>
      <w:r w:rsidRPr="00EE6A88">
        <w:rPr>
          <w:rFonts w:ascii="Arial" w:hAnsi="Arial" w:cs="Arial"/>
          <w:color w:val="000000"/>
          <w:sz w:val="20"/>
          <w:szCs w:val="20"/>
        </w:rPr>
        <w:t>.</w:t>
      </w:r>
    </w:p>
    <w:p w14:paraId="452E2094" w14:textId="77777777" w:rsidR="00556249" w:rsidRPr="00003576" w:rsidRDefault="00556249" w:rsidP="00556249">
      <w:pPr>
        <w:pStyle w:val="NormalWeb"/>
        <w:spacing w:before="120" w:beforeAutospacing="0" w:after="0" w:afterAutospacing="0"/>
        <w:rPr>
          <w:rFonts w:ascii="Arial" w:hAnsi="Arial" w:cs="Arial"/>
          <w:i/>
          <w:iCs/>
          <w:color w:val="000000"/>
          <w:sz w:val="20"/>
          <w:szCs w:val="20"/>
        </w:rPr>
      </w:pPr>
      <w:r>
        <w:rPr>
          <w:rFonts w:ascii="Arial" w:hAnsi="Arial" w:cs="Arial"/>
          <w:color w:val="000000"/>
          <w:sz w:val="20"/>
          <w:szCs w:val="20"/>
        </w:rPr>
        <w:t>Cette technique est également utilisée pour créer des accroches à des articles, des blogs des lettres d’information ou des pages produits sur les sites Web. Il peut</w:t>
      </w:r>
      <w:r w:rsidRPr="00EE6A88">
        <w:rPr>
          <w:rFonts w:ascii="Arial" w:hAnsi="Arial" w:cs="Arial"/>
          <w:color w:val="000000"/>
          <w:sz w:val="20"/>
          <w:szCs w:val="20"/>
        </w:rPr>
        <w:t xml:space="preserve"> </w:t>
      </w:r>
      <w:r>
        <w:rPr>
          <w:rFonts w:ascii="Arial" w:hAnsi="Arial" w:cs="Arial"/>
          <w:color w:val="000000"/>
          <w:sz w:val="20"/>
          <w:szCs w:val="20"/>
        </w:rPr>
        <w:t>être utilisé</w:t>
      </w:r>
      <w:r w:rsidRPr="00EE6A88">
        <w:rPr>
          <w:rFonts w:ascii="Arial" w:hAnsi="Arial" w:cs="Arial"/>
          <w:color w:val="000000"/>
          <w:sz w:val="20"/>
          <w:szCs w:val="20"/>
        </w:rPr>
        <w:t xml:space="preserve"> également en communication interne, en communication politique, </w:t>
      </w:r>
      <w:r>
        <w:rPr>
          <w:rFonts w:ascii="Arial" w:hAnsi="Arial" w:cs="Arial"/>
          <w:color w:val="000000"/>
          <w:sz w:val="20"/>
          <w:szCs w:val="20"/>
        </w:rPr>
        <w:t>ou dans</w:t>
      </w:r>
      <w:r w:rsidRPr="00EE6A88">
        <w:rPr>
          <w:rFonts w:ascii="Arial" w:hAnsi="Arial" w:cs="Arial"/>
          <w:color w:val="000000"/>
          <w:sz w:val="20"/>
          <w:szCs w:val="20"/>
        </w:rPr>
        <w:t xml:space="preserve"> la vie quotidienne</w:t>
      </w:r>
      <w:r>
        <w:rPr>
          <w:rFonts w:ascii="Arial" w:hAnsi="Arial" w:cs="Arial"/>
          <w:color w:val="000000"/>
          <w:sz w:val="20"/>
          <w:szCs w:val="20"/>
        </w:rPr>
        <w:t xml:space="preserve"> </w:t>
      </w:r>
      <w:r w:rsidRPr="00003576">
        <w:rPr>
          <w:rFonts w:ascii="Arial" w:hAnsi="Arial" w:cs="Arial"/>
          <w:i/>
          <w:iCs/>
          <w:color w:val="000000"/>
          <w:sz w:val="20"/>
          <w:szCs w:val="20"/>
        </w:rPr>
        <w:t>(les articles commence</w:t>
      </w:r>
      <w:r>
        <w:rPr>
          <w:rFonts w:ascii="Arial" w:hAnsi="Arial" w:cs="Arial"/>
          <w:i/>
          <w:iCs/>
          <w:color w:val="000000"/>
          <w:sz w:val="20"/>
          <w:szCs w:val="20"/>
        </w:rPr>
        <w:t>nt</w:t>
      </w:r>
      <w:r w:rsidRPr="00003576">
        <w:rPr>
          <w:rFonts w:ascii="Arial" w:hAnsi="Arial" w:cs="Arial"/>
          <w:i/>
          <w:iCs/>
          <w:color w:val="000000"/>
          <w:sz w:val="20"/>
          <w:szCs w:val="20"/>
        </w:rPr>
        <w:t xml:space="preserve"> souvent par un exemple ou le récit d’une actualité).</w:t>
      </w:r>
    </w:p>
    <w:p w14:paraId="15A4A9DB" w14:textId="77777777" w:rsidR="00556249" w:rsidRPr="009C296A" w:rsidRDefault="00556249" w:rsidP="00556249">
      <w:pPr>
        <w:pStyle w:val="Titre2"/>
        <w:spacing w:before="120" w:after="0"/>
        <w:rPr>
          <w:sz w:val="22"/>
          <w:szCs w:val="22"/>
        </w:rPr>
      </w:pPr>
      <w:r w:rsidRPr="009C296A">
        <w:rPr>
          <w:sz w:val="22"/>
          <w:szCs w:val="22"/>
        </w:rPr>
        <w:t>Maîtriser le storytelling</w:t>
      </w:r>
    </w:p>
    <w:p w14:paraId="6914F319" w14:textId="77777777" w:rsidR="00556249" w:rsidRPr="00EE6A88" w:rsidRDefault="00556249" w:rsidP="00556249">
      <w:pPr>
        <w:pStyle w:val="NormalWeb"/>
        <w:spacing w:before="120" w:beforeAutospacing="0" w:after="0" w:afterAutospacing="0"/>
        <w:rPr>
          <w:rFonts w:ascii="Arial" w:hAnsi="Arial" w:cs="Arial"/>
          <w:color w:val="000000"/>
          <w:sz w:val="20"/>
          <w:szCs w:val="20"/>
        </w:rPr>
      </w:pPr>
      <w:r w:rsidRPr="00EE6A88">
        <w:rPr>
          <w:rFonts w:ascii="Arial" w:hAnsi="Arial" w:cs="Arial"/>
          <w:color w:val="000000"/>
          <w:sz w:val="20"/>
          <w:szCs w:val="20"/>
        </w:rPr>
        <w:t xml:space="preserve">Pour que </w:t>
      </w:r>
      <w:r>
        <w:rPr>
          <w:rFonts w:ascii="Arial" w:hAnsi="Arial" w:cs="Arial"/>
          <w:color w:val="000000"/>
          <w:sz w:val="20"/>
          <w:szCs w:val="20"/>
        </w:rPr>
        <w:t>le</w:t>
      </w:r>
      <w:r w:rsidRPr="00EE6A88">
        <w:rPr>
          <w:rFonts w:ascii="Arial" w:hAnsi="Arial" w:cs="Arial"/>
          <w:color w:val="000000"/>
          <w:sz w:val="20"/>
          <w:szCs w:val="20"/>
        </w:rPr>
        <w:t xml:space="preserve"> storytelling </w:t>
      </w:r>
      <w:r>
        <w:rPr>
          <w:rFonts w:ascii="Arial" w:hAnsi="Arial" w:cs="Arial"/>
          <w:color w:val="000000"/>
          <w:sz w:val="20"/>
          <w:szCs w:val="20"/>
        </w:rPr>
        <w:t>fonctionne</w:t>
      </w:r>
      <w:r w:rsidRPr="00EE6A88">
        <w:rPr>
          <w:rFonts w:ascii="Arial" w:hAnsi="Arial" w:cs="Arial"/>
          <w:color w:val="000000"/>
          <w:sz w:val="20"/>
          <w:szCs w:val="20"/>
        </w:rPr>
        <w:t xml:space="preserve">, il faut </w:t>
      </w:r>
      <w:r>
        <w:rPr>
          <w:rFonts w:ascii="Arial" w:hAnsi="Arial" w:cs="Arial"/>
          <w:color w:val="000000"/>
          <w:sz w:val="20"/>
          <w:szCs w:val="20"/>
        </w:rPr>
        <w:t>commencer par bien identifier la</w:t>
      </w:r>
      <w:r w:rsidRPr="00EE6A88">
        <w:rPr>
          <w:rFonts w:ascii="Arial" w:hAnsi="Arial" w:cs="Arial"/>
          <w:color w:val="000000"/>
          <w:sz w:val="20"/>
          <w:szCs w:val="20"/>
        </w:rPr>
        <w:t> </w:t>
      </w:r>
      <w:r w:rsidRPr="00C44E33">
        <w:rPr>
          <w:rFonts w:ascii="Arial" w:hAnsi="Arial" w:cs="Arial"/>
          <w:color w:val="000000"/>
          <w:sz w:val="20"/>
          <w:szCs w:val="20"/>
        </w:rPr>
        <w:t>cible</w:t>
      </w:r>
      <w:r w:rsidRPr="00EE6A88">
        <w:rPr>
          <w:rFonts w:ascii="Arial" w:hAnsi="Arial" w:cs="Arial"/>
          <w:color w:val="000000"/>
          <w:sz w:val="20"/>
          <w:szCs w:val="20"/>
        </w:rPr>
        <w:t xml:space="preserve"> afin </w:t>
      </w:r>
      <w:r>
        <w:rPr>
          <w:rFonts w:ascii="Arial" w:hAnsi="Arial" w:cs="Arial"/>
          <w:color w:val="000000"/>
          <w:sz w:val="20"/>
          <w:szCs w:val="20"/>
        </w:rPr>
        <w:t>connaître son univers et le</w:t>
      </w:r>
      <w:r w:rsidRPr="00EE6A88">
        <w:rPr>
          <w:rFonts w:ascii="Arial" w:hAnsi="Arial" w:cs="Arial"/>
          <w:color w:val="000000"/>
          <w:sz w:val="20"/>
          <w:szCs w:val="20"/>
        </w:rPr>
        <w:t xml:space="preserve"> type d’histoire </w:t>
      </w:r>
      <w:r>
        <w:rPr>
          <w:rFonts w:ascii="Arial" w:hAnsi="Arial" w:cs="Arial"/>
          <w:color w:val="000000"/>
          <w:sz w:val="20"/>
          <w:szCs w:val="20"/>
        </w:rPr>
        <w:t>auquel elle</w:t>
      </w:r>
      <w:r w:rsidRPr="00EE6A88">
        <w:rPr>
          <w:rFonts w:ascii="Arial" w:hAnsi="Arial" w:cs="Arial"/>
          <w:color w:val="000000"/>
          <w:sz w:val="20"/>
          <w:szCs w:val="20"/>
        </w:rPr>
        <w:t xml:space="preserve"> sera sensible </w:t>
      </w:r>
      <w:r>
        <w:rPr>
          <w:rFonts w:ascii="Arial" w:hAnsi="Arial" w:cs="Arial"/>
          <w:color w:val="000000"/>
          <w:sz w:val="20"/>
          <w:szCs w:val="20"/>
        </w:rPr>
        <w:t>puis</w:t>
      </w:r>
      <w:r w:rsidRPr="00EE6A88">
        <w:rPr>
          <w:rFonts w:ascii="Arial" w:hAnsi="Arial" w:cs="Arial"/>
          <w:color w:val="000000"/>
          <w:sz w:val="20"/>
          <w:szCs w:val="20"/>
        </w:rPr>
        <w:t xml:space="preserve"> </w:t>
      </w:r>
      <w:r>
        <w:rPr>
          <w:rFonts w:ascii="Arial" w:hAnsi="Arial" w:cs="Arial"/>
          <w:color w:val="000000"/>
          <w:sz w:val="20"/>
          <w:szCs w:val="20"/>
        </w:rPr>
        <w:t>créer</w:t>
      </w:r>
      <w:r w:rsidRPr="00EE6A88">
        <w:rPr>
          <w:rFonts w:ascii="Arial" w:hAnsi="Arial" w:cs="Arial"/>
          <w:color w:val="000000"/>
          <w:sz w:val="20"/>
          <w:szCs w:val="20"/>
        </w:rPr>
        <w:t xml:space="preserve"> une histoire qui est en accord avec </w:t>
      </w:r>
      <w:r>
        <w:rPr>
          <w:rFonts w:ascii="Arial" w:hAnsi="Arial" w:cs="Arial"/>
          <w:color w:val="000000"/>
          <w:sz w:val="20"/>
          <w:szCs w:val="20"/>
        </w:rPr>
        <w:t>le produit ou la marque.</w:t>
      </w:r>
      <w:r w:rsidRPr="00EE6A88">
        <w:rPr>
          <w:rFonts w:ascii="Arial" w:hAnsi="Arial" w:cs="Arial"/>
          <w:color w:val="000000"/>
          <w:sz w:val="20"/>
          <w:szCs w:val="20"/>
        </w:rPr>
        <w:t xml:space="preserve"> identité.</w:t>
      </w:r>
    </w:p>
    <w:p w14:paraId="63BEFD4B" w14:textId="77777777" w:rsidR="00556249" w:rsidRPr="00EE6A88" w:rsidRDefault="00556249" w:rsidP="00556249">
      <w:pPr>
        <w:pStyle w:val="NormalWeb"/>
        <w:spacing w:before="120" w:beforeAutospacing="0" w:after="0" w:afterAutospacing="0"/>
        <w:rPr>
          <w:rFonts w:ascii="Arial" w:hAnsi="Arial" w:cs="Arial"/>
          <w:color w:val="000000"/>
          <w:sz w:val="20"/>
          <w:szCs w:val="20"/>
        </w:rPr>
      </w:pPr>
      <w:r w:rsidRPr="00EE6A88">
        <w:rPr>
          <w:rFonts w:ascii="Arial" w:hAnsi="Arial" w:cs="Arial"/>
          <w:color w:val="000000"/>
          <w:sz w:val="20"/>
          <w:szCs w:val="20"/>
        </w:rPr>
        <w:t>Pour attirer l’attention, susciter de</w:t>
      </w:r>
      <w:r>
        <w:rPr>
          <w:rFonts w:ascii="Arial" w:hAnsi="Arial" w:cs="Arial"/>
          <w:color w:val="000000"/>
          <w:sz w:val="20"/>
          <w:szCs w:val="20"/>
        </w:rPr>
        <w:t xml:space="preserve">s </w:t>
      </w:r>
      <w:r w:rsidRPr="00EE6A88">
        <w:rPr>
          <w:rFonts w:ascii="Arial" w:hAnsi="Arial" w:cs="Arial"/>
          <w:color w:val="000000"/>
          <w:sz w:val="20"/>
          <w:szCs w:val="20"/>
        </w:rPr>
        <w:t>émotion</w:t>
      </w:r>
      <w:r>
        <w:rPr>
          <w:rFonts w:ascii="Arial" w:hAnsi="Arial" w:cs="Arial"/>
          <w:color w:val="000000"/>
          <w:sz w:val="20"/>
          <w:szCs w:val="20"/>
        </w:rPr>
        <w:t>s</w:t>
      </w:r>
      <w:r w:rsidRPr="00EE6A88">
        <w:rPr>
          <w:rFonts w:ascii="Arial" w:hAnsi="Arial" w:cs="Arial"/>
          <w:color w:val="000000"/>
          <w:sz w:val="20"/>
          <w:szCs w:val="20"/>
        </w:rPr>
        <w:t xml:space="preserve"> et convaincre </w:t>
      </w:r>
      <w:r>
        <w:rPr>
          <w:rFonts w:ascii="Arial" w:hAnsi="Arial" w:cs="Arial"/>
          <w:color w:val="000000"/>
          <w:sz w:val="20"/>
          <w:szCs w:val="20"/>
        </w:rPr>
        <w:t>la</w:t>
      </w:r>
      <w:r w:rsidRPr="00EE6A88">
        <w:rPr>
          <w:rFonts w:ascii="Arial" w:hAnsi="Arial" w:cs="Arial"/>
          <w:color w:val="000000"/>
          <w:sz w:val="20"/>
          <w:szCs w:val="20"/>
        </w:rPr>
        <w:t xml:space="preserve"> cible d’adhérer, il faut trouver la bonne histoire à raconter</w:t>
      </w:r>
      <w:r>
        <w:rPr>
          <w:rFonts w:ascii="Arial" w:hAnsi="Arial" w:cs="Arial"/>
          <w:color w:val="000000"/>
          <w:sz w:val="20"/>
          <w:szCs w:val="20"/>
        </w:rPr>
        <w:t>, p</w:t>
      </w:r>
      <w:r w:rsidRPr="00EE6A88">
        <w:rPr>
          <w:rFonts w:ascii="Arial" w:hAnsi="Arial" w:cs="Arial"/>
          <w:color w:val="000000"/>
          <w:sz w:val="20"/>
          <w:szCs w:val="20"/>
        </w:rPr>
        <w:t>uis travailler sa mise en scène en étant créatif.</w:t>
      </w:r>
    </w:p>
    <w:p w14:paraId="3107FFB6" w14:textId="77777777" w:rsidR="00556249" w:rsidRDefault="00556249" w:rsidP="00556249">
      <w:pPr>
        <w:pStyle w:val="NormalWeb"/>
        <w:spacing w:before="0" w:beforeAutospacing="0" w:after="0" w:afterAutospacing="0"/>
        <w:rPr>
          <w:rStyle w:val="lev"/>
          <w:rFonts w:ascii="Arial" w:hAnsi="Arial" w:cs="Arial"/>
          <w:sz w:val="20"/>
          <w:szCs w:val="20"/>
        </w:rPr>
      </w:pPr>
    </w:p>
    <w:p w14:paraId="1AE9BE50" w14:textId="77777777" w:rsidR="00556249" w:rsidRDefault="00556249" w:rsidP="00556249">
      <w:pPr>
        <w:spacing w:before="120"/>
        <w:rPr>
          <w:szCs w:val="20"/>
        </w:rPr>
      </w:pPr>
    </w:p>
    <w:bookmarkEnd w:id="0"/>
    <w:p w14:paraId="49A9D807" w14:textId="77777777" w:rsidR="00556249" w:rsidRDefault="00556249"/>
    <w:sectPr w:rsidR="00556249" w:rsidSect="00556249">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B3F2B"/>
    <w:multiLevelType w:val="hybridMultilevel"/>
    <w:tmpl w:val="0BFE58E2"/>
    <w:lvl w:ilvl="0" w:tplc="8EFA78E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6534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49"/>
    <w:rsid w:val="00556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80E1"/>
  <w15:chartTrackingRefBased/>
  <w15:docId w15:val="{95406161-588F-4AFB-9BD2-B1B2FDEC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49"/>
    <w:pPr>
      <w:spacing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556249"/>
    <w:pPr>
      <w:spacing w:after="120"/>
      <w:outlineLvl w:val="0"/>
    </w:pPr>
    <w:rPr>
      <w:rFonts w:ascii="Arial Black" w:eastAsia="Times New Roman" w:hAnsi="Arial Black"/>
      <w:b/>
      <w:color w:val="000000"/>
      <w:sz w:val="28"/>
      <w:szCs w:val="20"/>
      <w:lang w:eastAsia="fr-FR"/>
    </w:rPr>
  </w:style>
  <w:style w:type="paragraph" w:styleId="Titre2">
    <w:name w:val="heading 2"/>
    <w:basedOn w:val="Normal"/>
    <w:link w:val="Titre2Car"/>
    <w:uiPriority w:val="9"/>
    <w:qFormat/>
    <w:rsid w:val="00556249"/>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249"/>
    <w:rPr>
      <w:rFonts w:ascii="Arial Black" w:eastAsia="Times New Roman" w:hAnsi="Arial Black" w:cs="Times New Roman"/>
      <w:b/>
      <w:color w:val="000000"/>
      <w:sz w:val="28"/>
      <w:szCs w:val="20"/>
      <w:lang w:eastAsia="fr-FR"/>
    </w:rPr>
  </w:style>
  <w:style w:type="character" w:customStyle="1" w:styleId="Titre2Car">
    <w:name w:val="Titre 2 Car"/>
    <w:basedOn w:val="Policepardfaut"/>
    <w:link w:val="Titre2"/>
    <w:uiPriority w:val="9"/>
    <w:rsid w:val="00556249"/>
    <w:rPr>
      <w:rFonts w:ascii="Arial" w:eastAsia="Times New Roman" w:hAnsi="Arial" w:cs="Arial"/>
      <w:b/>
      <w:color w:val="000000"/>
      <w:sz w:val="28"/>
      <w:szCs w:val="20"/>
      <w:lang w:eastAsia="fr-FR"/>
    </w:rPr>
  </w:style>
  <w:style w:type="paragraph" w:styleId="NormalWeb">
    <w:name w:val="Normal (Web)"/>
    <w:basedOn w:val="Normal"/>
    <w:uiPriority w:val="99"/>
    <w:rsid w:val="00556249"/>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56249"/>
    <w:pPr>
      <w:ind w:left="720"/>
      <w:contextualSpacing/>
    </w:pPr>
  </w:style>
  <w:style w:type="character" w:styleId="lev">
    <w:name w:val="Strong"/>
    <w:aliases w:val="a texte"/>
    <w:uiPriority w:val="22"/>
    <w:qFormat/>
    <w:rsid w:val="00556249"/>
    <w:rPr>
      <w:b/>
      <w:bCs/>
    </w:rPr>
  </w:style>
  <w:style w:type="paragraph" w:styleId="Paragraphedeliste">
    <w:name w:val="List Paragraph"/>
    <w:basedOn w:val="Normal"/>
    <w:uiPriority w:val="34"/>
    <w:qFormat/>
    <w:rsid w:val="00556249"/>
    <w:pPr>
      <w:ind w:left="720"/>
      <w:contextualSpacing/>
    </w:pPr>
  </w:style>
  <w:style w:type="paragraph" w:customStyle="1" w:styleId="excerpt">
    <w:name w:val="excerpt"/>
    <w:basedOn w:val="Normal"/>
    <w:rsid w:val="00556249"/>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cp:revision>
  <dcterms:created xsi:type="dcterms:W3CDTF">2022-12-21T12:49:00Z</dcterms:created>
  <dcterms:modified xsi:type="dcterms:W3CDTF">2022-12-21T12:49:00Z</dcterms:modified>
</cp:coreProperties>
</file>