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tmp" ContentType="image/png"/>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0" w:type="auto"/>
        <w:shd w:val="clear" w:color="auto" w:fill="92D050"/>
        <w:tblLook w:val="04A0" w:firstRow="1" w:lastRow="0" w:firstColumn="1" w:lastColumn="0" w:noHBand="0" w:noVBand="1"/>
      </w:tblPr>
      <w:tblGrid>
        <w:gridCol w:w="1805"/>
        <w:gridCol w:w="6270"/>
        <w:gridCol w:w="851"/>
        <w:gridCol w:w="985"/>
      </w:tblGrid>
      <w:tr w:rsidR="00922030" w:rsidRPr="004E6E89" w14:paraId="2D9EF42B" w14:textId="77777777" w:rsidTr="006478A0">
        <w:tc>
          <w:tcPr>
            <w:tcW w:w="8075" w:type="dxa"/>
            <w:gridSpan w:val="2"/>
            <w:shd w:val="clear" w:color="auto" w:fill="92D050"/>
            <w:vAlign w:val="center"/>
          </w:tcPr>
          <w:p w14:paraId="3D815FE6" w14:textId="77777777" w:rsidR="00922030" w:rsidRPr="00BE1052" w:rsidRDefault="00922030" w:rsidP="006478A0">
            <w:pPr>
              <w:jc w:val="center"/>
              <w:rPr>
                <w:rFonts w:cs="Arial"/>
                <w:b/>
                <w:bCs/>
                <w:sz w:val="28"/>
                <w:szCs w:val="40"/>
              </w:rPr>
            </w:pPr>
            <w:bookmarkStart w:id="0" w:name="_Hlk212623841"/>
            <w:r w:rsidRPr="00BE1052">
              <w:rPr>
                <w:b/>
                <w:bCs/>
                <w:sz w:val="28"/>
                <w:szCs w:val="40"/>
              </w:rPr>
              <w:t xml:space="preserve">Mission 9 - </w:t>
            </w:r>
            <w:r w:rsidRPr="00931A31">
              <w:rPr>
                <w:rFonts w:cs="Arial"/>
                <w:b/>
                <w:bCs/>
                <w:sz w:val="28"/>
                <w:szCs w:val="40"/>
              </w:rPr>
              <w:t>Préparer, organiser et réaliser une prospection commerciale</w:t>
            </w:r>
          </w:p>
        </w:tc>
        <w:tc>
          <w:tcPr>
            <w:tcW w:w="1836" w:type="dxa"/>
            <w:gridSpan w:val="2"/>
            <w:shd w:val="clear" w:color="auto" w:fill="92D050"/>
            <w:vAlign w:val="center"/>
          </w:tcPr>
          <w:p w14:paraId="2748C449" w14:textId="77777777" w:rsidR="00922030" w:rsidRPr="004E6E89" w:rsidRDefault="00922030" w:rsidP="006478A0">
            <w:pPr>
              <w:jc w:val="center"/>
              <w:rPr>
                <w:rFonts w:ascii="Arial Black" w:hAnsi="Arial Black" w:cs="Arial"/>
                <w:b/>
              </w:rPr>
            </w:pPr>
            <w:r>
              <w:rPr>
                <w:b/>
                <w:noProof/>
                <w:color w:val="FFFFFF" w:themeColor="background1"/>
                <w:sz w:val="30"/>
              </w:rPr>
              <w:drawing>
                <wp:inline distT="0" distB="0" distL="0" distR="0" wp14:anchorId="314199B7" wp14:editId="496B2807">
                  <wp:extent cx="797796" cy="588119"/>
                  <wp:effectExtent l="0" t="0" r="2540" b="2540"/>
                  <wp:docPr id="542933090" name="Image 542933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894C1CE.tmp"/>
                          <pic:cNvPicPr/>
                        </pic:nvPicPr>
                        <pic:blipFill>
                          <a:blip r:embed="rId5">
                            <a:extLst>
                              <a:ext uri="{28A0092B-C50C-407E-A947-70E740481C1C}">
                                <a14:useLocalDpi xmlns:a14="http://schemas.microsoft.com/office/drawing/2010/main" val="0"/>
                              </a:ext>
                            </a:extLst>
                          </a:blip>
                          <a:stretch>
                            <a:fillRect/>
                          </a:stretch>
                        </pic:blipFill>
                        <pic:spPr>
                          <a:xfrm>
                            <a:off x="0" y="0"/>
                            <a:ext cx="815658" cy="601287"/>
                          </a:xfrm>
                          <a:prstGeom prst="rect">
                            <a:avLst/>
                          </a:prstGeom>
                        </pic:spPr>
                      </pic:pic>
                    </a:graphicData>
                  </a:graphic>
                </wp:inline>
              </w:drawing>
            </w:r>
          </w:p>
        </w:tc>
      </w:tr>
      <w:tr w:rsidR="00922030" w:rsidRPr="001466B8" w14:paraId="248D74E7" w14:textId="77777777" w:rsidTr="006478A0">
        <w:tc>
          <w:tcPr>
            <w:tcW w:w="1805" w:type="dxa"/>
            <w:shd w:val="clear" w:color="auto" w:fill="92D050"/>
            <w:vAlign w:val="center"/>
          </w:tcPr>
          <w:p w14:paraId="4609F2AF" w14:textId="77777777" w:rsidR="00922030" w:rsidRPr="001466B8" w:rsidRDefault="00922030" w:rsidP="006478A0">
            <w:pPr>
              <w:jc w:val="left"/>
              <w:rPr>
                <w:rFonts w:cs="Arial"/>
                <w:sz w:val="22"/>
              </w:rPr>
            </w:pPr>
            <w:r w:rsidRPr="001466B8">
              <w:rPr>
                <w:rFonts w:cs="Arial"/>
                <w:sz w:val="22"/>
              </w:rPr>
              <w:t>Durée : 1 h 20</w:t>
            </w:r>
          </w:p>
        </w:tc>
        <w:tc>
          <w:tcPr>
            <w:tcW w:w="6270" w:type="dxa"/>
            <w:shd w:val="clear" w:color="auto" w:fill="92D050"/>
          </w:tcPr>
          <w:p w14:paraId="06AFEDFB" w14:textId="77777777" w:rsidR="00922030" w:rsidRPr="001466B8" w:rsidRDefault="00922030" w:rsidP="006478A0">
            <w:pPr>
              <w:jc w:val="center"/>
              <w:rPr>
                <w:rFonts w:cs="Arial"/>
                <w:sz w:val="22"/>
              </w:rPr>
            </w:pPr>
            <w:r>
              <w:rPr>
                <w:b/>
                <w:noProof/>
              </w:rPr>
              <w:drawing>
                <wp:inline distT="0" distB="0" distL="0" distR="0" wp14:anchorId="359D1E90" wp14:editId="67AA5832">
                  <wp:extent cx="324000" cy="324000"/>
                  <wp:effectExtent l="0" t="0" r="0" b="0"/>
                  <wp:docPr id="1845953908" name="Graphique 1845953908" descr="Homm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que 1" descr="Homme avec un remplissage uni"/>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324000" cy="324000"/>
                          </a:xfrm>
                          <a:prstGeom prst="rect">
                            <a:avLst/>
                          </a:prstGeom>
                        </pic:spPr>
                      </pic:pic>
                    </a:graphicData>
                  </a:graphic>
                </wp:inline>
              </w:drawing>
            </w:r>
          </w:p>
        </w:tc>
        <w:tc>
          <w:tcPr>
            <w:tcW w:w="851" w:type="dxa"/>
            <w:shd w:val="clear" w:color="auto" w:fill="92D050"/>
          </w:tcPr>
          <w:p w14:paraId="264977D3" w14:textId="77777777" w:rsidR="00922030" w:rsidRPr="001466B8" w:rsidRDefault="00922030" w:rsidP="006478A0">
            <w:pPr>
              <w:jc w:val="center"/>
              <w:rPr>
                <w:rFonts w:cs="Arial"/>
                <w:sz w:val="22"/>
              </w:rPr>
            </w:pPr>
            <w:r>
              <w:rPr>
                <w:noProof/>
              </w:rPr>
              <w:drawing>
                <wp:inline distT="0" distB="0" distL="0" distR="0" wp14:anchorId="0D0666DC" wp14:editId="49A4C097">
                  <wp:extent cx="369416" cy="360000"/>
                  <wp:effectExtent l="0" t="0" r="0" b="2540"/>
                  <wp:docPr id="758259035" name="Image 26" descr="Une image contenant symbole, Bleu électrique, Police,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053809" name="Image 26" descr="Une image contenant symbole, Bleu électrique, Police, Graphique&#10;&#10;Le contenu généré par l’IA peut êtr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9416" cy="360000"/>
                          </a:xfrm>
                          <a:prstGeom prst="rect">
                            <a:avLst/>
                          </a:prstGeom>
                        </pic:spPr>
                      </pic:pic>
                    </a:graphicData>
                  </a:graphic>
                </wp:inline>
              </w:drawing>
            </w:r>
          </w:p>
        </w:tc>
        <w:tc>
          <w:tcPr>
            <w:tcW w:w="985" w:type="dxa"/>
            <w:shd w:val="clear" w:color="auto" w:fill="92D050"/>
            <w:vAlign w:val="center"/>
          </w:tcPr>
          <w:p w14:paraId="6B86919F" w14:textId="77777777" w:rsidR="00922030" w:rsidRPr="001466B8" w:rsidRDefault="00922030" w:rsidP="006478A0">
            <w:pPr>
              <w:jc w:val="center"/>
              <w:rPr>
                <w:rFonts w:cs="Arial"/>
                <w:sz w:val="22"/>
              </w:rPr>
            </w:pPr>
            <w:r>
              <w:rPr>
                <w:rFonts w:cs="Arial"/>
                <w:sz w:val="22"/>
              </w:rPr>
              <w:t>Source</w:t>
            </w:r>
          </w:p>
        </w:tc>
      </w:tr>
    </w:tbl>
    <w:p w14:paraId="61CA8A5F" w14:textId="77777777" w:rsidR="00922030" w:rsidRDefault="00922030" w:rsidP="00922030">
      <w:pPr>
        <w:jc w:val="left"/>
        <w:rPr>
          <w:rFonts w:cs="Arial"/>
          <w:b/>
          <w:bCs/>
        </w:rPr>
      </w:pPr>
    </w:p>
    <w:p w14:paraId="322B5127" w14:textId="72021F59" w:rsidR="00922030" w:rsidRPr="00BE1052" w:rsidRDefault="003017F3" w:rsidP="00922030">
      <w:pPr>
        <w:jc w:val="left"/>
        <w:rPr>
          <w:rFonts w:cs="Arial"/>
          <w:b/>
          <w:bCs/>
          <w:sz w:val="24"/>
          <w:szCs w:val="28"/>
        </w:rPr>
      </w:pPr>
      <w:r>
        <w:rPr>
          <w:rFonts w:cs="Arial"/>
          <w:b/>
          <w:bCs/>
          <w:noProof/>
          <w:sz w:val="24"/>
          <w:szCs w:val="28"/>
        </w:rPr>
        <w:drawing>
          <wp:anchor distT="0" distB="0" distL="114300" distR="114300" simplePos="0" relativeHeight="251659264" behindDoc="0" locked="0" layoutInCell="1" allowOverlap="1" wp14:anchorId="0DA96E4C" wp14:editId="600390FE">
            <wp:simplePos x="0" y="0"/>
            <wp:positionH relativeFrom="column">
              <wp:posOffset>4969713</wp:posOffset>
            </wp:positionH>
            <wp:positionV relativeFrom="paragraph">
              <wp:posOffset>71956</wp:posOffset>
            </wp:positionV>
            <wp:extent cx="1326515" cy="1318895"/>
            <wp:effectExtent l="0" t="0" r="6985" b="0"/>
            <wp:wrapSquare wrapText="bothSides"/>
            <wp:docPr id="802924480" name="Image 3" descr="Une image contenant personne, habits, homme, port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924480" name="Image 3" descr="Une image contenant personne, habits, homme, porte&#10;&#10;Le contenu généré par l’IA peut être incorrect."/>
                    <pic:cNvPicPr/>
                  </pic:nvPicPr>
                  <pic:blipFill>
                    <a:blip r:embed="rId9" cstate="print">
                      <a:extLst>
                        <a:ext uri="{BEBA8EAE-BF5A-486C-A8C5-ECC9F3942E4B}">
                          <a14:imgProps xmlns:a14="http://schemas.microsoft.com/office/drawing/2010/main">
                            <a14:imgLayer r:embed="rId10">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1326515" cy="1318895"/>
                    </a:xfrm>
                    <a:prstGeom prst="rect">
                      <a:avLst/>
                    </a:prstGeom>
                  </pic:spPr>
                </pic:pic>
              </a:graphicData>
            </a:graphic>
            <wp14:sizeRelH relativeFrom="margin">
              <wp14:pctWidth>0</wp14:pctWidth>
            </wp14:sizeRelH>
            <wp14:sizeRelV relativeFrom="margin">
              <wp14:pctHeight>0</wp14:pctHeight>
            </wp14:sizeRelV>
          </wp:anchor>
        </w:drawing>
      </w:r>
      <w:r w:rsidR="00922030" w:rsidRPr="00BE1052">
        <w:rPr>
          <w:rFonts w:cs="Arial"/>
          <w:b/>
          <w:bCs/>
          <w:sz w:val="24"/>
          <w:szCs w:val="28"/>
        </w:rPr>
        <w:t>L’entreprise</w:t>
      </w:r>
    </w:p>
    <w:p w14:paraId="42D51B8F" w14:textId="042A9E28" w:rsidR="00922030" w:rsidRPr="00BA10B7" w:rsidRDefault="00922030" w:rsidP="00922030">
      <w:pPr>
        <w:spacing w:before="120"/>
        <w:rPr>
          <w:sz w:val="18"/>
          <w:szCs w:val="18"/>
        </w:rPr>
      </w:pPr>
      <w:r w:rsidRPr="00BA10B7">
        <w:rPr>
          <w:sz w:val="18"/>
          <w:szCs w:val="18"/>
        </w:rPr>
        <w:t xml:space="preserve">La société DIGIPORTE conçoit et commercialise des portes blindées équipées de serrures biométriques. Les ateliers et le siège social de l’entreprise sont situés dans le parc d'activités </w:t>
      </w:r>
      <w:proofErr w:type="spellStart"/>
      <w:r w:rsidRPr="00BA10B7">
        <w:rPr>
          <w:sz w:val="18"/>
          <w:szCs w:val="18"/>
        </w:rPr>
        <w:t>Garosud</w:t>
      </w:r>
      <w:proofErr w:type="spellEnd"/>
      <w:r w:rsidRPr="00BA10B7">
        <w:rPr>
          <w:sz w:val="18"/>
          <w:szCs w:val="18"/>
        </w:rPr>
        <w:t> de Montpellier. Elle est dirigée par Louise Bergeron et son effectif est de 33 salariés.</w:t>
      </w:r>
      <w:r w:rsidR="003017F3" w:rsidRPr="003017F3">
        <w:rPr>
          <w:rFonts w:cs="Arial"/>
          <w:b/>
          <w:bCs/>
          <w:noProof/>
          <w:sz w:val="24"/>
          <w:szCs w:val="28"/>
        </w:rPr>
        <w:t xml:space="preserve"> </w:t>
      </w:r>
    </w:p>
    <w:p w14:paraId="048F275A" w14:textId="79365815" w:rsidR="00922030" w:rsidRPr="00BA10B7" w:rsidRDefault="00922030" w:rsidP="00922030">
      <w:pPr>
        <w:pStyle w:val="Paragraphedeliste"/>
        <w:numPr>
          <w:ilvl w:val="0"/>
          <w:numId w:val="9"/>
        </w:numPr>
        <w:rPr>
          <w:sz w:val="18"/>
          <w:szCs w:val="18"/>
        </w:rPr>
      </w:pPr>
      <w:r w:rsidRPr="00BA10B7">
        <w:rPr>
          <w:sz w:val="18"/>
          <w:szCs w:val="18"/>
        </w:rPr>
        <w:t>5 salarié</w:t>
      </w:r>
      <w:r>
        <w:rPr>
          <w:sz w:val="18"/>
          <w:szCs w:val="18"/>
        </w:rPr>
        <w:t>s</w:t>
      </w:r>
      <w:r w:rsidRPr="00BA10B7">
        <w:rPr>
          <w:sz w:val="18"/>
          <w:szCs w:val="18"/>
        </w:rPr>
        <w:t xml:space="preserve"> au siège social</w:t>
      </w:r>
      <w:r>
        <w:rPr>
          <w:sz w:val="18"/>
          <w:szCs w:val="18"/>
        </w:rPr>
        <w:t> ;</w:t>
      </w:r>
    </w:p>
    <w:p w14:paraId="02E5587A" w14:textId="77777777" w:rsidR="00922030" w:rsidRPr="00BA10B7" w:rsidRDefault="00922030" w:rsidP="00922030">
      <w:pPr>
        <w:pStyle w:val="Paragraphedeliste"/>
        <w:numPr>
          <w:ilvl w:val="0"/>
          <w:numId w:val="9"/>
        </w:numPr>
        <w:spacing w:before="120"/>
        <w:rPr>
          <w:sz w:val="18"/>
          <w:szCs w:val="18"/>
        </w:rPr>
      </w:pPr>
      <w:r w:rsidRPr="00BA10B7">
        <w:rPr>
          <w:sz w:val="18"/>
          <w:szCs w:val="18"/>
        </w:rPr>
        <w:t xml:space="preserve">4 salariés </w:t>
      </w:r>
      <w:r>
        <w:rPr>
          <w:sz w:val="18"/>
          <w:szCs w:val="18"/>
        </w:rPr>
        <w:t>dans les</w:t>
      </w:r>
      <w:r w:rsidRPr="00BA10B7">
        <w:rPr>
          <w:sz w:val="18"/>
          <w:szCs w:val="18"/>
        </w:rPr>
        <w:t xml:space="preserve"> atelier</w:t>
      </w:r>
      <w:r>
        <w:rPr>
          <w:sz w:val="18"/>
          <w:szCs w:val="18"/>
        </w:rPr>
        <w:t>s ;</w:t>
      </w:r>
    </w:p>
    <w:p w14:paraId="337FFD50" w14:textId="77777777" w:rsidR="00922030" w:rsidRPr="00BA10B7" w:rsidRDefault="00922030" w:rsidP="00922030">
      <w:pPr>
        <w:pStyle w:val="Paragraphedeliste"/>
        <w:numPr>
          <w:ilvl w:val="0"/>
          <w:numId w:val="9"/>
        </w:numPr>
        <w:spacing w:before="120"/>
        <w:rPr>
          <w:sz w:val="18"/>
          <w:szCs w:val="18"/>
        </w:rPr>
      </w:pPr>
      <w:r w:rsidRPr="00BA10B7">
        <w:rPr>
          <w:sz w:val="18"/>
          <w:szCs w:val="18"/>
        </w:rPr>
        <w:t xml:space="preserve">24 salariés dans </w:t>
      </w:r>
      <w:r>
        <w:rPr>
          <w:sz w:val="18"/>
          <w:szCs w:val="18"/>
        </w:rPr>
        <w:t>l</w:t>
      </w:r>
      <w:r w:rsidRPr="00BA10B7">
        <w:rPr>
          <w:sz w:val="18"/>
          <w:szCs w:val="18"/>
        </w:rPr>
        <w:t>es agences (</w:t>
      </w:r>
      <w:r>
        <w:rPr>
          <w:sz w:val="18"/>
          <w:szCs w:val="18"/>
        </w:rPr>
        <w:t>12</w:t>
      </w:r>
      <w:r w:rsidRPr="00BA10B7">
        <w:rPr>
          <w:sz w:val="18"/>
          <w:szCs w:val="18"/>
        </w:rPr>
        <w:t xml:space="preserve"> commerciaux et </w:t>
      </w:r>
      <w:r>
        <w:rPr>
          <w:sz w:val="18"/>
          <w:szCs w:val="18"/>
        </w:rPr>
        <w:t>12</w:t>
      </w:r>
      <w:r w:rsidRPr="00BA10B7">
        <w:rPr>
          <w:sz w:val="18"/>
          <w:szCs w:val="18"/>
        </w:rPr>
        <w:t xml:space="preserve"> poseurs)</w:t>
      </w:r>
    </w:p>
    <w:p w14:paraId="5025BA5C" w14:textId="77777777" w:rsidR="00922030" w:rsidRPr="00BA10B7" w:rsidRDefault="00922030" w:rsidP="00922030">
      <w:pPr>
        <w:spacing w:before="120"/>
        <w:rPr>
          <w:sz w:val="18"/>
          <w:szCs w:val="18"/>
        </w:rPr>
      </w:pPr>
      <w:r w:rsidRPr="00BA10B7">
        <w:rPr>
          <w:sz w:val="18"/>
          <w:szCs w:val="18"/>
        </w:rPr>
        <w:t>Les portes sont équipées de serrures à reconnaissance digitale (empreinte du doigt)</w:t>
      </w:r>
      <w:r>
        <w:rPr>
          <w:sz w:val="18"/>
          <w:szCs w:val="18"/>
        </w:rPr>
        <w:t>,</w:t>
      </w:r>
      <w:r w:rsidRPr="00BA10B7">
        <w:rPr>
          <w:sz w:val="18"/>
          <w:szCs w:val="18"/>
        </w:rPr>
        <w:t xml:space="preserve"> rétinienne (rétine de l’œil)</w:t>
      </w:r>
      <w:r>
        <w:rPr>
          <w:sz w:val="18"/>
          <w:szCs w:val="18"/>
        </w:rPr>
        <w:t xml:space="preserve"> ou à l’aide </w:t>
      </w:r>
      <w:r w:rsidRPr="00BA10B7">
        <w:rPr>
          <w:sz w:val="18"/>
          <w:szCs w:val="18"/>
        </w:rPr>
        <w:t>d’un smartphone</w:t>
      </w:r>
      <w:r>
        <w:rPr>
          <w:sz w:val="18"/>
          <w:szCs w:val="18"/>
        </w:rPr>
        <w:t xml:space="preserve"> a reconnaissance biométrique</w:t>
      </w:r>
      <w:r w:rsidRPr="00BA10B7">
        <w:rPr>
          <w:sz w:val="18"/>
          <w:szCs w:val="18"/>
        </w:rPr>
        <w:t>. Toutes les portes sont équipées d’un deuxième système de sécurité avec ouverture à clé.</w:t>
      </w:r>
    </w:p>
    <w:p w14:paraId="526B3329" w14:textId="77777777" w:rsidR="00922030" w:rsidRPr="00BA10B7" w:rsidRDefault="00922030" w:rsidP="00922030">
      <w:pPr>
        <w:spacing w:before="120"/>
        <w:rPr>
          <w:sz w:val="18"/>
          <w:szCs w:val="18"/>
        </w:rPr>
      </w:pPr>
      <w:r w:rsidRPr="00BA10B7">
        <w:rPr>
          <w:sz w:val="18"/>
          <w:szCs w:val="18"/>
        </w:rPr>
        <w:t>Les portes de sécurité sont vendues essentiellement :</w:t>
      </w:r>
    </w:p>
    <w:p w14:paraId="7596A0A1" w14:textId="6750D58F" w:rsidR="00922030" w:rsidRPr="00BA10B7" w:rsidRDefault="00922030" w:rsidP="00922030">
      <w:pPr>
        <w:pStyle w:val="Paragraphedeliste"/>
        <w:numPr>
          <w:ilvl w:val="0"/>
          <w:numId w:val="8"/>
        </w:numPr>
        <w:spacing w:after="120"/>
        <w:ind w:left="142" w:hanging="142"/>
        <w:rPr>
          <w:sz w:val="18"/>
          <w:szCs w:val="18"/>
        </w:rPr>
      </w:pPr>
      <w:proofErr w:type="gramStart"/>
      <w:r w:rsidRPr="00BA10B7">
        <w:rPr>
          <w:sz w:val="18"/>
          <w:szCs w:val="18"/>
        </w:rPr>
        <w:t>à</w:t>
      </w:r>
      <w:proofErr w:type="gramEnd"/>
      <w:r w:rsidRPr="00BA10B7">
        <w:rPr>
          <w:sz w:val="18"/>
          <w:szCs w:val="18"/>
        </w:rPr>
        <w:t xml:space="preserve"> des entreprises qui souhaitent sécuriser l</w:t>
      </w:r>
      <w:r>
        <w:rPr>
          <w:sz w:val="18"/>
          <w:szCs w:val="18"/>
        </w:rPr>
        <w:t>’</w:t>
      </w:r>
      <w:r w:rsidRPr="00BA10B7">
        <w:rPr>
          <w:sz w:val="18"/>
          <w:szCs w:val="18"/>
        </w:rPr>
        <w:t xml:space="preserve">accès à des espaces stratégiques (locaux de </w:t>
      </w:r>
      <w:r>
        <w:rPr>
          <w:sz w:val="18"/>
          <w:szCs w:val="18"/>
        </w:rPr>
        <w:t>R et D</w:t>
      </w:r>
      <w:r w:rsidRPr="00BA10B7">
        <w:rPr>
          <w:sz w:val="18"/>
          <w:szCs w:val="18"/>
        </w:rPr>
        <w:t xml:space="preserve">, salles blanches, </w:t>
      </w:r>
      <w:r w:rsidR="003D4A0F">
        <w:rPr>
          <w:sz w:val="18"/>
          <w:szCs w:val="18"/>
        </w:rPr>
        <w:t>serveur</w:t>
      </w:r>
      <w:r w:rsidR="003D4A0F" w:rsidRPr="00BA10B7">
        <w:rPr>
          <w:sz w:val="18"/>
          <w:szCs w:val="18"/>
        </w:rPr>
        <w:t>s informatiques</w:t>
      </w:r>
      <w:r w:rsidRPr="00BA10B7">
        <w:rPr>
          <w:sz w:val="18"/>
          <w:szCs w:val="18"/>
        </w:rPr>
        <w:t xml:space="preserve">, etc.) ; </w:t>
      </w:r>
    </w:p>
    <w:p w14:paraId="2E9D408B" w14:textId="77777777" w:rsidR="00922030" w:rsidRDefault="00922030" w:rsidP="00922030">
      <w:pPr>
        <w:pStyle w:val="Paragraphedeliste"/>
        <w:numPr>
          <w:ilvl w:val="0"/>
          <w:numId w:val="8"/>
        </w:numPr>
        <w:spacing w:before="120" w:after="120"/>
        <w:ind w:left="142" w:hanging="142"/>
        <w:rPr>
          <w:sz w:val="18"/>
          <w:szCs w:val="18"/>
        </w:rPr>
      </w:pPr>
      <w:proofErr w:type="gramStart"/>
      <w:r w:rsidRPr="00BA10B7">
        <w:rPr>
          <w:sz w:val="18"/>
          <w:szCs w:val="18"/>
        </w:rPr>
        <w:t>à</w:t>
      </w:r>
      <w:proofErr w:type="gramEnd"/>
      <w:r w:rsidRPr="00BA10B7">
        <w:rPr>
          <w:sz w:val="18"/>
          <w:szCs w:val="18"/>
        </w:rPr>
        <w:t xml:space="preserve"> des particuliers qui veulent sécuriser leur habitat par une protection inviolable</w:t>
      </w:r>
      <w:r>
        <w:rPr>
          <w:sz w:val="18"/>
          <w:szCs w:val="18"/>
        </w:rPr>
        <w:t>,</w:t>
      </w:r>
      <w:r w:rsidRPr="00BA10B7">
        <w:rPr>
          <w:sz w:val="18"/>
          <w:szCs w:val="18"/>
        </w:rPr>
        <w:t xml:space="preserve"> infalsifiable</w:t>
      </w:r>
      <w:r>
        <w:rPr>
          <w:sz w:val="18"/>
          <w:szCs w:val="18"/>
        </w:rPr>
        <w:t xml:space="preserve"> et innovante</w:t>
      </w:r>
      <w:r w:rsidRPr="00BA10B7">
        <w:rPr>
          <w:sz w:val="18"/>
          <w:szCs w:val="18"/>
        </w:rPr>
        <w:t>.</w:t>
      </w:r>
    </w:p>
    <w:p w14:paraId="61C1D84E" w14:textId="77777777" w:rsidR="00922030" w:rsidRPr="00166787" w:rsidRDefault="00922030" w:rsidP="00922030">
      <w:pPr>
        <w:pStyle w:val="Paragraphedeliste"/>
        <w:numPr>
          <w:ilvl w:val="0"/>
          <w:numId w:val="8"/>
        </w:numPr>
        <w:spacing w:before="120" w:after="120"/>
        <w:ind w:left="142" w:hanging="142"/>
        <w:rPr>
          <w:sz w:val="18"/>
          <w:szCs w:val="18"/>
        </w:rPr>
      </w:pPr>
      <w:r w:rsidRPr="00166787">
        <w:rPr>
          <w:sz w:val="18"/>
          <w:szCs w:val="18"/>
        </w:rPr>
        <w:t>L’entreprise a créé un réseau de 12 agences commerciales réparties sur toute la France :</w:t>
      </w:r>
    </w:p>
    <w:tbl>
      <w:tblPr>
        <w:tblW w:w="72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1287"/>
        <w:gridCol w:w="1702"/>
        <w:gridCol w:w="1133"/>
        <w:gridCol w:w="992"/>
        <w:gridCol w:w="1276"/>
      </w:tblGrid>
      <w:tr w:rsidR="00922030" w:rsidRPr="00BA10B7" w14:paraId="1F5A908B" w14:textId="77777777" w:rsidTr="006478A0">
        <w:trPr>
          <w:jc w:val="center"/>
        </w:trPr>
        <w:tc>
          <w:tcPr>
            <w:tcW w:w="7241" w:type="dxa"/>
            <w:gridSpan w:val="6"/>
            <w:shd w:val="clear" w:color="auto" w:fill="E2EFD9" w:themeFill="accent6" w:themeFillTint="33"/>
          </w:tcPr>
          <w:p w14:paraId="649410EF" w14:textId="77777777" w:rsidR="00922030" w:rsidRPr="00BA10B7" w:rsidRDefault="00922030" w:rsidP="006478A0">
            <w:pPr>
              <w:spacing w:before="40" w:after="40"/>
              <w:jc w:val="center"/>
              <w:rPr>
                <w:b/>
                <w:sz w:val="18"/>
                <w:szCs w:val="18"/>
              </w:rPr>
            </w:pPr>
            <w:r w:rsidRPr="00BA10B7">
              <w:rPr>
                <w:b/>
                <w:sz w:val="18"/>
                <w:szCs w:val="18"/>
              </w:rPr>
              <w:t>Emplacement des agences</w:t>
            </w:r>
          </w:p>
        </w:tc>
      </w:tr>
      <w:tr w:rsidR="00922030" w:rsidRPr="00BA10B7" w14:paraId="0BB8C845" w14:textId="77777777" w:rsidTr="006478A0">
        <w:trPr>
          <w:jc w:val="center"/>
        </w:trPr>
        <w:tc>
          <w:tcPr>
            <w:tcW w:w="851" w:type="dxa"/>
          </w:tcPr>
          <w:p w14:paraId="7067F7AA" w14:textId="77777777" w:rsidR="00922030" w:rsidRPr="00BA10B7" w:rsidRDefault="00922030" w:rsidP="006478A0">
            <w:pPr>
              <w:rPr>
                <w:sz w:val="18"/>
                <w:szCs w:val="18"/>
              </w:rPr>
            </w:pPr>
            <w:r w:rsidRPr="00BA10B7">
              <w:rPr>
                <w:sz w:val="18"/>
                <w:szCs w:val="18"/>
              </w:rPr>
              <w:t>Nice</w:t>
            </w:r>
          </w:p>
        </w:tc>
        <w:tc>
          <w:tcPr>
            <w:tcW w:w="1287" w:type="dxa"/>
          </w:tcPr>
          <w:p w14:paraId="5F95266C" w14:textId="77777777" w:rsidR="00922030" w:rsidRPr="00BA10B7" w:rsidRDefault="00922030" w:rsidP="006478A0">
            <w:pPr>
              <w:rPr>
                <w:sz w:val="18"/>
                <w:szCs w:val="18"/>
              </w:rPr>
            </w:pPr>
            <w:r w:rsidRPr="00BA10B7">
              <w:rPr>
                <w:sz w:val="18"/>
                <w:szCs w:val="18"/>
              </w:rPr>
              <w:t>Marseille</w:t>
            </w:r>
          </w:p>
        </w:tc>
        <w:tc>
          <w:tcPr>
            <w:tcW w:w="1702" w:type="dxa"/>
          </w:tcPr>
          <w:p w14:paraId="77EFEC33" w14:textId="77777777" w:rsidR="00922030" w:rsidRPr="00BA10B7" w:rsidRDefault="00922030" w:rsidP="006478A0">
            <w:pPr>
              <w:rPr>
                <w:sz w:val="18"/>
                <w:szCs w:val="18"/>
              </w:rPr>
            </w:pPr>
            <w:r w:rsidRPr="00BA10B7">
              <w:rPr>
                <w:sz w:val="18"/>
                <w:szCs w:val="18"/>
              </w:rPr>
              <w:t>Toulouse</w:t>
            </w:r>
          </w:p>
        </w:tc>
        <w:tc>
          <w:tcPr>
            <w:tcW w:w="1133" w:type="dxa"/>
          </w:tcPr>
          <w:p w14:paraId="4A45611B" w14:textId="77777777" w:rsidR="00922030" w:rsidRPr="00BA10B7" w:rsidRDefault="00922030" w:rsidP="006478A0">
            <w:pPr>
              <w:rPr>
                <w:sz w:val="18"/>
                <w:szCs w:val="18"/>
              </w:rPr>
            </w:pPr>
            <w:r w:rsidRPr="00BA10B7">
              <w:rPr>
                <w:sz w:val="18"/>
                <w:szCs w:val="18"/>
              </w:rPr>
              <w:t>Bordeaux</w:t>
            </w:r>
          </w:p>
        </w:tc>
        <w:tc>
          <w:tcPr>
            <w:tcW w:w="992" w:type="dxa"/>
          </w:tcPr>
          <w:p w14:paraId="62AB16F5" w14:textId="77777777" w:rsidR="00922030" w:rsidRPr="00BA10B7" w:rsidRDefault="00922030" w:rsidP="006478A0">
            <w:pPr>
              <w:rPr>
                <w:sz w:val="18"/>
                <w:szCs w:val="18"/>
              </w:rPr>
            </w:pPr>
            <w:r w:rsidRPr="00BA10B7">
              <w:rPr>
                <w:sz w:val="18"/>
                <w:szCs w:val="18"/>
              </w:rPr>
              <w:t>Nantes</w:t>
            </w:r>
          </w:p>
        </w:tc>
        <w:tc>
          <w:tcPr>
            <w:tcW w:w="1276" w:type="dxa"/>
          </w:tcPr>
          <w:p w14:paraId="589CA026" w14:textId="77777777" w:rsidR="00922030" w:rsidRPr="00BA10B7" w:rsidRDefault="00922030" w:rsidP="006478A0">
            <w:pPr>
              <w:rPr>
                <w:sz w:val="18"/>
                <w:szCs w:val="18"/>
              </w:rPr>
            </w:pPr>
            <w:r w:rsidRPr="00BA10B7">
              <w:rPr>
                <w:sz w:val="18"/>
                <w:szCs w:val="18"/>
              </w:rPr>
              <w:t>Strasbourg</w:t>
            </w:r>
          </w:p>
        </w:tc>
      </w:tr>
      <w:tr w:rsidR="00922030" w:rsidRPr="00BA10B7" w14:paraId="7C389F74" w14:textId="77777777" w:rsidTr="006478A0">
        <w:trPr>
          <w:jc w:val="center"/>
        </w:trPr>
        <w:tc>
          <w:tcPr>
            <w:tcW w:w="851" w:type="dxa"/>
            <w:vAlign w:val="center"/>
          </w:tcPr>
          <w:p w14:paraId="4AE7B936" w14:textId="77777777" w:rsidR="00922030" w:rsidRPr="00BA10B7" w:rsidRDefault="00922030" w:rsidP="006478A0">
            <w:pPr>
              <w:rPr>
                <w:sz w:val="18"/>
                <w:szCs w:val="18"/>
              </w:rPr>
            </w:pPr>
            <w:r w:rsidRPr="00BA10B7">
              <w:rPr>
                <w:sz w:val="18"/>
                <w:szCs w:val="18"/>
              </w:rPr>
              <w:t>Lyon</w:t>
            </w:r>
          </w:p>
        </w:tc>
        <w:tc>
          <w:tcPr>
            <w:tcW w:w="1287" w:type="dxa"/>
          </w:tcPr>
          <w:p w14:paraId="36B924A9" w14:textId="77777777" w:rsidR="00922030" w:rsidRPr="00BA10B7" w:rsidRDefault="00922030" w:rsidP="006478A0">
            <w:pPr>
              <w:ind w:right="130"/>
              <w:rPr>
                <w:sz w:val="18"/>
                <w:szCs w:val="18"/>
              </w:rPr>
            </w:pPr>
            <w:r w:rsidRPr="00BA10B7">
              <w:rPr>
                <w:sz w:val="18"/>
                <w:szCs w:val="18"/>
              </w:rPr>
              <w:t>Grenoble</w:t>
            </w:r>
          </w:p>
        </w:tc>
        <w:tc>
          <w:tcPr>
            <w:tcW w:w="1702" w:type="dxa"/>
          </w:tcPr>
          <w:p w14:paraId="77C02B47" w14:textId="77777777" w:rsidR="00922030" w:rsidRPr="00BA10B7" w:rsidRDefault="00922030" w:rsidP="006478A0">
            <w:pPr>
              <w:ind w:right="130"/>
              <w:rPr>
                <w:sz w:val="18"/>
                <w:szCs w:val="18"/>
              </w:rPr>
            </w:pPr>
            <w:r w:rsidRPr="00BA10B7">
              <w:rPr>
                <w:sz w:val="18"/>
                <w:szCs w:val="18"/>
              </w:rPr>
              <w:t>Clermont-Ferrand</w:t>
            </w:r>
          </w:p>
        </w:tc>
        <w:tc>
          <w:tcPr>
            <w:tcW w:w="1133" w:type="dxa"/>
          </w:tcPr>
          <w:p w14:paraId="2249325D" w14:textId="77777777" w:rsidR="00922030" w:rsidRPr="00BA10B7" w:rsidRDefault="00922030" w:rsidP="006478A0">
            <w:pPr>
              <w:ind w:right="130"/>
              <w:rPr>
                <w:sz w:val="18"/>
                <w:szCs w:val="18"/>
              </w:rPr>
            </w:pPr>
            <w:r w:rsidRPr="00BA10B7">
              <w:rPr>
                <w:sz w:val="18"/>
                <w:szCs w:val="18"/>
              </w:rPr>
              <w:t>Lille</w:t>
            </w:r>
          </w:p>
        </w:tc>
        <w:tc>
          <w:tcPr>
            <w:tcW w:w="992" w:type="dxa"/>
          </w:tcPr>
          <w:p w14:paraId="6D1DDF17" w14:textId="77777777" w:rsidR="00922030" w:rsidRPr="00BA10B7" w:rsidRDefault="00922030" w:rsidP="006478A0">
            <w:pPr>
              <w:ind w:right="130"/>
              <w:rPr>
                <w:sz w:val="18"/>
                <w:szCs w:val="18"/>
              </w:rPr>
            </w:pPr>
            <w:r w:rsidRPr="00BA10B7">
              <w:rPr>
                <w:sz w:val="18"/>
                <w:szCs w:val="18"/>
              </w:rPr>
              <w:t>Paris</w:t>
            </w:r>
          </w:p>
        </w:tc>
        <w:tc>
          <w:tcPr>
            <w:tcW w:w="1276" w:type="dxa"/>
          </w:tcPr>
          <w:p w14:paraId="2E04763C" w14:textId="77777777" w:rsidR="00922030" w:rsidRPr="00BA10B7" w:rsidRDefault="00922030" w:rsidP="006478A0">
            <w:pPr>
              <w:ind w:right="130"/>
              <w:rPr>
                <w:sz w:val="18"/>
                <w:szCs w:val="18"/>
              </w:rPr>
            </w:pPr>
            <w:r>
              <w:rPr>
                <w:sz w:val="18"/>
                <w:szCs w:val="18"/>
              </w:rPr>
              <w:t xml:space="preserve">Montpellier </w:t>
            </w:r>
          </w:p>
        </w:tc>
      </w:tr>
    </w:tbl>
    <w:p w14:paraId="234A262B" w14:textId="77777777" w:rsidR="00922030" w:rsidRPr="00BA10B7" w:rsidRDefault="00922030" w:rsidP="00922030">
      <w:pPr>
        <w:spacing w:before="120"/>
        <w:rPr>
          <w:sz w:val="18"/>
          <w:szCs w:val="18"/>
        </w:rPr>
      </w:pPr>
      <w:r w:rsidRPr="00BA10B7">
        <w:rPr>
          <w:sz w:val="18"/>
          <w:szCs w:val="18"/>
        </w:rPr>
        <w:t xml:space="preserve">Chaque agence </w:t>
      </w:r>
      <w:r>
        <w:rPr>
          <w:sz w:val="18"/>
          <w:szCs w:val="18"/>
        </w:rPr>
        <w:t>emploie</w:t>
      </w:r>
      <w:r w:rsidRPr="00BA10B7">
        <w:rPr>
          <w:sz w:val="18"/>
          <w:szCs w:val="18"/>
        </w:rPr>
        <w:t xml:space="preserve"> d’un commercial qui démarche les entreprises et les particuliers. Il prend les commandes qu’il transfert au siège social de Montpellier. La porte est ensuite préparée puis expédiée à l’agence qui se charge de la pause qui est réalisée par le poseur de l’agence.</w:t>
      </w:r>
    </w:p>
    <w:p w14:paraId="6EA7115E" w14:textId="77777777" w:rsidR="00922030" w:rsidRDefault="00922030" w:rsidP="00922030">
      <w:pPr>
        <w:spacing w:before="120"/>
        <w:rPr>
          <w:rFonts w:cs="Arial"/>
          <w:b/>
          <w:bCs/>
        </w:rPr>
      </w:pPr>
      <w:r w:rsidRPr="00BA10B7">
        <w:rPr>
          <w:sz w:val="18"/>
          <w:szCs w:val="18"/>
        </w:rPr>
        <w:t>L'activité de l'entreprise croit régulièrement notamment depuis la création de partenariat avec plusieurs groupes d’assurances qui permettent aux entreprises qui équipent leurs locaux de ce type de porte de réduire sensiblement leur quittance d'assurance.</w:t>
      </w:r>
    </w:p>
    <w:p w14:paraId="1A522382" w14:textId="77777777" w:rsidR="00922030" w:rsidRDefault="00922030" w:rsidP="00922030">
      <w:pPr>
        <w:jc w:val="left"/>
        <w:rPr>
          <w:rFonts w:cs="Arial"/>
          <w:b/>
          <w:bCs/>
          <w:sz w:val="24"/>
          <w:szCs w:val="28"/>
        </w:rPr>
      </w:pPr>
    </w:p>
    <w:p w14:paraId="5C28FC7B" w14:textId="77777777" w:rsidR="00922030" w:rsidRPr="00931A31" w:rsidRDefault="00922030" w:rsidP="00922030">
      <w:pPr>
        <w:jc w:val="left"/>
        <w:rPr>
          <w:rFonts w:cs="Arial"/>
          <w:b/>
          <w:bCs/>
          <w:sz w:val="24"/>
          <w:szCs w:val="28"/>
        </w:rPr>
      </w:pPr>
      <w:r w:rsidRPr="00931A31">
        <w:rPr>
          <w:rFonts w:cs="Arial"/>
          <w:b/>
          <w:bCs/>
          <w:sz w:val="24"/>
          <w:szCs w:val="28"/>
        </w:rPr>
        <w:t>Travail à faire</w:t>
      </w:r>
    </w:p>
    <w:p w14:paraId="2B6AD4C0" w14:textId="74678595" w:rsidR="00922030" w:rsidRPr="00931A31" w:rsidRDefault="00922030" w:rsidP="00922030">
      <w:pPr>
        <w:spacing w:before="120"/>
        <w:jc w:val="left"/>
        <w:rPr>
          <w:rFonts w:cs="Arial"/>
          <w:b/>
          <w:bCs/>
        </w:rPr>
      </w:pPr>
      <w:r w:rsidRPr="00931A31">
        <w:rPr>
          <w:rFonts w:cs="Arial"/>
          <w:b/>
          <w:bCs/>
        </w:rPr>
        <w:t>Partie 1 – Préparer la prospection</w:t>
      </w:r>
      <w:r w:rsidR="00CA172E">
        <w:rPr>
          <w:rFonts w:cs="Arial"/>
          <w:b/>
          <w:bCs/>
        </w:rPr>
        <w:t xml:space="preserve"> </w:t>
      </w:r>
      <w:r w:rsidR="00CA172E" w:rsidRPr="00B35877">
        <w:rPr>
          <w:rFonts w:cs="Arial"/>
        </w:rPr>
        <w:t>(illustre</w:t>
      </w:r>
      <w:r w:rsidR="000C5A33">
        <w:rPr>
          <w:rFonts w:cs="Arial"/>
        </w:rPr>
        <w:t>z</w:t>
      </w:r>
      <w:r w:rsidR="00CA172E" w:rsidRPr="00B35877">
        <w:rPr>
          <w:rFonts w:cs="Arial"/>
        </w:rPr>
        <w:t xml:space="preserve"> votre </w:t>
      </w:r>
      <w:r w:rsidR="00CA172E">
        <w:rPr>
          <w:rFonts w:cs="Arial"/>
        </w:rPr>
        <w:t>travail</w:t>
      </w:r>
      <w:r w:rsidR="00CA172E" w:rsidRPr="00B35877">
        <w:rPr>
          <w:rFonts w:cs="Arial"/>
        </w:rPr>
        <w:t xml:space="preserve"> </w:t>
      </w:r>
      <w:r w:rsidR="00CA172E">
        <w:rPr>
          <w:rFonts w:cs="Arial"/>
        </w:rPr>
        <w:t>à partir</w:t>
      </w:r>
      <w:r w:rsidR="00CA172E" w:rsidRPr="00B35877">
        <w:rPr>
          <w:rFonts w:cs="Arial"/>
        </w:rPr>
        <w:t xml:space="preserve"> de la zon</w:t>
      </w:r>
      <w:r w:rsidR="00CA172E">
        <w:rPr>
          <w:rFonts w:cs="Arial"/>
        </w:rPr>
        <w:t>e</w:t>
      </w:r>
      <w:r w:rsidR="00CA172E" w:rsidRPr="00B35877">
        <w:rPr>
          <w:rFonts w:cs="Arial"/>
        </w:rPr>
        <w:t xml:space="preserve"> de Montpellier)</w:t>
      </w:r>
    </w:p>
    <w:p w14:paraId="395A84EB" w14:textId="77777777" w:rsidR="00CA172E" w:rsidRDefault="00922030" w:rsidP="00CA172E">
      <w:pPr>
        <w:numPr>
          <w:ilvl w:val="0"/>
          <w:numId w:val="4"/>
        </w:numPr>
        <w:tabs>
          <w:tab w:val="num" w:pos="720"/>
        </w:tabs>
        <w:jc w:val="left"/>
        <w:rPr>
          <w:rFonts w:cs="Arial"/>
        </w:rPr>
      </w:pPr>
      <w:r w:rsidRPr="00CA172E">
        <w:rPr>
          <w:rFonts w:cs="Arial"/>
        </w:rPr>
        <w:t>Définissez les deux segments de clientèle à prospecter pour DIGIPORTE.</w:t>
      </w:r>
    </w:p>
    <w:p w14:paraId="05B04035" w14:textId="370AEE08" w:rsidR="00922030" w:rsidRPr="00CA172E" w:rsidRDefault="00922030" w:rsidP="00CA172E">
      <w:pPr>
        <w:numPr>
          <w:ilvl w:val="0"/>
          <w:numId w:val="4"/>
        </w:numPr>
        <w:tabs>
          <w:tab w:val="num" w:pos="720"/>
        </w:tabs>
        <w:jc w:val="left"/>
        <w:rPr>
          <w:rFonts w:cs="Arial"/>
        </w:rPr>
      </w:pPr>
      <w:r w:rsidRPr="00CA172E">
        <w:rPr>
          <w:rFonts w:cs="Arial"/>
        </w:rPr>
        <w:t>Pour chacun, précisez :</w:t>
      </w:r>
      <w:r w:rsidR="00CA172E" w:rsidRPr="00CA172E">
        <w:rPr>
          <w:rFonts w:cs="Arial"/>
        </w:rPr>
        <w:t xml:space="preserve"> </w:t>
      </w:r>
      <w:r w:rsidRPr="00CA172E">
        <w:rPr>
          <w:rFonts w:cs="Arial"/>
        </w:rPr>
        <w:t>le profil type du client cible (secteur, besoins, motivations) ;</w:t>
      </w:r>
      <w:r w:rsidR="00CA172E" w:rsidRPr="00CA172E">
        <w:rPr>
          <w:rFonts w:cs="Arial"/>
        </w:rPr>
        <w:t xml:space="preserve"> </w:t>
      </w:r>
      <w:r w:rsidRPr="00CA172E">
        <w:rPr>
          <w:rFonts w:cs="Arial"/>
        </w:rPr>
        <w:t>les arguments de vente les plus adaptés.</w:t>
      </w:r>
    </w:p>
    <w:p w14:paraId="559BE5C7" w14:textId="77777777" w:rsidR="00922030" w:rsidRPr="00CA172E" w:rsidRDefault="00922030" w:rsidP="00922030">
      <w:pPr>
        <w:numPr>
          <w:ilvl w:val="0"/>
          <w:numId w:val="4"/>
        </w:numPr>
        <w:tabs>
          <w:tab w:val="num" w:pos="720"/>
        </w:tabs>
        <w:jc w:val="left"/>
        <w:rPr>
          <w:rFonts w:cs="Arial"/>
        </w:rPr>
      </w:pPr>
      <w:r w:rsidRPr="00CA172E">
        <w:rPr>
          <w:rFonts w:cs="Arial"/>
        </w:rPr>
        <w:t>Complétez un tableau de ciblage avec au moins 4 critères de segmentation.</w:t>
      </w:r>
    </w:p>
    <w:p w14:paraId="58CAE9CB" w14:textId="77777777" w:rsidR="00922030" w:rsidRPr="00931A31" w:rsidRDefault="00922030" w:rsidP="00922030">
      <w:pPr>
        <w:spacing w:before="120"/>
        <w:jc w:val="left"/>
        <w:rPr>
          <w:rFonts w:cs="Arial"/>
          <w:b/>
          <w:bCs/>
        </w:rPr>
      </w:pPr>
      <w:r w:rsidRPr="00931A31">
        <w:rPr>
          <w:rFonts w:cs="Arial"/>
          <w:b/>
          <w:bCs/>
        </w:rPr>
        <w:t>Partie 2 – Organiser la prospection</w:t>
      </w:r>
    </w:p>
    <w:p w14:paraId="7B77FD2A" w14:textId="77777777" w:rsidR="00922030" w:rsidRPr="00CA172E" w:rsidRDefault="00922030" w:rsidP="00922030">
      <w:pPr>
        <w:numPr>
          <w:ilvl w:val="0"/>
          <w:numId w:val="5"/>
        </w:numPr>
        <w:tabs>
          <w:tab w:val="num" w:pos="720"/>
        </w:tabs>
        <w:jc w:val="left"/>
        <w:rPr>
          <w:rFonts w:cs="Arial"/>
        </w:rPr>
      </w:pPr>
      <w:proofErr w:type="gramStart"/>
      <w:r w:rsidRPr="00CA172E">
        <w:rPr>
          <w:rFonts w:cs="Arial"/>
        </w:rPr>
        <w:t>Choisissez le</w:t>
      </w:r>
      <w:proofErr w:type="gramEnd"/>
      <w:r w:rsidRPr="00CA172E">
        <w:rPr>
          <w:rFonts w:cs="Arial"/>
        </w:rPr>
        <w:t xml:space="preserve"> ou les modes de prospection les plus efficaces pour DIGIPORTE (en justifiant votre choix).</w:t>
      </w:r>
    </w:p>
    <w:p w14:paraId="45382E17" w14:textId="77777777" w:rsidR="00922030" w:rsidRPr="00CA172E" w:rsidRDefault="00922030" w:rsidP="00922030">
      <w:pPr>
        <w:numPr>
          <w:ilvl w:val="0"/>
          <w:numId w:val="5"/>
        </w:numPr>
        <w:tabs>
          <w:tab w:val="num" w:pos="720"/>
        </w:tabs>
        <w:jc w:val="left"/>
        <w:rPr>
          <w:rFonts w:cs="Arial"/>
        </w:rPr>
      </w:pPr>
      <w:r w:rsidRPr="00CA172E">
        <w:rPr>
          <w:rFonts w:cs="Arial"/>
        </w:rPr>
        <w:t xml:space="preserve">Rédigez un message d’accroche (téléphonique ou </w:t>
      </w:r>
      <w:proofErr w:type="gramStart"/>
      <w:r w:rsidRPr="00CA172E">
        <w:rPr>
          <w:rFonts w:cs="Arial"/>
        </w:rPr>
        <w:t>e-mail</w:t>
      </w:r>
      <w:proofErr w:type="gramEnd"/>
      <w:r w:rsidRPr="00CA172E">
        <w:rPr>
          <w:rFonts w:cs="Arial"/>
        </w:rPr>
        <w:t>) à destination d’un prospect professionnel.</w:t>
      </w:r>
    </w:p>
    <w:p w14:paraId="174D0FAF" w14:textId="77777777" w:rsidR="00922030" w:rsidRPr="00CA172E" w:rsidRDefault="00922030" w:rsidP="00922030">
      <w:pPr>
        <w:numPr>
          <w:ilvl w:val="0"/>
          <w:numId w:val="5"/>
        </w:numPr>
        <w:tabs>
          <w:tab w:val="num" w:pos="720"/>
        </w:tabs>
        <w:jc w:val="left"/>
        <w:rPr>
          <w:rFonts w:cs="Arial"/>
        </w:rPr>
      </w:pPr>
      <w:r w:rsidRPr="00CA172E">
        <w:rPr>
          <w:rFonts w:cs="Arial"/>
        </w:rPr>
        <w:t>Rédigez un second message adapté à un prospect particulier.</w:t>
      </w:r>
    </w:p>
    <w:p w14:paraId="025F7290" w14:textId="77777777" w:rsidR="00922030" w:rsidRPr="00931A31" w:rsidRDefault="00922030" w:rsidP="00922030">
      <w:pPr>
        <w:spacing w:before="120"/>
        <w:jc w:val="left"/>
        <w:rPr>
          <w:rFonts w:cs="Arial"/>
          <w:b/>
          <w:bCs/>
        </w:rPr>
      </w:pPr>
      <w:r w:rsidRPr="00931A31">
        <w:rPr>
          <w:rFonts w:cs="Arial"/>
          <w:b/>
          <w:bCs/>
        </w:rPr>
        <w:t>Partie 3 – Réaliser et suivre la prospection</w:t>
      </w:r>
    </w:p>
    <w:p w14:paraId="22BAA474" w14:textId="77777777" w:rsidR="00922030" w:rsidRPr="00CA172E" w:rsidRDefault="00922030" w:rsidP="00922030">
      <w:pPr>
        <w:numPr>
          <w:ilvl w:val="0"/>
          <w:numId w:val="6"/>
        </w:numPr>
        <w:tabs>
          <w:tab w:val="num" w:pos="720"/>
        </w:tabs>
        <w:jc w:val="left"/>
        <w:rPr>
          <w:rFonts w:cs="Arial"/>
        </w:rPr>
      </w:pPr>
      <w:r w:rsidRPr="00CA172E">
        <w:rPr>
          <w:rFonts w:cs="Arial"/>
        </w:rPr>
        <w:t>Proposez un outil de suivi (tableau Excel ou CRM simplifié) permettant de noter les informations recueillies pendant la campagne.</w:t>
      </w:r>
    </w:p>
    <w:p w14:paraId="6D43BB13" w14:textId="77777777" w:rsidR="00922030" w:rsidRPr="00CA172E" w:rsidRDefault="00922030" w:rsidP="00922030">
      <w:pPr>
        <w:numPr>
          <w:ilvl w:val="0"/>
          <w:numId w:val="6"/>
        </w:numPr>
        <w:tabs>
          <w:tab w:val="num" w:pos="720"/>
        </w:tabs>
        <w:jc w:val="left"/>
        <w:rPr>
          <w:rFonts w:cs="Arial"/>
        </w:rPr>
      </w:pPr>
      <w:r w:rsidRPr="00CA172E">
        <w:rPr>
          <w:rFonts w:cs="Arial"/>
        </w:rPr>
        <w:t>Indiquez 3 indicateurs de performance permettant d’évaluer l’efficacité de la prospection.</w:t>
      </w:r>
    </w:p>
    <w:p w14:paraId="5A6CBCF0" w14:textId="77777777" w:rsidR="00922030" w:rsidRPr="00CA172E" w:rsidRDefault="00922030" w:rsidP="00922030">
      <w:pPr>
        <w:numPr>
          <w:ilvl w:val="0"/>
          <w:numId w:val="6"/>
        </w:numPr>
        <w:tabs>
          <w:tab w:val="num" w:pos="720"/>
        </w:tabs>
        <w:jc w:val="left"/>
        <w:rPr>
          <w:rFonts w:cs="Arial"/>
        </w:rPr>
      </w:pPr>
      <w:r w:rsidRPr="00CA172E">
        <w:rPr>
          <w:rFonts w:cs="Arial"/>
        </w:rPr>
        <w:t>Suggérez une action de relance pour les prospects n’ayant pas répondu.</w:t>
      </w:r>
    </w:p>
    <w:p w14:paraId="4928B71B" w14:textId="77777777" w:rsidR="00922030" w:rsidRDefault="00922030" w:rsidP="00922030">
      <w:pPr>
        <w:jc w:val="left"/>
        <w:rPr>
          <w:rFonts w:ascii="Segoe UI Emoji" w:hAnsi="Segoe UI Emoji" w:cs="Segoe UI Emoji"/>
          <w:b/>
          <w:bCs/>
        </w:rPr>
      </w:pPr>
    </w:p>
    <w:p w14:paraId="3A0561B3" w14:textId="77777777" w:rsidR="00922030" w:rsidRDefault="00922030" w:rsidP="00922030">
      <w:pPr>
        <w:spacing w:after="120"/>
        <w:jc w:val="left"/>
        <w:rPr>
          <w:rFonts w:cs="Arial"/>
          <w:b/>
          <w:bCs/>
          <w:sz w:val="24"/>
          <w:szCs w:val="28"/>
        </w:rPr>
      </w:pPr>
      <w:r w:rsidRPr="00931A31">
        <w:rPr>
          <w:rFonts w:cs="Arial"/>
          <w:b/>
          <w:bCs/>
          <w:color w:val="FFFFFF" w:themeColor="background1"/>
          <w:sz w:val="24"/>
          <w:szCs w:val="28"/>
          <w:highlight w:val="red"/>
        </w:rPr>
        <w:t>Doc</w:t>
      </w:r>
      <w:r w:rsidRPr="00BE1052">
        <w:rPr>
          <w:rFonts w:cs="Arial"/>
          <w:b/>
          <w:bCs/>
          <w:color w:val="FFFFFF" w:themeColor="background1"/>
          <w:sz w:val="24"/>
          <w:szCs w:val="28"/>
          <w:highlight w:val="red"/>
        </w:rPr>
        <w:t>.</w:t>
      </w:r>
      <w:r>
        <w:rPr>
          <w:rFonts w:cs="Arial"/>
          <w:b/>
          <w:bCs/>
          <w:color w:val="FFFFFF" w:themeColor="background1"/>
          <w:sz w:val="24"/>
          <w:szCs w:val="28"/>
          <w:highlight w:val="red"/>
        </w:rPr>
        <w:t xml:space="preserve"> </w:t>
      </w:r>
      <w:proofErr w:type="gramStart"/>
      <w:r w:rsidRPr="00931A31">
        <w:rPr>
          <w:rFonts w:cs="Arial"/>
          <w:b/>
          <w:bCs/>
          <w:color w:val="FFFFFF" w:themeColor="background1"/>
          <w:sz w:val="24"/>
          <w:szCs w:val="28"/>
          <w:highlight w:val="red"/>
        </w:rPr>
        <w:t xml:space="preserve">1 </w:t>
      </w:r>
      <w:r w:rsidRPr="00931A31">
        <w:rPr>
          <w:rFonts w:cs="Arial"/>
          <w:b/>
          <w:bCs/>
          <w:color w:val="FFFFFF" w:themeColor="background1"/>
          <w:sz w:val="24"/>
          <w:szCs w:val="28"/>
        </w:rPr>
        <w:t xml:space="preserve"> </w:t>
      </w:r>
      <w:r w:rsidRPr="00931A31">
        <w:rPr>
          <w:rFonts w:cs="Arial"/>
          <w:b/>
          <w:bCs/>
          <w:sz w:val="24"/>
          <w:szCs w:val="28"/>
        </w:rPr>
        <w:t>Fiche</w:t>
      </w:r>
      <w:proofErr w:type="gramEnd"/>
      <w:r w:rsidRPr="00931A31">
        <w:rPr>
          <w:rFonts w:cs="Arial"/>
          <w:b/>
          <w:bCs/>
          <w:sz w:val="24"/>
          <w:szCs w:val="28"/>
        </w:rPr>
        <w:t xml:space="preserve"> entreprise</w:t>
      </w:r>
    </w:p>
    <w:tbl>
      <w:tblPr>
        <w:tblStyle w:val="Grilledutableau"/>
        <w:tblW w:w="8217" w:type="dxa"/>
        <w:tblLook w:val="04A0" w:firstRow="1" w:lastRow="0" w:firstColumn="1" w:lastColumn="0" w:noHBand="0" w:noVBand="1"/>
      </w:tblPr>
      <w:tblGrid>
        <w:gridCol w:w="2263"/>
        <w:gridCol w:w="5954"/>
      </w:tblGrid>
      <w:tr w:rsidR="00922030" w:rsidRPr="00BE1052" w14:paraId="4AC831C1" w14:textId="77777777" w:rsidTr="00CD0362">
        <w:tc>
          <w:tcPr>
            <w:tcW w:w="2263" w:type="dxa"/>
            <w:shd w:val="clear" w:color="auto" w:fill="E2EFD9" w:themeFill="accent6" w:themeFillTint="33"/>
            <w:vAlign w:val="center"/>
          </w:tcPr>
          <w:p w14:paraId="7B81D02A" w14:textId="77777777" w:rsidR="00922030" w:rsidRPr="00BE1052" w:rsidRDefault="00922030" w:rsidP="006478A0">
            <w:pPr>
              <w:jc w:val="center"/>
              <w:rPr>
                <w:rFonts w:cs="Arial"/>
                <w:b/>
                <w:bCs/>
              </w:rPr>
            </w:pPr>
            <w:r w:rsidRPr="00931A31">
              <w:rPr>
                <w:rFonts w:cs="Arial"/>
                <w:b/>
                <w:bCs/>
              </w:rPr>
              <w:t>Éléments</w:t>
            </w:r>
          </w:p>
        </w:tc>
        <w:tc>
          <w:tcPr>
            <w:tcW w:w="5954" w:type="dxa"/>
            <w:shd w:val="clear" w:color="auto" w:fill="E2EFD9" w:themeFill="accent6" w:themeFillTint="33"/>
            <w:vAlign w:val="center"/>
          </w:tcPr>
          <w:p w14:paraId="3E1BC7AE" w14:textId="77777777" w:rsidR="00922030" w:rsidRPr="00BE1052" w:rsidRDefault="00922030" w:rsidP="006478A0">
            <w:pPr>
              <w:jc w:val="center"/>
              <w:rPr>
                <w:rFonts w:cs="Arial"/>
                <w:b/>
                <w:bCs/>
              </w:rPr>
            </w:pPr>
            <w:r w:rsidRPr="00931A31">
              <w:rPr>
                <w:rFonts w:cs="Arial"/>
                <w:b/>
                <w:bCs/>
              </w:rPr>
              <w:t>Informations</w:t>
            </w:r>
          </w:p>
        </w:tc>
      </w:tr>
      <w:tr w:rsidR="00922030" w:rsidRPr="00BE1052" w14:paraId="718D2AE5" w14:textId="77777777" w:rsidTr="00CD0362">
        <w:tc>
          <w:tcPr>
            <w:tcW w:w="2263" w:type="dxa"/>
            <w:vAlign w:val="center"/>
          </w:tcPr>
          <w:p w14:paraId="7D29A741" w14:textId="77777777" w:rsidR="00922030" w:rsidRPr="00BE1052" w:rsidRDefault="00922030" w:rsidP="006478A0">
            <w:pPr>
              <w:jc w:val="left"/>
              <w:rPr>
                <w:rFonts w:cs="Arial"/>
                <w:b/>
                <w:bCs/>
              </w:rPr>
            </w:pPr>
            <w:r w:rsidRPr="00931A31">
              <w:rPr>
                <w:rFonts w:cs="Arial"/>
                <w:b/>
                <w:bCs/>
              </w:rPr>
              <w:t>Nom</w:t>
            </w:r>
          </w:p>
        </w:tc>
        <w:tc>
          <w:tcPr>
            <w:tcW w:w="5954" w:type="dxa"/>
            <w:vAlign w:val="center"/>
          </w:tcPr>
          <w:p w14:paraId="42026944" w14:textId="77777777" w:rsidR="00922030" w:rsidRPr="00BE1052" w:rsidRDefault="00922030" w:rsidP="006478A0">
            <w:pPr>
              <w:jc w:val="left"/>
              <w:rPr>
                <w:rFonts w:cs="Arial"/>
                <w:b/>
                <w:bCs/>
              </w:rPr>
            </w:pPr>
            <w:r w:rsidRPr="00931A31">
              <w:rPr>
                <w:rFonts w:cs="Arial"/>
              </w:rPr>
              <w:t>DIGIPORTE</w:t>
            </w:r>
          </w:p>
        </w:tc>
      </w:tr>
      <w:tr w:rsidR="00922030" w:rsidRPr="00BE1052" w14:paraId="422954BE" w14:textId="77777777" w:rsidTr="00CD0362">
        <w:tc>
          <w:tcPr>
            <w:tcW w:w="2263" w:type="dxa"/>
            <w:vAlign w:val="center"/>
          </w:tcPr>
          <w:p w14:paraId="4FB3812F" w14:textId="77777777" w:rsidR="00922030" w:rsidRPr="00BE1052" w:rsidRDefault="00922030" w:rsidP="006478A0">
            <w:pPr>
              <w:jc w:val="left"/>
              <w:rPr>
                <w:rFonts w:cs="Arial"/>
                <w:b/>
                <w:bCs/>
              </w:rPr>
            </w:pPr>
            <w:r w:rsidRPr="00931A31">
              <w:rPr>
                <w:rFonts w:cs="Arial"/>
                <w:b/>
                <w:bCs/>
              </w:rPr>
              <w:t>Secteur</w:t>
            </w:r>
          </w:p>
        </w:tc>
        <w:tc>
          <w:tcPr>
            <w:tcW w:w="5954" w:type="dxa"/>
            <w:vAlign w:val="center"/>
          </w:tcPr>
          <w:p w14:paraId="346FDACA" w14:textId="77777777" w:rsidR="00922030" w:rsidRPr="00BE1052" w:rsidRDefault="00922030" w:rsidP="006478A0">
            <w:pPr>
              <w:jc w:val="left"/>
              <w:rPr>
                <w:rFonts w:cs="Arial"/>
                <w:b/>
                <w:bCs/>
              </w:rPr>
            </w:pPr>
            <w:r w:rsidRPr="00931A31">
              <w:rPr>
                <w:rFonts w:cs="Arial"/>
              </w:rPr>
              <w:t>Sécurité, serrurerie et biométrie</w:t>
            </w:r>
          </w:p>
        </w:tc>
      </w:tr>
      <w:tr w:rsidR="00922030" w:rsidRPr="00BE1052" w14:paraId="216E133F" w14:textId="77777777" w:rsidTr="00CD0362">
        <w:tc>
          <w:tcPr>
            <w:tcW w:w="2263" w:type="dxa"/>
            <w:vAlign w:val="center"/>
          </w:tcPr>
          <w:p w14:paraId="46A4E34D" w14:textId="77777777" w:rsidR="00922030" w:rsidRPr="00BE1052" w:rsidRDefault="00922030" w:rsidP="006478A0">
            <w:pPr>
              <w:jc w:val="left"/>
              <w:rPr>
                <w:rFonts w:cs="Arial"/>
                <w:b/>
                <w:bCs/>
              </w:rPr>
            </w:pPr>
            <w:r w:rsidRPr="00931A31">
              <w:rPr>
                <w:rFonts w:cs="Arial"/>
                <w:b/>
                <w:bCs/>
              </w:rPr>
              <w:t>Localisation</w:t>
            </w:r>
          </w:p>
        </w:tc>
        <w:tc>
          <w:tcPr>
            <w:tcW w:w="5954" w:type="dxa"/>
            <w:vAlign w:val="center"/>
          </w:tcPr>
          <w:p w14:paraId="3EB0D87D" w14:textId="77777777" w:rsidR="00922030" w:rsidRPr="00BE1052" w:rsidRDefault="00922030" w:rsidP="006478A0">
            <w:pPr>
              <w:jc w:val="left"/>
              <w:rPr>
                <w:rFonts w:cs="Arial"/>
                <w:b/>
                <w:bCs/>
              </w:rPr>
            </w:pPr>
            <w:r w:rsidRPr="00931A31">
              <w:rPr>
                <w:rFonts w:cs="Arial"/>
              </w:rPr>
              <w:t xml:space="preserve">Parc d’activités </w:t>
            </w:r>
            <w:proofErr w:type="spellStart"/>
            <w:r w:rsidRPr="00931A31">
              <w:rPr>
                <w:rFonts w:cs="Arial"/>
              </w:rPr>
              <w:t>Garosud</w:t>
            </w:r>
            <w:proofErr w:type="spellEnd"/>
            <w:r w:rsidRPr="00931A31">
              <w:rPr>
                <w:rFonts w:cs="Arial"/>
              </w:rPr>
              <w:t xml:space="preserve"> – Montpellier</w:t>
            </w:r>
          </w:p>
        </w:tc>
      </w:tr>
      <w:tr w:rsidR="00922030" w:rsidRPr="00BE1052" w14:paraId="6B468E12" w14:textId="77777777" w:rsidTr="00CD0362">
        <w:tc>
          <w:tcPr>
            <w:tcW w:w="2263" w:type="dxa"/>
            <w:vAlign w:val="center"/>
          </w:tcPr>
          <w:p w14:paraId="16E51794" w14:textId="77777777" w:rsidR="00922030" w:rsidRPr="00BE1052" w:rsidRDefault="00922030" w:rsidP="006478A0">
            <w:pPr>
              <w:jc w:val="left"/>
              <w:rPr>
                <w:rFonts w:cs="Arial"/>
                <w:b/>
                <w:bCs/>
              </w:rPr>
            </w:pPr>
            <w:r w:rsidRPr="00931A31">
              <w:rPr>
                <w:rFonts w:cs="Arial"/>
                <w:b/>
                <w:bCs/>
              </w:rPr>
              <w:t>Dirigeante</w:t>
            </w:r>
          </w:p>
        </w:tc>
        <w:tc>
          <w:tcPr>
            <w:tcW w:w="5954" w:type="dxa"/>
            <w:vAlign w:val="center"/>
          </w:tcPr>
          <w:p w14:paraId="6DC64B60" w14:textId="77777777" w:rsidR="00922030" w:rsidRPr="00BE1052" w:rsidRDefault="00922030" w:rsidP="006478A0">
            <w:pPr>
              <w:jc w:val="left"/>
              <w:rPr>
                <w:rFonts w:cs="Arial"/>
                <w:b/>
                <w:bCs/>
              </w:rPr>
            </w:pPr>
            <w:r w:rsidRPr="00931A31">
              <w:rPr>
                <w:rFonts w:cs="Arial"/>
              </w:rPr>
              <w:t>Louise Bergeron</w:t>
            </w:r>
          </w:p>
        </w:tc>
      </w:tr>
      <w:tr w:rsidR="00922030" w:rsidRPr="00BE1052" w14:paraId="33153FB9" w14:textId="77777777" w:rsidTr="00CD0362">
        <w:tc>
          <w:tcPr>
            <w:tcW w:w="2263" w:type="dxa"/>
            <w:vAlign w:val="center"/>
          </w:tcPr>
          <w:p w14:paraId="0CC52D79" w14:textId="77777777" w:rsidR="00922030" w:rsidRPr="00BE1052" w:rsidRDefault="00922030" w:rsidP="006478A0">
            <w:pPr>
              <w:jc w:val="left"/>
              <w:rPr>
                <w:rFonts w:cs="Arial"/>
                <w:b/>
                <w:bCs/>
              </w:rPr>
            </w:pPr>
            <w:r w:rsidRPr="00931A31">
              <w:rPr>
                <w:rFonts w:cs="Arial"/>
                <w:b/>
                <w:bCs/>
              </w:rPr>
              <w:t>Effectif</w:t>
            </w:r>
          </w:p>
        </w:tc>
        <w:tc>
          <w:tcPr>
            <w:tcW w:w="5954" w:type="dxa"/>
            <w:vAlign w:val="center"/>
          </w:tcPr>
          <w:p w14:paraId="036E21D9" w14:textId="77777777" w:rsidR="00922030" w:rsidRPr="00BE1052" w:rsidRDefault="00922030" w:rsidP="006478A0">
            <w:pPr>
              <w:jc w:val="left"/>
              <w:rPr>
                <w:rFonts w:cs="Arial"/>
                <w:b/>
                <w:bCs/>
              </w:rPr>
            </w:pPr>
            <w:r w:rsidRPr="00931A31">
              <w:rPr>
                <w:rFonts w:cs="Arial"/>
              </w:rPr>
              <w:t>33 salariés</w:t>
            </w:r>
          </w:p>
        </w:tc>
      </w:tr>
      <w:tr w:rsidR="00922030" w:rsidRPr="00BE1052" w14:paraId="55C98A54" w14:textId="77777777" w:rsidTr="00CD0362">
        <w:tc>
          <w:tcPr>
            <w:tcW w:w="2263" w:type="dxa"/>
            <w:vAlign w:val="center"/>
          </w:tcPr>
          <w:p w14:paraId="513A7765" w14:textId="77777777" w:rsidR="00922030" w:rsidRPr="00BE1052" w:rsidRDefault="00922030" w:rsidP="006478A0">
            <w:pPr>
              <w:jc w:val="left"/>
              <w:rPr>
                <w:rFonts w:cs="Arial"/>
                <w:b/>
                <w:bCs/>
              </w:rPr>
            </w:pPr>
            <w:r w:rsidRPr="00931A31">
              <w:rPr>
                <w:rFonts w:cs="Arial"/>
                <w:b/>
                <w:bCs/>
              </w:rPr>
              <w:t>Réseau commercial</w:t>
            </w:r>
          </w:p>
        </w:tc>
        <w:tc>
          <w:tcPr>
            <w:tcW w:w="5954" w:type="dxa"/>
            <w:vAlign w:val="center"/>
          </w:tcPr>
          <w:p w14:paraId="4B0339B4" w14:textId="77777777" w:rsidR="00922030" w:rsidRPr="00BE1052" w:rsidRDefault="00922030" w:rsidP="006478A0">
            <w:pPr>
              <w:jc w:val="left"/>
              <w:rPr>
                <w:rFonts w:cs="Arial"/>
                <w:b/>
                <w:bCs/>
              </w:rPr>
            </w:pPr>
            <w:r w:rsidRPr="00931A31">
              <w:rPr>
                <w:rFonts w:cs="Arial"/>
              </w:rPr>
              <w:t>12 agences régionales</w:t>
            </w:r>
          </w:p>
        </w:tc>
      </w:tr>
      <w:tr w:rsidR="00922030" w:rsidRPr="00BE1052" w14:paraId="5E84C26E" w14:textId="77777777" w:rsidTr="00CD0362">
        <w:tc>
          <w:tcPr>
            <w:tcW w:w="2263" w:type="dxa"/>
            <w:vAlign w:val="center"/>
          </w:tcPr>
          <w:p w14:paraId="2FCC8D7C" w14:textId="77777777" w:rsidR="00922030" w:rsidRPr="00BE1052" w:rsidRDefault="00922030" w:rsidP="006478A0">
            <w:pPr>
              <w:jc w:val="left"/>
              <w:rPr>
                <w:rFonts w:cs="Arial"/>
                <w:b/>
                <w:bCs/>
              </w:rPr>
            </w:pPr>
            <w:r w:rsidRPr="00931A31">
              <w:rPr>
                <w:rFonts w:cs="Arial"/>
                <w:b/>
                <w:bCs/>
              </w:rPr>
              <w:t>Produits phares</w:t>
            </w:r>
          </w:p>
        </w:tc>
        <w:tc>
          <w:tcPr>
            <w:tcW w:w="5954" w:type="dxa"/>
            <w:vAlign w:val="center"/>
          </w:tcPr>
          <w:p w14:paraId="555CA723" w14:textId="77777777" w:rsidR="00922030" w:rsidRPr="00BE1052" w:rsidRDefault="00922030" w:rsidP="006478A0">
            <w:pPr>
              <w:jc w:val="left"/>
              <w:rPr>
                <w:rFonts w:cs="Arial"/>
                <w:b/>
                <w:bCs/>
              </w:rPr>
            </w:pPr>
            <w:r w:rsidRPr="00931A31">
              <w:rPr>
                <w:rFonts w:cs="Arial"/>
              </w:rPr>
              <w:t>Portes blindées biométriques</w:t>
            </w:r>
          </w:p>
        </w:tc>
      </w:tr>
      <w:tr w:rsidR="00922030" w:rsidRPr="00BE1052" w14:paraId="0C1D4A56" w14:textId="77777777" w:rsidTr="00CD0362">
        <w:tc>
          <w:tcPr>
            <w:tcW w:w="2263" w:type="dxa"/>
            <w:vAlign w:val="center"/>
          </w:tcPr>
          <w:p w14:paraId="2623D233" w14:textId="77777777" w:rsidR="00922030" w:rsidRPr="00BE1052" w:rsidRDefault="00922030" w:rsidP="006478A0">
            <w:pPr>
              <w:jc w:val="left"/>
              <w:rPr>
                <w:rFonts w:cs="Arial"/>
                <w:b/>
                <w:bCs/>
              </w:rPr>
            </w:pPr>
            <w:r w:rsidRPr="00931A31">
              <w:rPr>
                <w:rFonts w:cs="Arial"/>
                <w:b/>
                <w:bCs/>
              </w:rPr>
              <w:t>Cibles principales</w:t>
            </w:r>
          </w:p>
        </w:tc>
        <w:tc>
          <w:tcPr>
            <w:tcW w:w="5954" w:type="dxa"/>
            <w:vAlign w:val="center"/>
          </w:tcPr>
          <w:p w14:paraId="4743B902" w14:textId="77777777" w:rsidR="00922030" w:rsidRPr="00BE1052" w:rsidRDefault="00922030" w:rsidP="006478A0">
            <w:pPr>
              <w:jc w:val="left"/>
              <w:rPr>
                <w:rFonts w:cs="Arial"/>
                <w:b/>
                <w:bCs/>
              </w:rPr>
            </w:pPr>
            <w:r w:rsidRPr="00931A31">
              <w:rPr>
                <w:rFonts w:cs="Arial"/>
              </w:rPr>
              <w:t>Entreprises, particuliers haut de gamme</w:t>
            </w:r>
          </w:p>
        </w:tc>
      </w:tr>
      <w:tr w:rsidR="00922030" w:rsidRPr="00BE1052" w14:paraId="503C3ECC" w14:textId="77777777" w:rsidTr="00CD0362">
        <w:tc>
          <w:tcPr>
            <w:tcW w:w="2263" w:type="dxa"/>
            <w:vAlign w:val="center"/>
          </w:tcPr>
          <w:p w14:paraId="5AB97917" w14:textId="77777777" w:rsidR="00922030" w:rsidRPr="00BE1052" w:rsidRDefault="00922030" w:rsidP="006478A0">
            <w:pPr>
              <w:jc w:val="left"/>
              <w:rPr>
                <w:rFonts w:cs="Arial"/>
                <w:b/>
                <w:bCs/>
              </w:rPr>
            </w:pPr>
            <w:r w:rsidRPr="00931A31">
              <w:rPr>
                <w:rFonts w:cs="Arial"/>
                <w:b/>
                <w:bCs/>
              </w:rPr>
              <w:t>Forces</w:t>
            </w:r>
          </w:p>
        </w:tc>
        <w:tc>
          <w:tcPr>
            <w:tcW w:w="5954" w:type="dxa"/>
            <w:vAlign w:val="center"/>
          </w:tcPr>
          <w:p w14:paraId="18675BDF" w14:textId="77777777" w:rsidR="00922030" w:rsidRPr="00BE1052" w:rsidRDefault="00922030" w:rsidP="006478A0">
            <w:pPr>
              <w:jc w:val="left"/>
              <w:rPr>
                <w:rFonts w:cs="Arial"/>
                <w:b/>
                <w:bCs/>
              </w:rPr>
            </w:pPr>
            <w:r w:rsidRPr="00931A31">
              <w:rPr>
                <w:rFonts w:cs="Arial"/>
              </w:rPr>
              <w:t xml:space="preserve">Technologie innovante, fiabilité, service pose </w:t>
            </w:r>
            <w:proofErr w:type="gramStart"/>
            <w:r w:rsidRPr="00931A31">
              <w:rPr>
                <w:rFonts w:cs="Arial"/>
              </w:rPr>
              <w:t>intégré</w:t>
            </w:r>
            <w:proofErr w:type="gramEnd"/>
          </w:p>
        </w:tc>
      </w:tr>
      <w:tr w:rsidR="00922030" w:rsidRPr="00BE1052" w14:paraId="3EC725E2" w14:textId="77777777" w:rsidTr="00CD0362">
        <w:tc>
          <w:tcPr>
            <w:tcW w:w="2263" w:type="dxa"/>
            <w:vAlign w:val="center"/>
          </w:tcPr>
          <w:p w14:paraId="3241E835" w14:textId="77777777" w:rsidR="00922030" w:rsidRPr="00BE1052" w:rsidRDefault="00922030" w:rsidP="006478A0">
            <w:pPr>
              <w:jc w:val="left"/>
              <w:rPr>
                <w:rFonts w:cs="Arial"/>
                <w:b/>
                <w:bCs/>
              </w:rPr>
            </w:pPr>
            <w:r w:rsidRPr="00931A31">
              <w:rPr>
                <w:rFonts w:cs="Arial"/>
                <w:b/>
                <w:bCs/>
              </w:rPr>
              <w:t>Faiblesses</w:t>
            </w:r>
          </w:p>
        </w:tc>
        <w:tc>
          <w:tcPr>
            <w:tcW w:w="5954" w:type="dxa"/>
            <w:vAlign w:val="center"/>
          </w:tcPr>
          <w:p w14:paraId="257619C3" w14:textId="77777777" w:rsidR="00922030" w:rsidRPr="00BE1052" w:rsidRDefault="00922030" w:rsidP="006478A0">
            <w:pPr>
              <w:jc w:val="left"/>
              <w:rPr>
                <w:rFonts w:cs="Arial"/>
                <w:b/>
                <w:bCs/>
              </w:rPr>
            </w:pPr>
            <w:r w:rsidRPr="00931A31">
              <w:rPr>
                <w:rFonts w:cs="Arial"/>
              </w:rPr>
              <w:t>Marché encore peu connu, coût d’investissement élevé</w:t>
            </w:r>
          </w:p>
        </w:tc>
      </w:tr>
    </w:tbl>
    <w:p w14:paraId="52B63D1D" w14:textId="77777777" w:rsidR="00922030" w:rsidRPr="00931A31" w:rsidRDefault="00922030" w:rsidP="00922030">
      <w:pPr>
        <w:jc w:val="left"/>
        <w:rPr>
          <w:rFonts w:cs="Arial"/>
          <w:b/>
          <w:bCs/>
          <w:sz w:val="24"/>
          <w:szCs w:val="28"/>
        </w:rPr>
      </w:pPr>
      <w:r w:rsidRPr="00931A31">
        <w:rPr>
          <w:rFonts w:cs="Arial"/>
          <w:b/>
          <w:bCs/>
          <w:color w:val="FFFFFF" w:themeColor="background1"/>
          <w:sz w:val="24"/>
          <w:szCs w:val="28"/>
          <w:highlight w:val="red"/>
        </w:rPr>
        <w:lastRenderedPageBreak/>
        <w:t>Doc</w:t>
      </w:r>
      <w:r w:rsidRPr="00BE1052">
        <w:rPr>
          <w:rFonts w:cs="Arial"/>
          <w:b/>
          <w:bCs/>
          <w:color w:val="FFFFFF" w:themeColor="background1"/>
          <w:sz w:val="24"/>
          <w:szCs w:val="28"/>
          <w:highlight w:val="red"/>
        </w:rPr>
        <w:t>.</w:t>
      </w:r>
      <w:r>
        <w:rPr>
          <w:rFonts w:cs="Arial"/>
          <w:b/>
          <w:bCs/>
          <w:color w:val="FFFFFF" w:themeColor="background1"/>
          <w:sz w:val="24"/>
          <w:szCs w:val="28"/>
          <w:highlight w:val="red"/>
        </w:rPr>
        <w:t xml:space="preserve"> </w:t>
      </w:r>
      <w:proofErr w:type="gramStart"/>
      <w:r>
        <w:rPr>
          <w:rFonts w:cs="Arial"/>
          <w:b/>
          <w:bCs/>
          <w:color w:val="FFFFFF" w:themeColor="background1"/>
          <w:sz w:val="24"/>
          <w:szCs w:val="28"/>
          <w:highlight w:val="red"/>
        </w:rPr>
        <w:t>2</w:t>
      </w:r>
      <w:r w:rsidRPr="00931A31">
        <w:rPr>
          <w:rFonts w:cs="Arial"/>
          <w:b/>
          <w:bCs/>
          <w:color w:val="FFFFFF" w:themeColor="background1"/>
          <w:sz w:val="24"/>
          <w:szCs w:val="28"/>
          <w:highlight w:val="red"/>
        </w:rPr>
        <w:t xml:space="preserve"> </w:t>
      </w:r>
      <w:r w:rsidRPr="00931A31">
        <w:rPr>
          <w:rFonts w:cs="Arial"/>
          <w:b/>
          <w:bCs/>
          <w:color w:val="FFFFFF" w:themeColor="background1"/>
          <w:sz w:val="24"/>
          <w:szCs w:val="28"/>
        </w:rPr>
        <w:t xml:space="preserve"> </w:t>
      </w:r>
      <w:r w:rsidRPr="00931A31">
        <w:rPr>
          <w:rFonts w:cs="Arial"/>
          <w:b/>
          <w:bCs/>
          <w:sz w:val="24"/>
          <w:szCs w:val="28"/>
        </w:rPr>
        <w:t>Extrait</w:t>
      </w:r>
      <w:proofErr w:type="gramEnd"/>
      <w:r w:rsidRPr="00931A31">
        <w:rPr>
          <w:rFonts w:cs="Arial"/>
          <w:b/>
          <w:bCs/>
          <w:sz w:val="24"/>
          <w:szCs w:val="28"/>
        </w:rPr>
        <w:t xml:space="preserve"> du plan de développement commercial</w:t>
      </w:r>
    </w:p>
    <w:p w14:paraId="34536D35" w14:textId="77777777" w:rsidR="00922030" w:rsidRPr="00931A31" w:rsidRDefault="00922030" w:rsidP="00922030">
      <w:pPr>
        <w:spacing w:before="120"/>
        <w:jc w:val="left"/>
        <w:rPr>
          <w:rFonts w:cs="Arial"/>
        </w:rPr>
      </w:pPr>
      <w:r w:rsidRPr="00931A31">
        <w:rPr>
          <w:rFonts w:cs="Arial"/>
        </w:rPr>
        <w:t>DIGIPORTE souhaite accroître sa notoriété auprès :</w:t>
      </w:r>
    </w:p>
    <w:p w14:paraId="7F9164C4" w14:textId="77777777" w:rsidR="00922030" w:rsidRPr="00931A31" w:rsidRDefault="00922030" w:rsidP="00922030">
      <w:pPr>
        <w:numPr>
          <w:ilvl w:val="0"/>
          <w:numId w:val="2"/>
        </w:numPr>
        <w:tabs>
          <w:tab w:val="num" w:pos="720"/>
        </w:tabs>
        <w:jc w:val="left"/>
        <w:rPr>
          <w:rFonts w:cs="Arial"/>
        </w:rPr>
      </w:pPr>
      <w:proofErr w:type="gramStart"/>
      <w:r w:rsidRPr="00931A31">
        <w:rPr>
          <w:rFonts w:cs="Arial"/>
        </w:rPr>
        <w:t>des</w:t>
      </w:r>
      <w:proofErr w:type="gramEnd"/>
      <w:r w:rsidRPr="00931A31">
        <w:rPr>
          <w:rFonts w:cs="Arial"/>
        </w:rPr>
        <w:t xml:space="preserve"> </w:t>
      </w:r>
      <w:r w:rsidRPr="00931A31">
        <w:rPr>
          <w:rFonts w:cs="Arial"/>
          <w:b/>
          <w:bCs/>
        </w:rPr>
        <w:t>entreprises régionales (PME, bureaux d’études, laboratoires)</w:t>
      </w:r>
      <w:r w:rsidRPr="00931A31">
        <w:rPr>
          <w:rFonts w:cs="Arial"/>
        </w:rPr>
        <w:t xml:space="preserve"> susceptibles d’équiper leurs locaux sensibles ;</w:t>
      </w:r>
    </w:p>
    <w:p w14:paraId="07D39D3B" w14:textId="77777777" w:rsidR="00922030" w:rsidRPr="00931A31" w:rsidRDefault="00922030" w:rsidP="00922030">
      <w:pPr>
        <w:numPr>
          <w:ilvl w:val="0"/>
          <w:numId w:val="2"/>
        </w:numPr>
        <w:tabs>
          <w:tab w:val="num" w:pos="720"/>
        </w:tabs>
        <w:jc w:val="left"/>
        <w:rPr>
          <w:rFonts w:cs="Arial"/>
        </w:rPr>
      </w:pPr>
      <w:proofErr w:type="gramStart"/>
      <w:r w:rsidRPr="00931A31">
        <w:rPr>
          <w:rFonts w:cs="Arial"/>
        </w:rPr>
        <w:t>des</w:t>
      </w:r>
      <w:proofErr w:type="gramEnd"/>
      <w:r w:rsidRPr="00931A31">
        <w:rPr>
          <w:rFonts w:cs="Arial"/>
        </w:rPr>
        <w:t xml:space="preserve"> </w:t>
      </w:r>
      <w:r w:rsidRPr="00931A31">
        <w:rPr>
          <w:rFonts w:cs="Arial"/>
          <w:b/>
          <w:bCs/>
        </w:rPr>
        <w:t>particuliers propriétaires de maisons individuelles haut de gamme</w:t>
      </w:r>
      <w:r w:rsidRPr="00931A31">
        <w:rPr>
          <w:rFonts w:cs="Arial"/>
        </w:rPr>
        <w:t xml:space="preserve"> (résidences principales et secondaires).</w:t>
      </w:r>
    </w:p>
    <w:p w14:paraId="5C4394CF" w14:textId="77777777" w:rsidR="00922030" w:rsidRPr="00931A31" w:rsidRDefault="00922030" w:rsidP="00922030">
      <w:pPr>
        <w:spacing w:before="120"/>
        <w:jc w:val="left"/>
        <w:rPr>
          <w:rFonts w:cs="Arial"/>
        </w:rPr>
      </w:pPr>
      <w:r w:rsidRPr="00931A31">
        <w:rPr>
          <w:rFonts w:cs="Arial"/>
        </w:rPr>
        <w:t xml:space="preserve">L’entreprise prévoit une </w:t>
      </w:r>
      <w:r w:rsidRPr="00931A31">
        <w:rPr>
          <w:rFonts w:cs="Arial"/>
          <w:b/>
          <w:bCs/>
        </w:rPr>
        <w:t>campagne nationale de prospection</w:t>
      </w:r>
      <w:r w:rsidRPr="00931A31">
        <w:rPr>
          <w:rFonts w:cs="Arial"/>
        </w:rPr>
        <w:t xml:space="preserve"> confiée à ses agences régionales.</w:t>
      </w:r>
      <w:r w:rsidRPr="00931A31">
        <w:rPr>
          <w:rFonts w:cs="Arial"/>
        </w:rPr>
        <w:br/>
        <w:t xml:space="preserve">Chaque commercial doit établir un </w:t>
      </w:r>
      <w:r w:rsidRPr="00931A31">
        <w:rPr>
          <w:rFonts w:cs="Arial"/>
          <w:b/>
          <w:bCs/>
        </w:rPr>
        <w:t>plan de prospection</w:t>
      </w:r>
      <w:r w:rsidRPr="00931A31">
        <w:rPr>
          <w:rFonts w:cs="Arial"/>
        </w:rPr>
        <w:t xml:space="preserve"> sur 3 semaines, comportant :</w:t>
      </w:r>
    </w:p>
    <w:p w14:paraId="27B0A1C4" w14:textId="77777777" w:rsidR="00922030" w:rsidRPr="00931A31" w:rsidRDefault="00922030" w:rsidP="00922030">
      <w:pPr>
        <w:numPr>
          <w:ilvl w:val="0"/>
          <w:numId w:val="3"/>
        </w:numPr>
        <w:tabs>
          <w:tab w:val="num" w:pos="720"/>
        </w:tabs>
        <w:jc w:val="left"/>
        <w:rPr>
          <w:rFonts w:cs="Arial"/>
        </w:rPr>
      </w:pPr>
      <w:proofErr w:type="gramStart"/>
      <w:r w:rsidRPr="00931A31">
        <w:rPr>
          <w:rFonts w:cs="Arial"/>
        </w:rPr>
        <w:t>un</w:t>
      </w:r>
      <w:proofErr w:type="gramEnd"/>
      <w:r w:rsidRPr="00931A31">
        <w:rPr>
          <w:rFonts w:cs="Arial"/>
        </w:rPr>
        <w:t xml:space="preserve"> </w:t>
      </w:r>
      <w:r w:rsidRPr="00931A31">
        <w:rPr>
          <w:rFonts w:cs="Arial"/>
          <w:b/>
          <w:bCs/>
        </w:rPr>
        <w:t>ciblage précis</w:t>
      </w:r>
      <w:r w:rsidRPr="00931A31">
        <w:rPr>
          <w:rFonts w:cs="Arial"/>
        </w:rPr>
        <w:t xml:space="preserve"> des prospects,</w:t>
      </w:r>
    </w:p>
    <w:p w14:paraId="3E3AAA81" w14:textId="77777777" w:rsidR="00922030" w:rsidRPr="00931A31" w:rsidRDefault="00922030" w:rsidP="00922030">
      <w:pPr>
        <w:numPr>
          <w:ilvl w:val="0"/>
          <w:numId w:val="3"/>
        </w:numPr>
        <w:tabs>
          <w:tab w:val="num" w:pos="720"/>
        </w:tabs>
        <w:jc w:val="left"/>
        <w:rPr>
          <w:rFonts w:cs="Arial"/>
        </w:rPr>
      </w:pPr>
      <w:proofErr w:type="gramStart"/>
      <w:r w:rsidRPr="00931A31">
        <w:rPr>
          <w:rFonts w:cs="Arial"/>
        </w:rPr>
        <w:t>le</w:t>
      </w:r>
      <w:proofErr w:type="gramEnd"/>
      <w:r w:rsidRPr="00931A31">
        <w:rPr>
          <w:rFonts w:cs="Arial"/>
        </w:rPr>
        <w:t xml:space="preserve"> </w:t>
      </w:r>
      <w:r w:rsidRPr="00931A31">
        <w:rPr>
          <w:rFonts w:cs="Arial"/>
          <w:b/>
          <w:bCs/>
        </w:rPr>
        <w:t>choix du canal de prospection</w:t>
      </w:r>
      <w:r w:rsidRPr="00931A31">
        <w:rPr>
          <w:rFonts w:cs="Arial"/>
        </w:rPr>
        <w:t xml:space="preserve"> (téléphonique, e-mailing, réseaux sociaux, foires et salons, etc.),</w:t>
      </w:r>
    </w:p>
    <w:p w14:paraId="6BABE995" w14:textId="77777777" w:rsidR="00922030" w:rsidRPr="00931A31" w:rsidRDefault="00922030" w:rsidP="00922030">
      <w:pPr>
        <w:numPr>
          <w:ilvl w:val="0"/>
          <w:numId w:val="3"/>
        </w:numPr>
        <w:tabs>
          <w:tab w:val="num" w:pos="720"/>
        </w:tabs>
        <w:jc w:val="left"/>
        <w:rPr>
          <w:rFonts w:cs="Arial"/>
        </w:rPr>
      </w:pPr>
      <w:proofErr w:type="gramStart"/>
      <w:r w:rsidRPr="00931A31">
        <w:rPr>
          <w:rFonts w:cs="Arial"/>
        </w:rPr>
        <w:t>une</w:t>
      </w:r>
      <w:proofErr w:type="gramEnd"/>
      <w:r w:rsidRPr="00931A31">
        <w:rPr>
          <w:rFonts w:cs="Arial"/>
        </w:rPr>
        <w:t xml:space="preserve"> </w:t>
      </w:r>
      <w:r w:rsidRPr="00931A31">
        <w:rPr>
          <w:rFonts w:cs="Arial"/>
          <w:b/>
          <w:bCs/>
        </w:rPr>
        <w:t>prise de contact argumentée</w:t>
      </w:r>
      <w:r w:rsidRPr="00931A31">
        <w:rPr>
          <w:rFonts w:cs="Arial"/>
        </w:rPr>
        <w:t>,</w:t>
      </w:r>
    </w:p>
    <w:p w14:paraId="3D2CE759" w14:textId="77777777" w:rsidR="00922030" w:rsidRPr="00931A31" w:rsidRDefault="00922030" w:rsidP="00922030">
      <w:pPr>
        <w:numPr>
          <w:ilvl w:val="0"/>
          <w:numId w:val="3"/>
        </w:numPr>
        <w:tabs>
          <w:tab w:val="num" w:pos="720"/>
        </w:tabs>
        <w:jc w:val="left"/>
        <w:rPr>
          <w:rFonts w:cs="Arial"/>
        </w:rPr>
      </w:pPr>
      <w:proofErr w:type="gramStart"/>
      <w:r w:rsidRPr="00931A31">
        <w:rPr>
          <w:rFonts w:cs="Arial"/>
        </w:rPr>
        <w:t>et</w:t>
      </w:r>
      <w:proofErr w:type="gramEnd"/>
      <w:r w:rsidRPr="00931A31">
        <w:rPr>
          <w:rFonts w:cs="Arial"/>
        </w:rPr>
        <w:t xml:space="preserve"> la </w:t>
      </w:r>
      <w:r w:rsidRPr="00931A31">
        <w:rPr>
          <w:rFonts w:cs="Arial"/>
          <w:b/>
          <w:bCs/>
        </w:rPr>
        <w:t>mise à jour du fichier clients/prospects</w:t>
      </w:r>
      <w:r w:rsidRPr="00931A31">
        <w:rPr>
          <w:rFonts w:cs="Arial"/>
        </w:rPr>
        <w:t>.</w:t>
      </w:r>
    </w:p>
    <w:p w14:paraId="7EB422A9" w14:textId="77777777" w:rsidR="00922030" w:rsidRDefault="00922030" w:rsidP="00922030">
      <w:pPr>
        <w:jc w:val="left"/>
        <w:rPr>
          <w:rFonts w:cs="Arial"/>
        </w:rPr>
      </w:pPr>
    </w:p>
    <w:p w14:paraId="4D1B066F" w14:textId="77777777" w:rsidR="005613B3" w:rsidRDefault="005613B3" w:rsidP="00922030">
      <w:pPr>
        <w:jc w:val="left"/>
        <w:rPr>
          <w:rFonts w:cs="Arial"/>
        </w:rPr>
      </w:pPr>
    </w:p>
    <w:bookmarkEnd w:id="0"/>
    <w:p w14:paraId="7070DF35" w14:textId="77777777" w:rsidR="001B014B" w:rsidRPr="00922030" w:rsidRDefault="001B014B" w:rsidP="00922030"/>
    <w:sectPr w:rsidR="001B014B" w:rsidRPr="00922030" w:rsidSect="00363A04">
      <w:pgSz w:w="11906" w:h="16838"/>
      <w:pgMar w:top="851" w:right="851"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8349E"/>
    <w:multiLevelType w:val="hybridMultilevel"/>
    <w:tmpl w:val="964AFD20"/>
    <w:lvl w:ilvl="0" w:tplc="55BCA3E0">
      <w:numFmt w:val="bullet"/>
      <w:lvlText w:val="-"/>
      <w:lvlJc w:val="left"/>
      <w:pPr>
        <w:ind w:left="360" w:hanging="360"/>
      </w:pPr>
      <w:rPr>
        <w:rFonts w:ascii="Arial" w:eastAsia="Times New Roman"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0FFB49CD"/>
    <w:multiLevelType w:val="multilevel"/>
    <w:tmpl w:val="1550F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5620B9"/>
    <w:multiLevelType w:val="multilevel"/>
    <w:tmpl w:val="46904F16"/>
    <w:lvl w:ilvl="0">
      <w:start w:val="7"/>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49417DB9"/>
    <w:multiLevelType w:val="multilevel"/>
    <w:tmpl w:val="F2763BF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4A0452C6"/>
    <w:multiLevelType w:val="hybridMultilevel"/>
    <w:tmpl w:val="93DAA1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3A53159"/>
    <w:multiLevelType w:val="multilevel"/>
    <w:tmpl w:val="DBC82F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63F32430"/>
    <w:multiLevelType w:val="multilevel"/>
    <w:tmpl w:val="F1389852"/>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66F16ADD"/>
    <w:multiLevelType w:val="hybridMultilevel"/>
    <w:tmpl w:val="DD6ADF30"/>
    <w:lvl w:ilvl="0" w:tplc="040C0001">
      <w:start w:val="1"/>
      <w:numFmt w:val="bullet"/>
      <w:lvlText w:val=""/>
      <w:lvlJc w:val="left"/>
      <w:pPr>
        <w:ind w:left="502" w:hanging="360"/>
      </w:pPr>
      <w:rPr>
        <w:rFonts w:ascii="Symbol" w:hAnsi="Symbol" w:hint="default"/>
      </w:rPr>
    </w:lvl>
    <w:lvl w:ilvl="1" w:tplc="040C0003">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8" w15:restartNumberingAfterBreak="0">
    <w:nsid w:val="70B93F60"/>
    <w:multiLevelType w:val="multilevel"/>
    <w:tmpl w:val="2F42585A"/>
    <w:lvl w:ilvl="0">
      <w:start w:val="4"/>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231737361">
    <w:abstractNumId w:val="7"/>
  </w:num>
  <w:num w:numId="2" w16cid:durableId="1089812645">
    <w:abstractNumId w:val="3"/>
  </w:num>
  <w:num w:numId="3" w16cid:durableId="1877766097">
    <w:abstractNumId w:val="5"/>
  </w:num>
  <w:num w:numId="4" w16cid:durableId="1978602432">
    <w:abstractNumId w:val="6"/>
  </w:num>
  <w:num w:numId="5" w16cid:durableId="122501087">
    <w:abstractNumId w:val="8"/>
  </w:num>
  <w:num w:numId="6" w16cid:durableId="652100742">
    <w:abstractNumId w:val="2"/>
  </w:num>
  <w:num w:numId="7" w16cid:durableId="610940327">
    <w:abstractNumId w:val="1"/>
  </w:num>
  <w:num w:numId="8" w16cid:durableId="68776668">
    <w:abstractNumId w:val="0"/>
  </w:num>
  <w:num w:numId="9" w16cid:durableId="2623025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A04"/>
    <w:rsid w:val="000C5A33"/>
    <w:rsid w:val="001B014B"/>
    <w:rsid w:val="003017F3"/>
    <w:rsid w:val="00363A04"/>
    <w:rsid w:val="003D4A0F"/>
    <w:rsid w:val="005613B3"/>
    <w:rsid w:val="00744B11"/>
    <w:rsid w:val="00922030"/>
    <w:rsid w:val="00B779AB"/>
    <w:rsid w:val="00CA172E"/>
    <w:rsid w:val="00CD0362"/>
    <w:rsid w:val="00D23D74"/>
    <w:rsid w:val="00EF0D52"/>
    <w:rsid w:val="00F26B41"/>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C9279"/>
  <w15:chartTrackingRefBased/>
  <w15:docId w15:val="{A2B80576-C141-44B0-B64D-504284EBD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A04"/>
    <w:pPr>
      <w:spacing w:after="0" w:line="240" w:lineRule="auto"/>
      <w:jc w:val="both"/>
    </w:pPr>
    <w:rPr>
      <w:rFonts w:ascii="Arial" w:eastAsia="Calibri" w:hAnsi="Arial" w:cs="Times New Roman"/>
      <w:sz w:val="20"/>
    </w:rPr>
  </w:style>
  <w:style w:type="paragraph" w:styleId="Titre2">
    <w:name w:val="heading 2"/>
    <w:basedOn w:val="Normal"/>
    <w:link w:val="Titre2Car"/>
    <w:uiPriority w:val="9"/>
    <w:qFormat/>
    <w:rsid w:val="00363A04"/>
    <w:pPr>
      <w:spacing w:after="120"/>
      <w:outlineLvl w:val="1"/>
    </w:pPr>
    <w:rPr>
      <w:rFonts w:eastAsia="Times New Roman" w:cs="Arial"/>
      <w:b/>
      <w:color w:val="000000"/>
      <w:sz w:val="28"/>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363A04"/>
    <w:rPr>
      <w:rFonts w:ascii="Arial" w:eastAsia="Times New Roman" w:hAnsi="Arial" w:cs="Arial"/>
      <w:b/>
      <w:color w:val="000000"/>
      <w:sz w:val="28"/>
      <w:szCs w:val="20"/>
      <w:lang w:eastAsia="fr-FR"/>
    </w:rPr>
  </w:style>
  <w:style w:type="paragraph" w:styleId="Paragraphedeliste">
    <w:name w:val="List Paragraph"/>
    <w:basedOn w:val="Normal"/>
    <w:uiPriority w:val="34"/>
    <w:qFormat/>
    <w:rsid w:val="00363A04"/>
    <w:pPr>
      <w:ind w:left="720"/>
      <w:contextualSpacing/>
    </w:pPr>
  </w:style>
  <w:style w:type="paragraph" w:styleId="Textebrut">
    <w:name w:val="Plain Text"/>
    <w:basedOn w:val="Normal"/>
    <w:link w:val="TextebrutCar"/>
    <w:uiPriority w:val="99"/>
    <w:unhideWhenUsed/>
    <w:rsid w:val="00363A04"/>
    <w:pPr>
      <w:jc w:val="left"/>
    </w:pPr>
    <w:rPr>
      <w:rFonts w:ascii="Consolas" w:hAnsi="Consolas"/>
      <w:sz w:val="21"/>
      <w:szCs w:val="21"/>
    </w:rPr>
  </w:style>
  <w:style w:type="character" w:customStyle="1" w:styleId="TextebrutCar">
    <w:name w:val="Texte brut Car"/>
    <w:basedOn w:val="Policepardfaut"/>
    <w:link w:val="Textebrut"/>
    <w:uiPriority w:val="99"/>
    <w:rsid w:val="00363A04"/>
    <w:rPr>
      <w:rFonts w:ascii="Consolas" w:eastAsia="Calibri" w:hAnsi="Consolas" w:cs="Times New Roman"/>
      <w:sz w:val="21"/>
      <w:szCs w:val="21"/>
    </w:rPr>
  </w:style>
  <w:style w:type="table" w:styleId="Grilledutableau">
    <w:name w:val="Table Grid"/>
    <w:basedOn w:val="TableauNormal"/>
    <w:uiPriority w:val="59"/>
    <w:rsid w:val="00922030"/>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sv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tmp"/><Relationship Id="rId10" Type="http://schemas.microsoft.com/office/2007/relationships/hdphoto" Target="media/hdphoto1.wdp"/><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680</Words>
  <Characters>3408</Characters>
  <Application>Microsoft Office Word</Application>
  <DocSecurity>0</DocSecurity>
  <Lines>92</Lines>
  <Paragraphs>61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Claude Terrier</dc:creator>
  <cp:keywords/>
  <dc:description/>
  <cp:lastModifiedBy>Claude Terrier</cp:lastModifiedBy>
  <cp:revision>8</cp:revision>
  <dcterms:created xsi:type="dcterms:W3CDTF">2019-11-14T19:23:00Z</dcterms:created>
  <dcterms:modified xsi:type="dcterms:W3CDTF">2025-10-31T19:24:00Z</dcterms:modified>
</cp:coreProperties>
</file>