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265"/>
        <w:gridCol w:w="7007"/>
        <w:gridCol w:w="797"/>
        <w:gridCol w:w="991"/>
      </w:tblGrid>
      <w:tr w:rsidR="00055CC8" w:rsidRPr="00E835FA" w14:paraId="3A992F5D" w14:textId="77777777" w:rsidTr="00AA1983">
        <w:trPr>
          <w:trHeight w:val="386"/>
        </w:trPr>
        <w:tc>
          <w:tcPr>
            <w:tcW w:w="10060" w:type="dxa"/>
            <w:gridSpan w:val="4"/>
            <w:shd w:val="clear" w:color="auto" w:fill="FFFF00"/>
          </w:tcPr>
          <w:p w14:paraId="32031068" w14:textId="77777777" w:rsidR="00055CC8" w:rsidRPr="00E835FA" w:rsidRDefault="00055CC8" w:rsidP="00AA1983">
            <w:pPr>
              <w:pStyle w:val="Titre2"/>
              <w:spacing w:before="120"/>
              <w:jc w:val="center"/>
              <w:rPr>
                <w:szCs w:val="22"/>
              </w:rPr>
            </w:pPr>
            <w:r w:rsidRPr="00E835FA">
              <w:rPr>
                <w:szCs w:val="22"/>
              </w:rPr>
              <w:t xml:space="preserve">Réflexion </w:t>
            </w:r>
            <w:r>
              <w:rPr>
                <w:szCs w:val="22"/>
              </w:rPr>
              <w:t>8 –</w:t>
            </w:r>
            <w:r w:rsidRPr="00E835FA">
              <w:rPr>
                <w:szCs w:val="22"/>
              </w:rPr>
              <w:t xml:space="preserve"> </w:t>
            </w:r>
            <w:r>
              <w:rPr>
                <w:szCs w:val="22"/>
              </w:rPr>
              <w:t>L’influence de la communication non verbale</w:t>
            </w:r>
            <w:r w:rsidRPr="00E835FA">
              <w:rPr>
                <w:szCs w:val="22"/>
              </w:rPr>
              <w:t xml:space="preserve"> </w:t>
            </w:r>
          </w:p>
        </w:tc>
      </w:tr>
      <w:tr w:rsidR="00055CC8" w:rsidRPr="00055CC8" w14:paraId="6657E881" w14:textId="77777777" w:rsidTr="00AA1983">
        <w:trPr>
          <w:trHeight w:val="386"/>
        </w:trPr>
        <w:tc>
          <w:tcPr>
            <w:tcW w:w="1265" w:type="dxa"/>
            <w:shd w:val="clear" w:color="auto" w:fill="FFFF00"/>
            <w:vAlign w:val="center"/>
          </w:tcPr>
          <w:p w14:paraId="21BAC480" w14:textId="77777777" w:rsidR="00055CC8" w:rsidRPr="00055CC8" w:rsidRDefault="00055CC8" w:rsidP="00AA1983">
            <w:pPr>
              <w:jc w:val="center"/>
              <w:rPr>
                <w:bCs/>
                <w:sz w:val="20"/>
                <w:szCs w:val="20"/>
              </w:rPr>
            </w:pPr>
            <w:r w:rsidRPr="00055CC8">
              <w:rPr>
                <w:bCs/>
                <w:sz w:val="20"/>
                <w:szCs w:val="20"/>
              </w:rPr>
              <w:t>Durée : 20’</w:t>
            </w:r>
          </w:p>
        </w:tc>
        <w:tc>
          <w:tcPr>
            <w:tcW w:w="7007" w:type="dxa"/>
            <w:shd w:val="clear" w:color="auto" w:fill="FFFF00"/>
            <w:vAlign w:val="center"/>
          </w:tcPr>
          <w:p w14:paraId="15112171" w14:textId="77777777" w:rsidR="00055CC8" w:rsidRPr="00055CC8" w:rsidRDefault="00055CC8" w:rsidP="00AA1983">
            <w:pPr>
              <w:jc w:val="center"/>
              <w:rPr>
                <w:bCs/>
                <w:sz w:val="20"/>
                <w:szCs w:val="20"/>
              </w:rPr>
            </w:pPr>
            <w:r w:rsidRPr="00055CC8">
              <w:rPr>
                <w:bCs/>
                <w:noProof/>
                <w:sz w:val="20"/>
                <w:szCs w:val="20"/>
              </w:rPr>
              <w:drawing>
                <wp:inline distT="0" distB="0" distL="0" distR="0" wp14:anchorId="3D48F3EB" wp14:editId="32C241F5">
                  <wp:extent cx="324000" cy="324000"/>
                  <wp:effectExtent l="0" t="0" r="0" b="0"/>
                  <wp:docPr id="2033088795" name="Graphique 2033088795"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proofErr w:type="gramStart"/>
            <w:r w:rsidRPr="00055CC8">
              <w:rPr>
                <w:bCs/>
                <w:sz w:val="20"/>
                <w:szCs w:val="20"/>
              </w:rPr>
              <w:t>ou</w:t>
            </w:r>
            <w:proofErr w:type="gramEnd"/>
            <w:r w:rsidRPr="00055CC8">
              <w:rPr>
                <w:bCs/>
                <w:sz w:val="20"/>
                <w:szCs w:val="20"/>
              </w:rPr>
              <w:t xml:space="preserve"> </w:t>
            </w:r>
            <w:r w:rsidRPr="00055CC8">
              <w:rPr>
                <w:bCs/>
                <w:noProof/>
                <w:sz w:val="20"/>
                <w:szCs w:val="20"/>
              </w:rPr>
              <w:drawing>
                <wp:inline distT="0" distB="0" distL="0" distR="0" wp14:anchorId="616927B2" wp14:editId="1A24D3BF">
                  <wp:extent cx="360000" cy="360000"/>
                  <wp:effectExtent l="0" t="0" r="0" b="2540"/>
                  <wp:docPr id="1179850394" name="Graphique 1179850394" descr="Homme et fe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descr="Homme et femme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60000" cy="360000"/>
                          </a:xfrm>
                          <a:prstGeom prst="rect">
                            <a:avLst/>
                          </a:prstGeom>
                        </pic:spPr>
                      </pic:pic>
                    </a:graphicData>
                  </a:graphic>
                </wp:inline>
              </w:drawing>
            </w:r>
          </w:p>
        </w:tc>
        <w:tc>
          <w:tcPr>
            <w:tcW w:w="797" w:type="dxa"/>
            <w:shd w:val="clear" w:color="auto" w:fill="FFFF00"/>
            <w:vAlign w:val="center"/>
          </w:tcPr>
          <w:p w14:paraId="4D3CB5B4" w14:textId="77777777" w:rsidR="00055CC8" w:rsidRPr="00055CC8" w:rsidRDefault="00055CC8" w:rsidP="00AA1983">
            <w:pPr>
              <w:jc w:val="center"/>
              <w:rPr>
                <w:bCs/>
                <w:sz w:val="20"/>
                <w:szCs w:val="20"/>
              </w:rPr>
            </w:pPr>
            <w:r w:rsidRPr="00055CC8">
              <w:rPr>
                <w:noProof/>
                <w:sz w:val="20"/>
                <w:szCs w:val="20"/>
              </w:rPr>
              <w:drawing>
                <wp:inline distT="0" distB="0" distL="0" distR="0" wp14:anchorId="11DC1870" wp14:editId="43A23031">
                  <wp:extent cx="369417" cy="360000"/>
                  <wp:effectExtent l="0" t="0" r="0" b="2540"/>
                  <wp:docPr id="1295648662" name="Image 26" descr="Une image contenant symbole, Bleu électrique, Police,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978950" name="Image 26" descr="Une image contenant symbole, Bleu électrique, Police, Graphique&#10;&#10;Le contenu généré par l’IA peut êtr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9417" cy="360000"/>
                          </a:xfrm>
                          <a:prstGeom prst="rect">
                            <a:avLst/>
                          </a:prstGeom>
                        </pic:spPr>
                      </pic:pic>
                    </a:graphicData>
                  </a:graphic>
                </wp:inline>
              </w:drawing>
            </w:r>
          </w:p>
        </w:tc>
        <w:tc>
          <w:tcPr>
            <w:tcW w:w="991" w:type="dxa"/>
            <w:shd w:val="clear" w:color="auto" w:fill="FFFF00"/>
            <w:vAlign w:val="center"/>
          </w:tcPr>
          <w:p w14:paraId="2D13A970" w14:textId="77777777" w:rsidR="00055CC8" w:rsidRPr="00055CC8" w:rsidRDefault="00055CC8" w:rsidP="00AA1983">
            <w:pPr>
              <w:jc w:val="center"/>
              <w:rPr>
                <w:bCs/>
                <w:sz w:val="20"/>
                <w:szCs w:val="20"/>
              </w:rPr>
            </w:pPr>
            <w:r w:rsidRPr="00055CC8">
              <w:rPr>
                <w:bCs/>
                <w:sz w:val="20"/>
                <w:szCs w:val="20"/>
              </w:rPr>
              <w:t>Source</w:t>
            </w:r>
          </w:p>
        </w:tc>
      </w:tr>
    </w:tbl>
    <w:p w14:paraId="557F8D41" w14:textId="77777777" w:rsidR="00055CC8" w:rsidRDefault="00055CC8" w:rsidP="00055CC8">
      <w:pPr>
        <w:tabs>
          <w:tab w:val="left" w:pos="2130"/>
        </w:tabs>
        <w:rPr>
          <w:b/>
        </w:rPr>
      </w:pPr>
    </w:p>
    <w:p w14:paraId="195AE223" w14:textId="77777777" w:rsidR="00055CC8" w:rsidRDefault="00055CC8" w:rsidP="00055CC8">
      <w:pPr>
        <w:tabs>
          <w:tab w:val="left" w:pos="2130"/>
        </w:tabs>
        <w:rPr>
          <w:b/>
          <w:sz w:val="24"/>
        </w:rPr>
      </w:pPr>
      <w:r w:rsidRPr="00CE0CBE">
        <w:rPr>
          <w:b/>
          <w:sz w:val="24"/>
        </w:rPr>
        <w:t>Travail à faire </w:t>
      </w:r>
    </w:p>
    <w:p w14:paraId="4EA2254A" w14:textId="77777777" w:rsidR="00055CC8" w:rsidRPr="00055CC8" w:rsidRDefault="00055CC8" w:rsidP="00055CC8">
      <w:pPr>
        <w:spacing w:before="120" w:after="120"/>
        <w:rPr>
          <w:sz w:val="20"/>
          <w:szCs w:val="20"/>
        </w:rPr>
      </w:pPr>
      <w:r w:rsidRPr="00055CC8">
        <w:rPr>
          <w:sz w:val="20"/>
          <w:szCs w:val="20"/>
        </w:rPr>
        <w:t>Après avoir lu le document répondez aux questions suivantes</w:t>
      </w:r>
    </w:p>
    <w:p w14:paraId="3D7D7A26" w14:textId="77777777" w:rsidR="00055CC8" w:rsidRPr="00055CC8" w:rsidRDefault="00055CC8" w:rsidP="00055CC8">
      <w:pPr>
        <w:pStyle w:val="Paragraphedeliste"/>
        <w:numPr>
          <w:ilvl w:val="0"/>
          <w:numId w:val="6"/>
        </w:numPr>
        <w:jc w:val="both"/>
        <w:rPr>
          <w:sz w:val="20"/>
          <w:szCs w:val="20"/>
        </w:rPr>
      </w:pPr>
      <w:r w:rsidRPr="00055CC8">
        <w:rPr>
          <w:sz w:val="20"/>
          <w:szCs w:val="20"/>
        </w:rPr>
        <w:t>Quels sont les principaux éléments qui composent la communication non-verbale ? Donnez des exemples.</w:t>
      </w:r>
    </w:p>
    <w:p w14:paraId="11C3DDB9" w14:textId="77777777" w:rsidR="00055CC8" w:rsidRPr="00055CC8" w:rsidRDefault="00055CC8" w:rsidP="00055CC8">
      <w:pPr>
        <w:pStyle w:val="Paragraphedeliste"/>
        <w:numPr>
          <w:ilvl w:val="0"/>
          <w:numId w:val="6"/>
        </w:numPr>
        <w:jc w:val="both"/>
        <w:rPr>
          <w:sz w:val="20"/>
          <w:szCs w:val="20"/>
        </w:rPr>
      </w:pPr>
      <w:r w:rsidRPr="00055CC8">
        <w:rPr>
          <w:sz w:val="20"/>
          <w:szCs w:val="20"/>
        </w:rPr>
        <w:t>En quoi une contradiction entre le message verbal et non-verbal peut-elle nuire à la communication ?</w:t>
      </w:r>
    </w:p>
    <w:p w14:paraId="221DB47C" w14:textId="77777777" w:rsidR="00055CC8" w:rsidRPr="00055CC8" w:rsidRDefault="00055CC8" w:rsidP="00055CC8">
      <w:pPr>
        <w:pStyle w:val="Paragraphedeliste"/>
        <w:numPr>
          <w:ilvl w:val="0"/>
          <w:numId w:val="6"/>
        </w:numPr>
        <w:jc w:val="both"/>
        <w:rPr>
          <w:sz w:val="20"/>
          <w:szCs w:val="20"/>
        </w:rPr>
      </w:pPr>
      <w:r w:rsidRPr="00055CC8">
        <w:rPr>
          <w:sz w:val="20"/>
          <w:szCs w:val="20"/>
        </w:rPr>
        <w:t>Dans quels contextes professionnels la communication non-verbale joue-t-elle un rôle particulièrement important ? Pourquoi ?</w:t>
      </w:r>
    </w:p>
    <w:p w14:paraId="68A1CE50" w14:textId="77777777" w:rsidR="00055CC8" w:rsidRPr="00055CC8" w:rsidRDefault="00055CC8" w:rsidP="00055CC8">
      <w:pPr>
        <w:pStyle w:val="Paragraphedeliste"/>
        <w:numPr>
          <w:ilvl w:val="0"/>
          <w:numId w:val="6"/>
        </w:numPr>
        <w:jc w:val="both"/>
        <w:rPr>
          <w:sz w:val="20"/>
          <w:szCs w:val="20"/>
        </w:rPr>
      </w:pPr>
      <w:r w:rsidRPr="00055CC8">
        <w:rPr>
          <w:sz w:val="20"/>
          <w:szCs w:val="20"/>
        </w:rPr>
        <w:t>Selon vous, peut-on "mentir" avec le langage verbal mais être trahi par le langage non-verbal ? Justifiez votre réponse.</w:t>
      </w:r>
    </w:p>
    <w:p w14:paraId="2274C807" w14:textId="77777777" w:rsidR="00055CC8" w:rsidRPr="00055CC8" w:rsidRDefault="00055CC8" w:rsidP="00055CC8">
      <w:pPr>
        <w:jc w:val="both"/>
        <w:rPr>
          <w:sz w:val="20"/>
          <w:szCs w:val="20"/>
        </w:rPr>
      </w:pPr>
    </w:p>
    <w:p w14:paraId="752A7CC5" w14:textId="77777777" w:rsidR="00055CC8" w:rsidRPr="00550999" w:rsidRDefault="00055CC8" w:rsidP="00055CC8">
      <w:pPr>
        <w:jc w:val="both"/>
        <w:rPr>
          <w:b/>
          <w:bCs/>
          <w:sz w:val="24"/>
          <w:szCs w:val="28"/>
        </w:rPr>
      </w:pPr>
      <w:r w:rsidRPr="001644B7">
        <w:rPr>
          <w:b/>
          <w:bCs/>
          <w:color w:val="FFFFFF" w:themeColor="background1"/>
          <w:sz w:val="24"/>
          <w:szCs w:val="28"/>
          <w:highlight w:val="red"/>
        </w:rPr>
        <w:t>Doc.</w:t>
      </w:r>
      <w:r w:rsidRPr="001644B7">
        <w:rPr>
          <w:b/>
          <w:bCs/>
          <w:color w:val="FFFFFF" w:themeColor="background1"/>
          <w:sz w:val="24"/>
          <w:szCs w:val="28"/>
        </w:rPr>
        <w:t xml:space="preserve"> </w:t>
      </w:r>
      <w:r w:rsidRPr="00550999">
        <w:rPr>
          <w:b/>
          <w:bCs/>
          <w:sz w:val="24"/>
          <w:szCs w:val="28"/>
        </w:rPr>
        <w:t>L’impact de la communication non-verbale dans les échanges interpersonnels</w:t>
      </w:r>
    </w:p>
    <w:p w14:paraId="7A0195A9" w14:textId="77777777" w:rsidR="00055CC8" w:rsidRPr="001644B7" w:rsidRDefault="00055CC8" w:rsidP="00055CC8">
      <w:pPr>
        <w:spacing w:before="120"/>
        <w:jc w:val="both"/>
        <w:rPr>
          <w:i/>
          <w:iCs/>
          <w:sz w:val="18"/>
          <w:szCs w:val="20"/>
        </w:rPr>
      </w:pPr>
      <w:r w:rsidRPr="001644B7">
        <w:rPr>
          <w:i/>
          <w:iCs/>
          <w:sz w:val="18"/>
          <w:szCs w:val="20"/>
        </w:rPr>
        <w:t>Source : ChatGPT</w:t>
      </w:r>
      <w:r>
        <w:rPr>
          <w:i/>
          <w:iCs/>
          <w:sz w:val="18"/>
          <w:szCs w:val="20"/>
        </w:rPr>
        <w:t xml:space="preserve"> (adapté)</w:t>
      </w:r>
    </w:p>
    <w:p w14:paraId="29D77D97" w14:textId="77777777" w:rsidR="00055CC8" w:rsidRPr="00055CC8" w:rsidRDefault="00055CC8" w:rsidP="00055CC8">
      <w:pPr>
        <w:spacing w:before="120"/>
        <w:jc w:val="both"/>
        <w:rPr>
          <w:sz w:val="20"/>
          <w:szCs w:val="20"/>
        </w:rPr>
      </w:pPr>
      <w:r w:rsidRPr="00055CC8">
        <w:rPr>
          <w:sz w:val="20"/>
          <w:szCs w:val="20"/>
        </w:rPr>
        <w:t xml:space="preserve">Dans une situation de communication interpersonnelle, la communication non-verbale ne doit pas être négligée : elle transmet des messages puissants et souvent décisifs dans les relations humaines. Mieux la comprendre, c’est apprendre à décoder les autres, à s’exprimer plus justement et à </w:t>
      </w:r>
      <w:r w:rsidRPr="00055CC8">
        <w:rPr>
          <w:b/>
          <w:bCs/>
          <w:sz w:val="20"/>
          <w:szCs w:val="20"/>
        </w:rPr>
        <w:t>renforcer la qualité des échanges interpersonnels</w:t>
      </w:r>
      <w:r w:rsidRPr="00055CC8">
        <w:rPr>
          <w:sz w:val="20"/>
          <w:szCs w:val="20"/>
        </w:rPr>
        <w:t xml:space="preserve"> dans toutes les sphères de la vie.</w:t>
      </w:r>
    </w:p>
    <w:p w14:paraId="4AF9D3CF" w14:textId="77777777" w:rsidR="00055CC8" w:rsidRPr="00055CC8" w:rsidRDefault="00055CC8" w:rsidP="00055CC8">
      <w:pPr>
        <w:spacing w:before="120"/>
        <w:jc w:val="both"/>
        <w:rPr>
          <w:sz w:val="20"/>
          <w:szCs w:val="20"/>
        </w:rPr>
      </w:pPr>
      <w:r w:rsidRPr="00055CC8">
        <w:rPr>
          <w:b/>
          <w:bCs/>
          <w:sz w:val="20"/>
          <w:szCs w:val="20"/>
        </w:rPr>
        <w:t xml:space="preserve">Une communication qui va bien au-delà des mots : </w:t>
      </w:r>
      <w:r w:rsidRPr="00055CC8">
        <w:rPr>
          <w:sz w:val="20"/>
          <w:szCs w:val="20"/>
        </w:rPr>
        <w:t>La communication ne se limite pas au langage verbal. Lors d’un échange entre deux personnes, une grande partie du message passe par des signaux non-verbaux : gestes, expressions du visage, regard, posture, ton de la voix, silences… Ces éléments, souvent inconscients, jouent un rôle clé dans la compréhension et la qualité de la communication interpersonnelle.</w:t>
      </w:r>
    </w:p>
    <w:p w14:paraId="6D3F90C0" w14:textId="77777777" w:rsidR="00055CC8" w:rsidRPr="00055CC8" w:rsidRDefault="00055CC8" w:rsidP="00055CC8">
      <w:pPr>
        <w:spacing w:before="120"/>
        <w:jc w:val="both"/>
        <w:rPr>
          <w:sz w:val="20"/>
          <w:szCs w:val="20"/>
        </w:rPr>
      </w:pPr>
      <w:r w:rsidRPr="00055CC8">
        <w:rPr>
          <w:b/>
          <w:bCs/>
          <w:sz w:val="20"/>
          <w:szCs w:val="20"/>
        </w:rPr>
        <w:t xml:space="preserve">Renforcer le message verbal : </w:t>
      </w:r>
      <w:r w:rsidRPr="00055CC8">
        <w:rPr>
          <w:sz w:val="20"/>
          <w:szCs w:val="20"/>
        </w:rPr>
        <w:t xml:space="preserve">Le non-verbal peut </w:t>
      </w:r>
      <w:r w:rsidRPr="00055CC8">
        <w:rPr>
          <w:b/>
          <w:bCs/>
          <w:sz w:val="20"/>
          <w:szCs w:val="20"/>
        </w:rPr>
        <w:t>soutenir et renforcer</w:t>
      </w:r>
      <w:r w:rsidRPr="00055CC8">
        <w:rPr>
          <w:sz w:val="20"/>
          <w:szCs w:val="20"/>
        </w:rPr>
        <w:t xml:space="preserve"> ce que l’on dit. Un sourire, un ton chaleureux, un regard franc accompagnant des paroles positives donnent plus de poids au message. Par exemple, dire « Bravo pour ton travail » avec enthousiasme et un sourire sincère renforce l’impact positif de cette reconnaissance.</w:t>
      </w:r>
    </w:p>
    <w:p w14:paraId="3AA10CD0" w14:textId="77777777" w:rsidR="00055CC8" w:rsidRPr="00055CC8" w:rsidRDefault="00055CC8" w:rsidP="00055CC8">
      <w:pPr>
        <w:spacing w:before="120"/>
        <w:jc w:val="both"/>
        <w:rPr>
          <w:sz w:val="20"/>
          <w:szCs w:val="20"/>
        </w:rPr>
      </w:pPr>
      <w:r w:rsidRPr="00055CC8">
        <w:rPr>
          <w:b/>
          <w:bCs/>
          <w:sz w:val="20"/>
          <w:szCs w:val="20"/>
        </w:rPr>
        <w:t xml:space="preserve">Créer une contradiction et semer le doute : </w:t>
      </w:r>
      <w:r w:rsidRPr="00055CC8">
        <w:rPr>
          <w:sz w:val="20"/>
          <w:szCs w:val="20"/>
        </w:rPr>
        <w:t xml:space="preserve">À l’inverse, le non-verbal peut </w:t>
      </w:r>
      <w:r w:rsidRPr="00055CC8">
        <w:rPr>
          <w:b/>
          <w:bCs/>
          <w:sz w:val="20"/>
          <w:szCs w:val="20"/>
        </w:rPr>
        <w:t>contredire le verbal</w:t>
      </w:r>
      <w:r w:rsidRPr="00055CC8">
        <w:rPr>
          <w:sz w:val="20"/>
          <w:szCs w:val="20"/>
        </w:rPr>
        <w:t>. Lorsque les signaux corporels ne correspondent pas au discours, l’interlocuteur peut percevoir un malaise ou une hypocrisie. Dire « Je vais bien » d’un ton monotone, les bras croisés et les yeux baissés peut provoquer de la confusion et faire douter de la sincérité du propos.</w:t>
      </w:r>
    </w:p>
    <w:p w14:paraId="4F75532A" w14:textId="77777777" w:rsidR="00055CC8" w:rsidRPr="00055CC8" w:rsidRDefault="00055CC8" w:rsidP="00055CC8">
      <w:pPr>
        <w:spacing w:before="120"/>
        <w:jc w:val="both"/>
        <w:rPr>
          <w:sz w:val="20"/>
          <w:szCs w:val="20"/>
        </w:rPr>
      </w:pPr>
      <w:r w:rsidRPr="00055CC8">
        <w:rPr>
          <w:b/>
          <w:bCs/>
          <w:sz w:val="20"/>
          <w:szCs w:val="20"/>
        </w:rPr>
        <w:t xml:space="preserve">Révéler les émotions cachées : </w:t>
      </w:r>
      <w:r w:rsidRPr="00055CC8">
        <w:rPr>
          <w:sz w:val="20"/>
          <w:szCs w:val="20"/>
        </w:rPr>
        <w:t xml:space="preserve">La communication non-verbale exprime aussi des </w:t>
      </w:r>
      <w:r w:rsidRPr="00055CC8">
        <w:rPr>
          <w:b/>
          <w:bCs/>
          <w:sz w:val="20"/>
          <w:szCs w:val="20"/>
        </w:rPr>
        <w:t>émotions que les mots ne disent pas</w:t>
      </w:r>
      <w:r w:rsidRPr="00055CC8">
        <w:rPr>
          <w:sz w:val="20"/>
          <w:szCs w:val="20"/>
        </w:rPr>
        <w:t xml:space="preserve"> : colère, stress, peur, tristesse, joie, impatience… Ces signaux sont précieux pour mieux comprendre les sentiments de l’autre et adapter son comportement. Une personne attentive au non-verbal est souvent plus empathique et plus efficace dans ses relations.</w:t>
      </w:r>
    </w:p>
    <w:p w14:paraId="630456A9" w14:textId="77777777" w:rsidR="00055CC8" w:rsidRPr="00055CC8" w:rsidRDefault="00055CC8" w:rsidP="00055CC8">
      <w:pPr>
        <w:spacing w:before="120"/>
        <w:jc w:val="both"/>
        <w:rPr>
          <w:sz w:val="20"/>
          <w:szCs w:val="20"/>
        </w:rPr>
      </w:pPr>
      <w:r w:rsidRPr="00055CC8">
        <w:rPr>
          <w:b/>
          <w:bCs/>
          <w:sz w:val="20"/>
          <w:szCs w:val="20"/>
        </w:rPr>
        <w:t xml:space="preserve">Gérer la relation et le rapport social : </w:t>
      </w:r>
      <w:r w:rsidRPr="00055CC8">
        <w:rPr>
          <w:sz w:val="20"/>
          <w:szCs w:val="20"/>
        </w:rPr>
        <w:t xml:space="preserve">Le langage corporel est aussi un </w:t>
      </w:r>
      <w:r w:rsidRPr="00055CC8">
        <w:rPr>
          <w:b/>
          <w:bCs/>
          <w:sz w:val="20"/>
          <w:szCs w:val="20"/>
        </w:rPr>
        <w:t>outil de gestion de la relation</w:t>
      </w:r>
      <w:r w:rsidRPr="00055CC8">
        <w:rPr>
          <w:sz w:val="20"/>
          <w:szCs w:val="20"/>
        </w:rPr>
        <w:t xml:space="preserve"> : il révèle les rapports de pouvoir, la proximité ou la distance sociale, le respect, ou encore la hiérarchie. Un regard appuyé peut marquer l’autorité, tandis qu’une posture fermée peut traduire un malaise ou une soumission. Le non-verbal informe donc sur le </w:t>
      </w:r>
      <w:r w:rsidRPr="00055CC8">
        <w:rPr>
          <w:b/>
          <w:bCs/>
          <w:sz w:val="20"/>
          <w:szCs w:val="20"/>
        </w:rPr>
        <w:t>cadre relationnel</w:t>
      </w:r>
      <w:r w:rsidRPr="00055CC8">
        <w:rPr>
          <w:sz w:val="20"/>
          <w:szCs w:val="20"/>
        </w:rPr>
        <w:t xml:space="preserve"> de l’échange.</w:t>
      </w:r>
    </w:p>
    <w:p w14:paraId="387D7A85" w14:textId="77777777" w:rsidR="00055CC8" w:rsidRPr="00055CC8" w:rsidRDefault="00055CC8" w:rsidP="00055CC8">
      <w:pPr>
        <w:spacing w:before="120"/>
        <w:jc w:val="both"/>
        <w:rPr>
          <w:sz w:val="20"/>
          <w:szCs w:val="20"/>
        </w:rPr>
      </w:pPr>
      <w:r w:rsidRPr="00055CC8">
        <w:rPr>
          <w:b/>
          <w:bCs/>
          <w:sz w:val="20"/>
          <w:szCs w:val="20"/>
        </w:rPr>
        <w:t xml:space="preserve">Communiquer en l’absence de mots : </w:t>
      </w:r>
      <w:r w:rsidRPr="00055CC8">
        <w:rPr>
          <w:sz w:val="20"/>
          <w:szCs w:val="20"/>
        </w:rPr>
        <w:t xml:space="preserve">Dans certaines situations, le non-verbal est </w:t>
      </w:r>
      <w:r w:rsidRPr="00055CC8">
        <w:rPr>
          <w:b/>
          <w:bCs/>
          <w:sz w:val="20"/>
          <w:szCs w:val="20"/>
        </w:rPr>
        <w:t>le principal canal de communication</w:t>
      </w:r>
      <w:r w:rsidRPr="00055CC8">
        <w:rPr>
          <w:sz w:val="20"/>
          <w:szCs w:val="20"/>
        </w:rPr>
        <w:t xml:space="preserve"> : bruit ambiant, barrière de langue, handicap… Dans ces cas-là, les gestes, les mimiques ou les intonations remplacent le langage parlé. Il est également fondamental dans les métiers où la qualité de la relation compte, comme le soin, la vente ou l’enseignement.</w:t>
      </w:r>
    </w:p>
    <w:p w14:paraId="40D21416" w14:textId="77777777" w:rsidR="00055CC8" w:rsidRPr="00055CC8" w:rsidRDefault="00055CC8" w:rsidP="00055CC8">
      <w:pPr>
        <w:spacing w:before="120"/>
        <w:jc w:val="both"/>
        <w:rPr>
          <w:sz w:val="20"/>
          <w:szCs w:val="20"/>
        </w:rPr>
      </w:pPr>
      <w:r w:rsidRPr="00055CC8">
        <w:rPr>
          <w:b/>
          <w:bCs/>
          <w:sz w:val="20"/>
          <w:szCs w:val="20"/>
        </w:rPr>
        <w:t xml:space="preserve">Vers une communication cohérente et efficace : </w:t>
      </w:r>
      <w:r w:rsidRPr="00055CC8">
        <w:rPr>
          <w:sz w:val="20"/>
          <w:szCs w:val="20"/>
        </w:rPr>
        <w:t xml:space="preserve">Pour qu’une communication interpersonnelle soit réussie, il est important d’assurer la </w:t>
      </w:r>
      <w:r w:rsidRPr="00055CC8">
        <w:rPr>
          <w:b/>
          <w:bCs/>
          <w:sz w:val="20"/>
          <w:szCs w:val="20"/>
        </w:rPr>
        <w:t>cohérence entre le verbal et le non-verbal</w:t>
      </w:r>
      <w:r w:rsidRPr="00055CC8">
        <w:rPr>
          <w:sz w:val="20"/>
          <w:szCs w:val="20"/>
        </w:rPr>
        <w:t>. Une parole juste mais mal exprimée perd son efficacité. À l’inverse, un message simple accompagné d’un comportement sincère peut avoir un impact fort. Observer le langage corporel de l’autre permet aussi d’ajuster sa propre communication.</w:t>
      </w:r>
    </w:p>
    <w:p w14:paraId="56596CAD" w14:textId="77777777" w:rsidR="00055CC8" w:rsidRDefault="00055CC8" w:rsidP="00055CC8">
      <w:pPr>
        <w:jc w:val="both"/>
      </w:pPr>
    </w:p>
    <w:p w14:paraId="3FAB1D23" w14:textId="77777777" w:rsidR="00055CC8" w:rsidRDefault="00055CC8" w:rsidP="00055CC8">
      <w:pPr>
        <w:jc w:val="both"/>
      </w:pPr>
    </w:p>
    <w:p w14:paraId="045F5DEE" w14:textId="2425C565" w:rsidR="00055CC8" w:rsidRDefault="00055CC8" w:rsidP="00055CC8">
      <w:pPr>
        <w:tabs>
          <w:tab w:val="left" w:pos="2130"/>
        </w:tabs>
        <w:rPr>
          <w:b/>
          <w:sz w:val="24"/>
        </w:rPr>
      </w:pPr>
      <w:r>
        <w:rPr>
          <w:b/>
          <w:sz w:val="24"/>
        </w:rPr>
        <w:t>Réponses</w:t>
      </w:r>
    </w:p>
    <w:p w14:paraId="64C303B8" w14:textId="77777777" w:rsidR="00055CC8" w:rsidRPr="00055CC8" w:rsidRDefault="00055CC8" w:rsidP="00055CC8">
      <w:pPr>
        <w:pStyle w:val="Paragraphedeliste"/>
        <w:numPr>
          <w:ilvl w:val="0"/>
          <w:numId w:val="7"/>
        </w:numPr>
        <w:spacing w:before="120"/>
        <w:jc w:val="both"/>
        <w:rPr>
          <w:b/>
          <w:bCs/>
          <w:sz w:val="20"/>
          <w:szCs w:val="20"/>
        </w:rPr>
      </w:pPr>
      <w:r w:rsidRPr="00055CC8">
        <w:rPr>
          <w:b/>
          <w:bCs/>
          <w:sz w:val="20"/>
          <w:szCs w:val="20"/>
        </w:rPr>
        <w:t>Quels sont les principaux éléments qui composent la communication non-verbale ? Donnez des exemples.</w:t>
      </w:r>
    </w:p>
    <w:p w14:paraId="7E990CFA" w14:textId="77777777" w:rsidR="00055CC8" w:rsidRDefault="00055CC8" w:rsidP="00055CC8">
      <w:pPr>
        <w:spacing w:before="120"/>
        <w:jc w:val="both"/>
        <w:rPr>
          <w:sz w:val="20"/>
          <w:szCs w:val="20"/>
        </w:rPr>
      </w:pPr>
    </w:p>
    <w:p w14:paraId="02B545F4" w14:textId="77777777" w:rsidR="00055CC8" w:rsidRDefault="00055CC8" w:rsidP="00055CC8">
      <w:pPr>
        <w:spacing w:before="120"/>
        <w:jc w:val="both"/>
        <w:rPr>
          <w:sz w:val="20"/>
          <w:szCs w:val="20"/>
        </w:rPr>
      </w:pPr>
    </w:p>
    <w:p w14:paraId="3CC32105" w14:textId="77777777" w:rsidR="00055CC8" w:rsidRPr="00055CC8" w:rsidRDefault="00055CC8" w:rsidP="00055CC8">
      <w:pPr>
        <w:spacing w:before="120"/>
        <w:jc w:val="both"/>
        <w:rPr>
          <w:sz w:val="20"/>
          <w:szCs w:val="20"/>
        </w:rPr>
      </w:pPr>
    </w:p>
    <w:p w14:paraId="28728722" w14:textId="77777777" w:rsidR="00055CC8" w:rsidRPr="00055CC8" w:rsidRDefault="00055CC8" w:rsidP="00055CC8">
      <w:pPr>
        <w:pStyle w:val="Paragraphedeliste"/>
        <w:numPr>
          <w:ilvl w:val="0"/>
          <w:numId w:val="7"/>
        </w:numPr>
        <w:spacing w:before="120"/>
        <w:jc w:val="both"/>
        <w:rPr>
          <w:b/>
          <w:bCs/>
          <w:sz w:val="20"/>
          <w:szCs w:val="20"/>
        </w:rPr>
      </w:pPr>
      <w:r w:rsidRPr="00055CC8">
        <w:rPr>
          <w:b/>
          <w:bCs/>
          <w:sz w:val="20"/>
          <w:szCs w:val="20"/>
        </w:rPr>
        <w:t>En quoi une contradiction entre le message verbal et non-verbal peut-elle nuire à la communication ?</w:t>
      </w:r>
    </w:p>
    <w:p w14:paraId="69BB8374" w14:textId="77777777" w:rsidR="00055CC8" w:rsidRDefault="00055CC8" w:rsidP="00055CC8">
      <w:pPr>
        <w:spacing w:before="120"/>
        <w:jc w:val="both"/>
        <w:rPr>
          <w:sz w:val="20"/>
          <w:szCs w:val="20"/>
        </w:rPr>
      </w:pPr>
    </w:p>
    <w:p w14:paraId="624694B2" w14:textId="77777777" w:rsidR="00055CC8" w:rsidRDefault="00055CC8" w:rsidP="00055CC8">
      <w:pPr>
        <w:spacing w:before="120"/>
        <w:jc w:val="both"/>
        <w:rPr>
          <w:sz w:val="20"/>
          <w:szCs w:val="20"/>
        </w:rPr>
      </w:pPr>
    </w:p>
    <w:p w14:paraId="06EE0DF3" w14:textId="77777777" w:rsidR="00055CC8" w:rsidRPr="00055CC8" w:rsidRDefault="00055CC8" w:rsidP="00055CC8">
      <w:pPr>
        <w:spacing w:before="120"/>
        <w:jc w:val="both"/>
        <w:rPr>
          <w:sz w:val="20"/>
          <w:szCs w:val="20"/>
        </w:rPr>
      </w:pPr>
    </w:p>
    <w:p w14:paraId="4CB6DC4C" w14:textId="77777777" w:rsidR="00055CC8" w:rsidRPr="00055CC8" w:rsidRDefault="00055CC8" w:rsidP="00055CC8">
      <w:pPr>
        <w:pStyle w:val="Paragraphedeliste"/>
        <w:numPr>
          <w:ilvl w:val="0"/>
          <w:numId w:val="7"/>
        </w:numPr>
        <w:spacing w:before="120"/>
        <w:jc w:val="both"/>
        <w:rPr>
          <w:b/>
          <w:bCs/>
          <w:sz w:val="20"/>
          <w:szCs w:val="20"/>
        </w:rPr>
      </w:pPr>
      <w:r w:rsidRPr="00055CC8">
        <w:rPr>
          <w:b/>
          <w:bCs/>
          <w:sz w:val="20"/>
          <w:szCs w:val="20"/>
        </w:rPr>
        <w:t>Dans quels contextes professionnels la communication non-verbale joue-t-elle un rôle particulièrement important ? Pourquoi ?</w:t>
      </w:r>
    </w:p>
    <w:p w14:paraId="5672C74F" w14:textId="77777777" w:rsidR="00055CC8" w:rsidRDefault="00055CC8" w:rsidP="00055CC8">
      <w:pPr>
        <w:spacing w:before="120"/>
        <w:jc w:val="both"/>
        <w:rPr>
          <w:sz w:val="20"/>
          <w:szCs w:val="20"/>
        </w:rPr>
      </w:pPr>
    </w:p>
    <w:p w14:paraId="65708F9D" w14:textId="77777777" w:rsidR="00055CC8" w:rsidRDefault="00055CC8" w:rsidP="00055CC8">
      <w:pPr>
        <w:spacing w:before="120"/>
        <w:jc w:val="both"/>
        <w:rPr>
          <w:sz w:val="20"/>
          <w:szCs w:val="20"/>
        </w:rPr>
      </w:pPr>
    </w:p>
    <w:p w14:paraId="4EBADCFC" w14:textId="77777777" w:rsidR="00055CC8" w:rsidRPr="00055CC8" w:rsidRDefault="00055CC8" w:rsidP="00055CC8">
      <w:pPr>
        <w:spacing w:before="120"/>
        <w:jc w:val="both"/>
        <w:rPr>
          <w:sz w:val="20"/>
          <w:szCs w:val="20"/>
        </w:rPr>
      </w:pPr>
    </w:p>
    <w:p w14:paraId="1E2E2B40" w14:textId="77777777" w:rsidR="00055CC8" w:rsidRPr="00055CC8" w:rsidRDefault="00055CC8" w:rsidP="00055CC8">
      <w:pPr>
        <w:pStyle w:val="Paragraphedeliste"/>
        <w:numPr>
          <w:ilvl w:val="0"/>
          <w:numId w:val="7"/>
        </w:numPr>
        <w:spacing w:before="120"/>
        <w:jc w:val="both"/>
        <w:rPr>
          <w:b/>
          <w:bCs/>
          <w:sz w:val="20"/>
          <w:szCs w:val="20"/>
        </w:rPr>
      </w:pPr>
      <w:r w:rsidRPr="00055CC8">
        <w:rPr>
          <w:b/>
          <w:bCs/>
          <w:sz w:val="20"/>
          <w:szCs w:val="20"/>
        </w:rPr>
        <w:t>Selon vous, peut-on "mentir" avec le langage verbal mais être trahi par le langage non-verbal ? Justifiez votre réponse.</w:t>
      </w:r>
    </w:p>
    <w:p w14:paraId="22899DF6" w14:textId="77777777" w:rsidR="00055CC8" w:rsidRDefault="00055CC8" w:rsidP="00055CC8">
      <w:pPr>
        <w:jc w:val="both"/>
      </w:pPr>
    </w:p>
    <w:p w14:paraId="147D9C78" w14:textId="77777777" w:rsidR="00055CC8" w:rsidRDefault="00055CC8" w:rsidP="00055CC8">
      <w:pPr>
        <w:jc w:val="both"/>
      </w:pPr>
    </w:p>
    <w:p w14:paraId="31E8609E" w14:textId="77777777" w:rsidR="00055CC8" w:rsidRDefault="00055CC8" w:rsidP="00055CC8">
      <w:pPr>
        <w:jc w:val="both"/>
      </w:pPr>
    </w:p>
    <w:p w14:paraId="3ACF49A4" w14:textId="77777777" w:rsidR="00055CC8" w:rsidRDefault="00055CC8" w:rsidP="00055CC8">
      <w:pPr>
        <w:jc w:val="both"/>
      </w:pPr>
    </w:p>
    <w:p w14:paraId="3098023F" w14:textId="77777777" w:rsidR="003125A9" w:rsidRPr="00055CC8" w:rsidRDefault="003125A9" w:rsidP="00055CC8"/>
    <w:sectPr w:rsidR="003125A9" w:rsidRPr="00055CC8" w:rsidSect="00AE02C5">
      <w:pgSz w:w="11906" w:h="16838"/>
      <w:pgMar w:top="709" w:right="991"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E4B71"/>
    <w:multiLevelType w:val="hybridMultilevel"/>
    <w:tmpl w:val="F24CED20"/>
    <w:lvl w:ilvl="0" w:tplc="48A4406E">
      <w:numFmt w:val="bullet"/>
      <w:lvlText w:val="-"/>
      <w:lvlJc w:val="left"/>
      <w:pPr>
        <w:ind w:left="360" w:hanging="360"/>
      </w:pPr>
      <w:rPr>
        <w:rFonts w:ascii="Arial" w:eastAsia="Cambria" w:hAnsi="Arial"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B680B0B"/>
    <w:multiLevelType w:val="hybridMultilevel"/>
    <w:tmpl w:val="89B0BE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7FF09C4"/>
    <w:multiLevelType w:val="hybridMultilevel"/>
    <w:tmpl w:val="F2F07D82"/>
    <w:lvl w:ilvl="0" w:tplc="48A4406E">
      <w:numFmt w:val="bullet"/>
      <w:lvlText w:val="-"/>
      <w:lvlJc w:val="left"/>
      <w:pPr>
        <w:ind w:left="360" w:hanging="360"/>
      </w:pPr>
      <w:rPr>
        <w:rFonts w:ascii="Arial" w:eastAsia="Cambria" w:hAnsi="Arial" w:cs="Times New Roman"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359D0A76"/>
    <w:multiLevelType w:val="hybridMultilevel"/>
    <w:tmpl w:val="1D242F6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48C619FD"/>
    <w:multiLevelType w:val="hybridMultilevel"/>
    <w:tmpl w:val="511CF1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7FD4886"/>
    <w:multiLevelType w:val="hybridMultilevel"/>
    <w:tmpl w:val="11D0A4E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68DF04BE"/>
    <w:multiLevelType w:val="hybridMultilevel"/>
    <w:tmpl w:val="393E4F0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416441560">
    <w:abstractNumId w:val="2"/>
  </w:num>
  <w:num w:numId="2" w16cid:durableId="1464690820">
    <w:abstractNumId w:val="6"/>
  </w:num>
  <w:num w:numId="3" w16cid:durableId="567808436">
    <w:abstractNumId w:val="4"/>
  </w:num>
  <w:num w:numId="4" w16cid:durableId="1522474263">
    <w:abstractNumId w:val="1"/>
  </w:num>
  <w:num w:numId="5" w16cid:durableId="1083919880">
    <w:abstractNumId w:val="0"/>
  </w:num>
  <w:num w:numId="6" w16cid:durableId="1701122610">
    <w:abstractNumId w:val="3"/>
  </w:num>
  <w:num w:numId="7" w16cid:durableId="10371185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79D"/>
    <w:rsid w:val="00055CC8"/>
    <w:rsid w:val="003125A9"/>
    <w:rsid w:val="003C18C6"/>
    <w:rsid w:val="00431504"/>
    <w:rsid w:val="004B5A39"/>
    <w:rsid w:val="005D68B6"/>
    <w:rsid w:val="00944A38"/>
    <w:rsid w:val="00952E47"/>
    <w:rsid w:val="009F436A"/>
    <w:rsid w:val="00AE02C5"/>
    <w:rsid w:val="00BF37FA"/>
    <w:rsid w:val="00C51B5E"/>
    <w:rsid w:val="00CC77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6377D"/>
  <w15:chartTrackingRefBased/>
  <w15:docId w15:val="{212F98E4-71E2-424E-8F6C-169C0DE82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79D"/>
    <w:pPr>
      <w:spacing w:after="0" w:line="240" w:lineRule="auto"/>
    </w:pPr>
    <w:rPr>
      <w:rFonts w:ascii="Arial" w:eastAsia="Calibri" w:hAnsi="Arial" w:cs="Times New Roman"/>
    </w:rPr>
  </w:style>
  <w:style w:type="paragraph" w:styleId="Titre1">
    <w:name w:val="heading 1"/>
    <w:basedOn w:val="Normal"/>
    <w:next w:val="Normal"/>
    <w:link w:val="Titre1Car"/>
    <w:uiPriority w:val="9"/>
    <w:qFormat/>
    <w:rsid w:val="00CC779D"/>
    <w:pPr>
      <w:spacing w:after="120"/>
      <w:outlineLvl w:val="0"/>
    </w:pPr>
    <w:rPr>
      <w:rFonts w:eastAsia="Times New Roman"/>
      <w:b/>
      <w:color w:val="000000"/>
      <w:sz w:val="32"/>
      <w:szCs w:val="20"/>
      <w:lang w:eastAsia="fr-FR"/>
    </w:rPr>
  </w:style>
  <w:style w:type="paragraph" w:styleId="Titre2">
    <w:name w:val="heading 2"/>
    <w:basedOn w:val="tacheseurasment"/>
    <w:link w:val="Titre2Car"/>
    <w:uiPriority w:val="9"/>
    <w:qFormat/>
    <w:rsid w:val="00CC779D"/>
    <w:pPr>
      <w:spacing w:after="120"/>
      <w:outlineLvl w:val="1"/>
    </w:pPr>
    <w:rPr>
      <w:rFonts w:cs="Arial"/>
      <w:b/>
      <w:color w:val="000000"/>
      <w:sz w:val="2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C779D"/>
    <w:rPr>
      <w:rFonts w:ascii="Arial" w:eastAsia="Times New Roman" w:hAnsi="Arial" w:cs="Times New Roman"/>
      <w:b/>
      <w:color w:val="000000"/>
      <w:sz w:val="32"/>
      <w:szCs w:val="20"/>
      <w:lang w:eastAsia="fr-FR"/>
    </w:rPr>
  </w:style>
  <w:style w:type="character" w:customStyle="1" w:styleId="Titre2Car">
    <w:name w:val="Titre 2 Car"/>
    <w:basedOn w:val="Policepardfaut"/>
    <w:link w:val="Titre2"/>
    <w:uiPriority w:val="9"/>
    <w:rsid w:val="00CC779D"/>
    <w:rPr>
      <w:rFonts w:ascii="Arial" w:eastAsia="Times New Roman" w:hAnsi="Arial" w:cs="Arial"/>
      <w:b/>
      <w:color w:val="000000"/>
      <w:sz w:val="28"/>
      <w:szCs w:val="20"/>
      <w:lang w:eastAsia="fr-FR"/>
    </w:rPr>
  </w:style>
  <w:style w:type="paragraph" w:customStyle="1" w:styleId="tacheseurasment">
    <w:name w:val="taches eurasment"/>
    <w:basedOn w:val="Normal"/>
    <w:rsid w:val="00CC779D"/>
    <w:rPr>
      <w:rFonts w:eastAsia="Times New Roman"/>
      <w:sz w:val="20"/>
      <w:szCs w:val="24"/>
      <w:lang w:eastAsia="fr-FR"/>
    </w:rPr>
  </w:style>
  <w:style w:type="paragraph" w:customStyle="1" w:styleId="Listecouleur-Accent11">
    <w:name w:val="Liste couleur - Accent 11"/>
    <w:basedOn w:val="Normal"/>
    <w:uiPriority w:val="34"/>
    <w:qFormat/>
    <w:rsid w:val="00CC779D"/>
    <w:pPr>
      <w:ind w:left="720"/>
      <w:contextualSpacing/>
    </w:pPr>
  </w:style>
  <w:style w:type="table" w:styleId="Grilledutableau">
    <w:name w:val="Table Grid"/>
    <w:basedOn w:val="TableauNormal"/>
    <w:rsid w:val="00CC779D"/>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C779D"/>
    <w:pPr>
      <w:ind w:left="720"/>
      <w:contextualSpacing/>
    </w:pPr>
  </w:style>
  <w:style w:type="paragraph" w:customStyle="1" w:styleId="Style1">
    <w:name w:val="Style 1"/>
    <w:uiPriority w:val="99"/>
    <w:rsid w:val="00CC779D"/>
    <w:pPr>
      <w:widowControl w:val="0"/>
      <w:autoSpaceDE w:val="0"/>
      <w:autoSpaceDN w:val="0"/>
      <w:spacing w:before="180" w:after="0" w:line="314" w:lineRule="auto"/>
    </w:pPr>
    <w:rPr>
      <w:rFonts w:ascii="Arial" w:eastAsia="SimSun" w:hAnsi="Arial" w:cs="Arial"/>
      <w:i/>
      <w:iCs/>
      <w:sz w:val="20"/>
      <w:szCs w:val="20"/>
      <w:lang w:eastAsia="zh-CN"/>
    </w:rPr>
  </w:style>
  <w:style w:type="character" w:customStyle="1" w:styleId="CharacterStyle1">
    <w:name w:val="Character Style 1"/>
    <w:uiPriority w:val="99"/>
    <w:rsid w:val="00CC779D"/>
    <w:rPr>
      <w:rFonts w:ascii="Arial" w:hAnsi="Arial"/>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655</Words>
  <Characters>3604</Characters>
  <Application>Microsoft Office Word</Application>
  <DocSecurity>0</DocSecurity>
  <Lines>30</Lines>
  <Paragraphs>8</Paragraphs>
  <ScaleCrop>false</ScaleCrop>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9</cp:revision>
  <dcterms:created xsi:type="dcterms:W3CDTF">2015-03-23T13:42:00Z</dcterms:created>
  <dcterms:modified xsi:type="dcterms:W3CDTF">2025-05-01T21:48:00Z</dcterms:modified>
</cp:coreProperties>
</file>